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2EE44F" w14:textId="77777777" w:rsidR="00EC733C" w:rsidRDefault="00EC733C" w:rsidP="00EC733C"/>
    <w:p w14:paraId="5263A458" w14:textId="77777777" w:rsidR="00EC733C" w:rsidRDefault="00EC733C" w:rsidP="00EC733C">
      <w:pPr>
        <w:pStyle w:val="Title"/>
        <w:spacing w:after="0"/>
        <w:jc w:val="center"/>
      </w:pPr>
    </w:p>
    <w:p w14:paraId="6E1016D1" w14:textId="77777777" w:rsidR="00EC733C" w:rsidRDefault="00EC733C" w:rsidP="00EC733C">
      <w:pPr>
        <w:pStyle w:val="Title"/>
        <w:spacing w:after="0"/>
        <w:jc w:val="center"/>
      </w:pPr>
    </w:p>
    <w:p w14:paraId="4028F6E9" w14:textId="77777777" w:rsidR="00EC733C" w:rsidRDefault="00EC733C" w:rsidP="00EC733C">
      <w:pPr>
        <w:pStyle w:val="Title"/>
        <w:spacing w:after="0"/>
        <w:jc w:val="center"/>
      </w:pPr>
    </w:p>
    <w:p w14:paraId="21E03052" w14:textId="5016E4E1" w:rsidR="00EC733C" w:rsidRDefault="00EC733C" w:rsidP="00EC733C">
      <w:pPr>
        <w:pStyle w:val="Title"/>
        <w:spacing w:after="0"/>
        <w:jc w:val="center"/>
      </w:pPr>
    </w:p>
    <w:p w14:paraId="6FF22277" w14:textId="7811B9B2" w:rsidR="00280F41" w:rsidRDefault="00F84D61" w:rsidP="00AE5930">
      <w:pPr>
        <w:pStyle w:val="Title"/>
        <w:spacing w:after="0" w:line="360" w:lineRule="auto"/>
        <w:jc w:val="center"/>
        <w:rPr>
          <w:rFonts w:ascii="Arial" w:hAnsi="Arial" w:cs="Arial"/>
          <w:b/>
          <w:bCs/>
          <w:color w:val="A84D98"/>
          <w:sz w:val="40"/>
          <w:szCs w:val="40"/>
        </w:rPr>
      </w:pPr>
      <w:r>
        <w:rPr>
          <w:rFonts w:ascii="Arial" w:hAnsi="Arial" w:cs="Arial"/>
          <w:b/>
          <w:bCs/>
          <w:color w:val="A84D98"/>
          <w:sz w:val="40"/>
          <w:szCs w:val="40"/>
        </w:rPr>
        <w:t xml:space="preserve">Improving the Uptake of Annual Health Checks for People with Profound and </w:t>
      </w:r>
      <w:r w:rsidR="0097122E">
        <w:rPr>
          <w:rFonts w:ascii="Arial" w:hAnsi="Arial" w:cs="Arial"/>
          <w:b/>
          <w:bCs/>
          <w:color w:val="A84D98"/>
          <w:sz w:val="40"/>
          <w:szCs w:val="40"/>
        </w:rPr>
        <w:t xml:space="preserve">Multiple </w:t>
      </w:r>
      <w:r>
        <w:rPr>
          <w:rFonts w:ascii="Arial" w:hAnsi="Arial" w:cs="Arial"/>
          <w:b/>
          <w:bCs/>
          <w:color w:val="A84D98"/>
          <w:sz w:val="40"/>
          <w:szCs w:val="40"/>
        </w:rPr>
        <w:t>Learning Disabilities</w:t>
      </w:r>
    </w:p>
    <w:p w14:paraId="0D50FC14" w14:textId="77777777" w:rsidR="00280F41" w:rsidRDefault="00280F41" w:rsidP="00AE5930">
      <w:pPr>
        <w:pStyle w:val="Title"/>
        <w:spacing w:after="0" w:line="360" w:lineRule="auto"/>
        <w:jc w:val="center"/>
        <w:rPr>
          <w:rFonts w:ascii="Arial" w:hAnsi="Arial" w:cs="Arial"/>
          <w:b/>
          <w:bCs/>
          <w:color w:val="A84D98"/>
          <w:sz w:val="40"/>
          <w:szCs w:val="40"/>
        </w:rPr>
      </w:pPr>
    </w:p>
    <w:p w14:paraId="18C4D193" w14:textId="632E0D32" w:rsidR="00EC733C" w:rsidRPr="006E7CA2" w:rsidRDefault="00EC733C" w:rsidP="00AE5930">
      <w:pPr>
        <w:pStyle w:val="Title"/>
        <w:spacing w:after="0" w:line="360" w:lineRule="auto"/>
        <w:jc w:val="center"/>
        <w:rPr>
          <w:rFonts w:ascii="Arial" w:hAnsi="Arial" w:cs="Arial"/>
          <w:b/>
          <w:bCs/>
          <w:color w:val="A84D98"/>
          <w:sz w:val="40"/>
          <w:szCs w:val="40"/>
        </w:rPr>
      </w:pPr>
      <w:r w:rsidRPr="006E7CA2">
        <w:rPr>
          <w:rFonts w:ascii="Arial" w:hAnsi="Arial" w:cs="Arial"/>
          <w:b/>
          <w:bCs/>
          <w:color w:val="A84D98"/>
          <w:sz w:val="40"/>
          <w:szCs w:val="40"/>
        </w:rPr>
        <w:t>Evidence Review</w:t>
      </w:r>
    </w:p>
    <w:p w14:paraId="51A8BCEF" w14:textId="77777777" w:rsidR="00EC733C" w:rsidRPr="006E7CA2" w:rsidRDefault="00EC733C" w:rsidP="00EC733C">
      <w:pPr>
        <w:spacing w:after="0" w:line="360" w:lineRule="auto"/>
        <w:jc w:val="center"/>
        <w:rPr>
          <w:rFonts w:ascii="Arial" w:hAnsi="Arial" w:cs="Arial"/>
          <w:b/>
          <w:bCs/>
          <w:sz w:val="40"/>
          <w:szCs w:val="40"/>
        </w:rPr>
      </w:pPr>
    </w:p>
    <w:p w14:paraId="0008347F" w14:textId="77777777" w:rsidR="00EC733C" w:rsidRPr="006E7CA2" w:rsidRDefault="00EC733C" w:rsidP="00EC733C">
      <w:pPr>
        <w:spacing w:after="0" w:line="360" w:lineRule="auto"/>
        <w:jc w:val="center"/>
        <w:rPr>
          <w:rFonts w:ascii="Arial" w:hAnsi="Arial" w:cs="Arial"/>
          <w:b/>
          <w:bCs/>
          <w:sz w:val="40"/>
          <w:szCs w:val="40"/>
        </w:rPr>
      </w:pPr>
    </w:p>
    <w:p w14:paraId="5164F012" w14:textId="01966F30" w:rsidR="00EC733C" w:rsidRPr="00ED5E7C" w:rsidRDefault="00EC733C" w:rsidP="00EC733C">
      <w:pPr>
        <w:spacing w:after="0" w:line="360" w:lineRule="auto"/>
        <w:jc w:val="center"/>
        <w:rPr>
          <w:rFonts w:ascii="Arial" w:hAnsi="Arial" w:cs="Arial"/>
        </w:rPr>
      </w:pPr>
      <w:r w:rsidRPr="00ED5E7C">
        <w:rPr>
          <w:rFonts w:ascii="Arial" w:hAnsi="Arial" w:cs="Arial"/>
        </w:rPr>
        <w:t xml:space="preserve">IMPACT Facilitator Project, </w:t>
      </w:r>
      <w:r w:rsidR="00D50C2C">
        <w:rPr>
          <w:rFonts w:ascii="Arial" w:hAnsi="Arial" w:cs="Arial"/>
        </w:rPr>
        <w:t>England</w:t>
      </w:r>
    </w:p>
    <w:p w14:paraId="05F60D05" w14:textId="4C9B6C4C" w:rsidR="00EC733C" w:rsidRDefault="00280F41" w:rsidP="00EC733C">
      <w:pPr>
        <w:spacing w:after="0" w:line="360" w:lineRule="auto"/>
        <w:jc w:val="center"/>
        <w:rPr>
          <w:rFonts w:ascii="Arial" w:hAnsi="Arial" w:cs="Arial"/>
        </w:rPr>
      </w:pPr>
      <w:r>
        <w:rPr>
          <w:rFonts w:ascii="Arial" w:hAnsi="Arial" w:cs="Arial"/>
        </w:rPr>
        <w:t>Irena Connon</w:t>
      </w:r>
      <w:r w:rsidR="006E7CA2" w:rsidRPr="00ED5E7C">
        <w:rPr>
          <w:rFonts w:ascii="Arial" w:hAnsi="Arial" w:cs="Arial"/>
        </w:rPr>
        <w:t xml:space="preserve">, </w:t>
      </w:r>
      <w:r w:rsidR="00EB36E4">
        <w:rPr>
          <w:rFonts w:ascii="Arial" w:hAnsi="Arial" w:cs="Arial"/>
        </w:rPr>
        <w:t>August</w:t>
      </w:r>
      <w:r>
        <w:rPr>
          <w:rFonts w:ascii="Arial" w:hAnsi="Arial" w:cs="Arial"/>
        </w:rPr>
        <w:t xml:space="preserve"> </w:t>
      </w:r>
      <w:r w:rsidR="00EC733C" w:rsidRPr="00ED5E7C">
        <w:rPr>
          <w:rFonts w:ascii="Arial" w:hAnsi="Arial" w:cs="Arial"/>
        </w:rPr>
        <w:t>202</w:t>
      </w:r>
      <w:r>
        <w:rPr>
          <w:rFonts w:ascii="Arial" w:hAnsi="Arial" w:cs="Arial"/>
        </w:rPr>
        <w:t>6</w:t>
      </w:r>
    </w:p>
    <w:p w14:paraId="2959BBF7" w14:textId="77777777" w:rsidR="00C42808" w:rsidRDefault="00C42808">
      <w:pPr>
        <w:spacing w:line="278" w:lineRule="auto"/>
        <w:jc w:val="left"/>
        <w:rPr>
          <w:rFonts w:ascii="Arial" w:eastAsiaTheme="majorEastAsia" w:hAnsi="Arial" w:cs="Arial"/>
          <w:color w:val="A84D98"/>
          <w:sz w:val="28"/>
          <w:szCs w:val="28"/>
          <w:u w:val="single"/>
        </w:rPr>
      </w:pPr>
      <w:bookmarkStart w:id="0" w:name="_Hlk151375018"/>
      <w:bookmarkStart w:id="1" w:name="_Hlk151375228"/>
      <w:r>
        <w:rPr>
          <w:rFonts w:ascii="Arial" w:hAnsi="Arial" w:cs="Arial"/>
          <w:sz w:val="28"/>
          <w:szCs w:val="28"/>
        </w:rPr>
        <w:br w:type="page"/>
      </w:r>
    </w:p>
    <w:p w14:paraId="4E659C71" w14:textId="3F43DBF2" w:rsidR="00C42808" w:rsidRDefault="00C42808" w:rsidP="0095417C">
      <w:pPr>
        <w:pStyle w:val="Heading1"/>
        <w:spacing w:after="0" w:line="360" w:lineRule="auto"/>
        <w:jc w:val="left"/>
      </w:pPr>
      <w:r>
        <w:rPr>
          <w:rFonts w:ascii="Arial" w:hAnsi="Arial" w:cs="Arial"/>
          <w:sz w:val="28"/>
          <w:szCs w:val="28"/>
        </w:rPr>
        <w:lastRenderedPageBreak/>
        <w:t>Executive Summary</w:t>
      </w:r>
    </w:p>
    <w:p w14:paraId="2B2F7DCF" w14:textId="7A13D332" w:rsidR="00C42808" w:rsidRDefault="00C42808" w:rsidP="0095417C">
      <w:pPr>
        <w:spacing w:line="360" w:lineRule="auto"/>
        <w:jc w:val="left"/>
        <w:rPr>
          <w:rFonts w:ascii="Arial" w:hAnsi="Arial" w:cs="Arial"/>
        </w:rPr>
      </w:pPr>
      <w:r w:rsidRPr="00B30634">
        <w:rPr>
          <w:rFonts w:ascii="Arial" w:hAnsi="Arial" w:cs="Arial"/>
        </w:rPr>
        <w:t xml:space="preserve">This evidence review explores </w:t>
      </w:r>
      <w:r w:rsidR="00AE2554">
        <w:rPr>
          <w:rFonts w:ascii="Arial" w:hAnsi="Arial" w:cs="Arial"/>
        </w:rPr>
        <w:t xml:space="preserve">the benefits of annual health checks for people with profound and multiple learning disabilities (PMLD), the </w:t>
      </w:r>
      <w:r w:rsidR="00AE2554" w:rsidRPr="00AE2554">
        <w:rPr>
          <w:rFonts w:ascii="Arial" w:hAnsi="Arial" w:cs="Arial"/>
        </w:rPr>
        <w:t>barriers to the take up of offers of annual health checks</w:t>
      </w:r>
      <w:r w:rsidR="004D0A3D">
        <w:rPr>
          <w:rFonts w:ascii="Arial" w:hAnsi="Arial" w:cs="Arial"/>
        </w:rPr>
        <w:t>,</w:t>
      </w:r>
      <w:r w:rsidR="00CD46D3">
        <w:rPr>
          <w:rFonts w:ascii="Arial" w:hAnsi="Arial" w:cs="Arial"/>
        </w:rPr>
        <w:t xml:space="preserve"> and what works</w:t>
      </w:r>
      <w:r w:rsidR="00EB36E4">
        <w:rPr>
          <w:rFonts w:ascii="Arial" w:hAnsi="Arial" w:cs="Arial"/>
        </w:rPr>
        <w:t>,</w:t>
      </w:r>
      <w:r w:rsidR="00CD46D3">
        <w:rPr>
          <w:rFonts w:ascii="Arial" w:hAnsi="Arial" w:cs="Arial"/>
        </w:rPr>
        <w:t xml:space="preserve"> or </w:t>
      </w:r>
      <w:r w:rsidR="00EF451D">
        <w:rPr>
          <w:rFonts w:ascii="Arial" w:hAnsi="Arial" w:cs="Arial"/>
        </w:rPr>
        <w:t>is recommended</w:t>
      </w:r>
      <w:r w:rsidR="00EB36E4">
        <w:rPr>
          <w:rFonts w:ascii="Arial" w:hAnsi="Arial" w:cs="Arial"/>
        </w:rPr>
        <w:t>,</w:t>
      </w:r>
      <w:r w:rsidR="00EF451D">
        <w:rPr>
          <w:rFonts w:ascii="Arial" w:hAnsi="Arial" w:cs="Arial"/>
        </w:rPr>
        <w:t xml:space="preserve"> </w:t>
      </w:r>
      <w:r w:rsidR="00CD46D3">
        <w:rPr>
          <w:rFonts w:ascii="Arial" w:hAnsi="Arial" w:cs="Arial"/>
        </w:rPr>
        <w:t xml:space="preserve">to increase their uptake. </w:t>
      </w:r>
      <w:r>
        <w:rPr>
          <w:rFonts w:ascii="Arial" w:hAnsi="Arial" w:cs="Arial"/>
        </w:rPr>
        <w:t xml:space="preserve">Keyword searches </w:t>
      </w:r>
      <w:r w:rsidRPr="00B30634">
        <w:rPr>
          <w:rFonts w:ascii="Arial" w:hAnsi="Arial" w:cs="Arial"/>
        </w:rPr>
        <w:t xml:space="preserve">identified </w:t>
      </w:r>
      <w:r w:rsidR="00FC198F">
        <w:rPr>
          <w:rFonts w:ascii="Arial" w:hAnsi="Arial" w:cs="Arial"/>
        </w:rPr>
        <w:t>2</w:t>
      </w:r>
      <w:r w:rsidR="000D54F6">
        <w:rPr>
          <w:rFonts w:ascii="Arial" w:hAnsi="Arial" w:cs="Arial"/>
        </w:rPr>
        <w:t>3</w:t>
      </w:r>
      <w:r w:rsidRPr="00B30634">
        <w:rPr>
          <w:rFonts w:ascii="Arial" w:hAnsi="Arial" w:cs="Arial"/>
        </w:rPr>
        <w:t xml:space="preserve"> peer-reviewed studies, supplemented by additional relevant</w:t>
      </w:r>
      <w:r>
        <w:rPr>
          <w:rFonts w:ascii="Arial" w:hAnsi="Arial" w:cs="Arial"/>
        </w:rPr>
        <w:t xml:space="preserve"> grey literature</w:t>
      </w:r>
      <w:r w:rsidRPr="00B30634">
        <w:rPr>
          <w:rFonts w:ascii="Arial" w:hAnsi="Arial" w:cs="Arial"/>
        </w:rPr>
        <w:t xml:space="preserve">. </w:t>
      </w:r>
      <w:r w:rsidR="00FC198F">
        <w:rPr>
          <w:rFonts w:ascii="Arial" w:hAnsi="Arial" w:cs="Arial"/>
        </w:rPr>
        <w:t>Thirty-</w:t>
      </w:r>
      <w:r w:rsidR="0013782C">
        <w:rPr>
          <w:rFonts w:ascii="Arial" w:hAnsi="Arial" w:cs="Arial"/>
        </w:rPr>
        <w:t>nine</w:t>
      </w:r>
      <w:r>
        <w:rPr>
          <w:rFonts w:ascii="Arial" w:hAnsi="Arial" w:cs="Arial"/>
        </w:rPr>
        <w:t xml:space="preserve"> documents were included in the final sample for review. </w:t>
      </w:r>
    </w:p>
    <w:p w14:paraId="3B7B0A94" w14:textId="08E6EB34" w:rsidR="00A564A6" w:rsidRDefault="006537D0" w:rsidP="0095417C">
      <w:pPr>
        <w:spacing w:line="360" w:lineRule="auto"/>
        <w:jc w:val="left"/>
        <w:rPr>
          <w:rFonts w:ascii="Arial" w:hAnsi="Arial" w:cs="Arial"/>
        </w:rPr>
      </w:pPr>
      <w:r>
        <w:rPr>
          <w:rFonts w:ascii="Arial" w:hAnsi="Arial" w:cs="Arial"/>
        </w:rPr>
        <w:t xml:space="preserve">The evidence highlights </w:t>
      </w:r>
      <w:r w:rsidR="00FA5ACE" w:rsidRPr="00FA5ACE">
        <w:rPr>
          <w:rFonts w:ascii="Arial" w:hAnsi="Arial" w:cs="Arial"/>
        </w:rPr>
        <w:t xml:space="preserve">that annual health checks can </w:t>
      </w:r>
      <w:r w:rsidR="00FA5ACE">
        <w:rPr>
          <w:rFonts w:ascii="Arial" w:hAnsi="Arial" w:cs="Arial"/>
        </w:rPr>
        <w:t xml:space="preserve">help </w:t>
      </w:r>
      <w:r w:rsidR="00FA5ACE" w:rsidRPr="00FA5ACE">
        <w:rPr>
          <w:rFonts w:ascii="Arial" w:hAnsi="Arial" w:cs="Arial"/>
        </w:rPr>
        <w:t>address health inequalities, improv</w:t>
      </w:r>
      <w:r w:rsidR="00FA5ACE">
        <w:rPr>
          <w:rFonts w:ascii="Arial" w:hAnsi="Arial" w:cs="Arial"/>
        </w:rPr>
        <w:t>e</w:t>
      </w:r>
      <w:r w:rsidR="00FA5ACE" w:rsidRPr="00FA5ACE">
        <w:rPr>
          <w:rFonts w:ascii="Arial" w:hAnsi="Arial" w:cs="Arial"/>
        </w:rPr>
        <w:t xml:space="preserve"> quality of life, and reduc</w:t>
      </w:r>
      <w:r w:rsidR="00D14CF4">
        <w:rPr>
          <w:rFonts w:ascii="Arial" w:hAnsi="Arial" w:cs="Arial"/>
        </w:rPr>
        <w:t>e</w:t>
      </w:r>
      <w:r w:rsidR="00FA5ACE" w:rsidRPr="00FA5ACE">
        <w:rPr>
          <w:rFonts w:ascii="Arial" w:hAnsi="Arial" w:cs="Arial"/>
        </w:rPr>
        <w:t xml:space="preserve"> premature mortality</w:t>
      </w:r>
      <w:r w:rsidR="00D14CF4">
        <w:rPr>
          <w:rFonts w:ascii="Arial" w:hAnsi="Arial" w:cs="Arial"/>
        </w:rPr>
        <w:t xml:space="preserve"> amongst </w:t>
      </w:r>
      <w:r w:rsidR="00B852D4">
        <w:rPr>
          <w:rFonts w:ascii="Arial" w:hAnsi="Arial" w:cs="Arial"/>
        </w:rPr>
        <w:t xml:space="preserve">all </w:t>
      </w:r>
      <w:r w:rsidR="00D14CF4">
        <w:rPr>
          <w:rFonts w:ascii="Arial" w:hAnsi="Arial" w:cs="Arial"/>
        </w:rPr>
        <w:t>people with PMLD</w:t>
      </w:r>
      <w:r w:rsidR="00FA5ACE" w:rsidRPr="00FA5ACE">
        <w:rPr>
          <w:rFonts w:ascii="Arial" w:hAnsi="Arial" w:cs="Arial"/>
        </w:rPr>
        <w:t xml:space="preserve">. Key barriers to their uptake </w:t>
      </w:r>
      <w:r w:rsidR="00D14CF4">
        <w:rPr>
          <w:rFonts w:ascii="Arial" w:hAnsi="Arial" w:cs="Arial"/>
        </w:rPr>
        <w:t xml:space="preserve">centre around </w:t>
      </w:r>
      <w:r w:rsidR="004C7067">
        <w:rPr>
          <w:rFonts w:ascii="Arial" w:hAnsi="Arial" w:cs="Arial"/>
        </w:rPr>
        <w:t>six</w:t>
      </w:r>
      <w:r w:rsidR="00FA5ACE" w:rsidRPr="00FA5ACE">
        <w:rPr>
          <w:rFonts w:ascii="Arial" w:hAnsi="Arial" w:cs="Arial"/>
        </w:rPr>
        <w:t xml:space="preserve"> key themes:</w:t>
      </w:r>
      <w:r w:rsidR="00932691">
        <w:rPr>
          <w:rFonts w:ascii="Arial" w:hAnsi="Arial" w:cs="Arial"/>
        </w:rPr>
        <w:t xml:space="preserve"> </w:t>
      </w:r>
      <w:r w:rsidR="00932691" w:rsidRPr="00932691">
        <w:rPr>
          <w:rFonts w:ascii="Arial" w:hAnsi="Arial" w:cs="Arial"/>
        </w:rPr>
        <w:t xml:space="preserve">not being on the GP learning disability register, difficulties identifying those eligible via the learning disability register, limitations in health literacy, concerns about the quality of the service, lack of trust in health services and professionals, and lack of accommodations and adjustments for meeting individuals’ needs. </w:t>
      </w:r>
      <w:r w:rsidR="00776FED">
        <w:rPr>
          <w:rFonts w:ascii="Arial" w:hAnsi="Arial" w:cs="Arial"/>
        </w:rPr>
        <w:t xml:space="preserve">However, </w:t>
      </w:r>
      <w:r w:rsidR="00FA5ACE" w:rsidRPr="00FA5ACE">
        <w:rPr>
          <w:rFonts w:ascii="Arial" w:hAnsi="Arial" w:cs="Arial"/>
        </w:rPr>
        <w:t>implement</w:t>
      </w:r>
      <w:r w:rsidR="00DA4D1D">
        <w:rPr>
          <w:rFonts w:ascii="Arial" w:hAnsi="Arial" w:cs="Arial"/>
        </w:rPr>
        <w:t>ing</w:t>
      </w:r>
      <w:r w:rsidR="00FA5ACE" w:rsidRPr="00FA5ACE">
        <w:rPr>
          <w:rFonts w:ascii="Arial" w:hAnsi="Arial" w:cs="Arial"/>
        </w:rPr>
        <w:t xml:space="preserve"> adjustments (accommodations) for people with learning disabilities to ensure </w:t>
      </w:r>
      <w:r w:rsidR="00DA4D1D">
        <w:rPr>
          <w:rFonts w:ascii="Arial" w:hAnsi="Arial" w:cs="Arial"/>
        </w:rPr>
        <w:t>health checks</w:t>
      </w:r>
      <w:r w:rsidR="005D6FC2">
        <w:rPr>
          <w:rFonts w:ascii="Arial" w:hAnsi="Arial" w:cs="Arial"/>
        </w:rPr>
        <w:t xml:space="preserve"> are </w:t>
      </w:r>
      <w:r w:rsidR="00FA5ACE" w:rsidRPr="00FA5ACE">
        <w:rPr>
          <w:rFonts w:ascii="Arial" w:hAnsi="Arial" w:cs="Arial"/>
        </w:rPr>
        <w:t>accessible and helpful</w:t>
      </w:r>
      <w:r w:rsidR="005D6FC2">
        <w:rPr>
          <w:rFonts w:ascii="Arial" w:hAnsi="Arial" w:cs="Arial"/>
        </w:rPr>
        <w:t xml:space="preserve"> </w:t>
      </w:r>
      <w:r w:rsidR="00D16EE3">
        <w:rPr>
          <w:rFonts w:ascii="Arial" w:hAnsi="Arial" w:cs="Arial"/>
        </w:rPr>
        <w:t xml:space="preserve">for the person </w:t>
      </w:r>
      <w:r w:rsidR="005D6FC2">
        <w:rPr>
          <w:rFonts w:ascii="Arial" w:hAnsi="Arial" w:cs="Arial"/>
        </w:rPr>
        <w:t>can improve</w:t>
      </w:r>
      <w:r w:rsidR="00287B3F">
        <w:rPr>
          <w:rFonts w:ascii="Arial" w:hAnsi="Arial" w:cs="Arial"/>
        </w:rPr>
        <w:t xml:space="preserve"> uptake</w:t>
      </w:r>
      <w:r w:rsidR="005D6FC2">
        <w:rPr>
          <w:rFonts w:ascii="Arial" w:hAnsi="Arial" w:cs="Arial"/>
        </w:rPr>
        <w:t xml:space="preserve">. </w:t>
      </w:r>
      <w:r w:rsidR="00776FED">
        <w:rPr>
          <w:rFonts w:ascii="Arial" w:hAnsi="Arial" w:cs="Arial"/>
        </w:rPr>
        <w:t xml:space="preserve">Specific </w:t>
      </w:r>
      <w:r w:rsidR="00270347">
        <w:rPr>
          <w:rFonts w:ascii="Arial" w:hAnsi="Arial" w:cs="Arial"/>
        </w:rPr>
        <w:t xml:space="preserve">tools can </w:t>
      </w:r>
      <w:r w:rsidR="00475512">
        <w:rPr>
          <w:rFonts w:ascii="Arial" w:hAnsi="Arial" w:cs="Arial"/>
        </w:rPr>
        <w:t xml:space="preserve">also </w:t>
      </w:r>
      <w:r w:rsidR="00EB36E4">
        <w:rPr>
          <w:rFonts w:ascii="Arial" w:hAnsi="Arial" w:cs="Arial"/>
        </w:rPr>
        <w:t>support</w:t>
      </w:r>
      <w:r w:rsidR="00270347">
        <w:rPr>
          <w:rFonts w:ascii="Arial" w:hAnsi="Arial" w:cs="Arial"/>
        </w:rPr>
        <w:t xml:space="preserve"> </w:t>
      </w:r>
      <w:r w:rsidR="00AC0E6C">
        <w:rPr>
          <w:rFonts w:ascii="Arial" w:hAnsi="Arial" w:cs="Arial"/>
        </w:rPr>
        <w:t>health professionals</w:t>
      </w:r>
      <w:r w:rsidR="00EB36E4">
        <w:rPr>
          <w:rFonts w:ascii="Arial" w:hAnsi="Arial" w:cs="Arial"/>
        </w:rPr>
        <w:t xml:space="preserve"> to</w:t>
      </w:r>
      <w:r w:rsidR="00FA5ACE" w:rsidRPr="00FA5ACE">
        <w:rPr>
          <w:rFonts w:ascii="Arial" w:hAnsi="Arial" w:cs="Arial"/>
        </w:rPr>
        <w:t xml:space="preserve"> improve service delivery and implementation of adjustments</w:t>
      </w:r>
      <w:r w:rsidR="00256594">
        <w:rPr>
          <w:rFonts w:ascii="Arial" w:hAnsi="Arial" w:cs="Arial"/>
        </w:rPr>
        <w:t xml:space="preserve"> and </w:t>
      </w:r>
      <w:r w:rsidR="00A5378D">
        <w:rPr>
          <w:rFonts w:ascii="Arial" w:hAnsi="Arial" w:cs="Arial"/>
        </w:rPr>
        <w:t>help</w:t>
      </w:r>
      <w:r w:rsidR="00270347">
        <w:rPr>
          <w:rFonts w:ascii="Arial" w:hAnsi="Arial" w:cs="Arial"/>
        </w:rPr>
        <w:t xml:space="preserve"> </w:t>
      </w:r>
      <w:r w:rsidR="00A5378D">
        <w:rPr>
          <w:rFonts w:ascii="Arial" w:hAnsi="Arial" w:cs="Arial"/>
        </w:rPr>
        <w:t xml:space="preserve">people with PMLD </w:t>
      </w:r>
      <w:r w:rsidR="00E34223">
        <w:rPr>
          <w:rFonts w:ascii="Arial" w:hAnsi="Arial" w:cs="Arial"/>
        </w:rPr>
        <w:t>better</w:t>
      </w:r>
      <w:r w:rsidR="00A5378D">
        <w:rPr>
          <w:rFonts w:ascii="Arial" w:hAnsi="Arial" w:cs="Arial"/>
        </w:rPr>
        <w:t xml:space="preserve"> </w:t>
      </w:r>
      <w:r w:rsidR="00990770">
        <w:rPr>
          <w:rFonts w:ascii="Arial" w:hAnsi="Arial" w:cs="Arial"/>
        </w:rPr>
        <w:t xml:space="preserve">prepare for </w:t>
      </w:r>
      <w:r w:rsidR="00287B3F">
        <w:rPr>
          <w:rFonts w:ascii="Arial" w:hAnsi="Arial" w:cs="Arial"/>
        </w:rPr>
        <w:t xml:space="preserve">and communicate </w:t>
      </w:r>
      <w:r w:rsidR="002B7A04">
        <w:rPr>
          <w:rFonts w:ascii="Arial" w:hAnsi="Arial" w:cs="Arial"/>
        </w:rPr>
        <w:t xml:space="preserve">their voices </w:t>
      </w:r>
      <w:r w:rsidR="00287B3F">
        <w:rPr>
          <w:rFonts w:ascii="Arial" w:hAnsi="Arial" w:cs="Arial"/>
        </w:rPr>
        <w:t>during</w:t>
      </w:r>
      <w:r w:rsidR="00990770">
        <w:rPr>
          <w:rFonts w:ascii="Arial" w:hAnsi="Arial" w:cs="Arial"/>
        </w:rPr>
        <w:t xml:space="preserve"> annual health check</w:t>
      </w:r>
      <w:r w:rsidR="00287B3F">
        <w:rPr>
          <w:rFonts w:ascii="Arial" w:hAnsi="Arial" w:cs="Arial"/>
        </w:rPr>
        <w:t>s</w:t>
      </w:r>
      <w:r w:rsidR="00D93EC0">
        <w:rPr>
          <w:rFonts w:ascii="Arial" w:hAnsi="Arial" w:cs="Arial"/>
        </w:rPr>
        <w:t xml:space="preserve">. While initiatives focusing on raising </w:t>
      </w:r>
      <w:r w:rsidR="00AA1667">
        <w:rPr>
          <w:rFonts w:ascii="Arial" w:hAnsi="Arial" w:cs="Arial"/>
        </w:rPr>
        <w:t xml:space="preserve">public </w:t>
      </w:r>
      <w:r w:rsidR="00D93EC0">
        <w:rPr>
          <w:rFonts w:ascii="Arial" w:hAnsi="Arial" w:cs="Arial"/>
        </w:rPr>
        <w:t xml:space="preserve">awareness of annual health checks and </w:t>
      </w:r>
      <w:r w:rsidR="00EB36E4">
        <w:rPr>
          <w:rFonts w:ascii="Arial" w:hAnsi="Arial" w:cs="Arial"/>
        </w:rPr>
        <w:t xml:space="preserve">of </w:t>
      </w:r>
      <w:r w:rsidR="00D93EC0">
        <w:rPr>
          <w:rFonts w:ascii="Arial" w:hAnsi="Arial" w:cs="Arial"/>
        </w:rPr>
        <w:t xml:space="preserve">the learning disability register </w:t>
      </w:r>
      <w:r w:rsidR="001D13AA">
        <w:rPr>
          <w:rFonts w:ascii="Arial" w:hAnsi="Arial" w:cs="Arial"/>
        </w:rPr>
        <w:t xml:space="preserve">can help increase take up, </w:t>
      </w:r>
      <w:r w:rsidR="008A6298">
        <w:rPr>
          <w:rFonts w:ascii="Arial" w:hAnsi="Arial" w:cs="Arial"/>
        </w:rPr>
        <w:t>these initiatives should be</w:t>
      </w:r>
      <w:r w:rsidR="00311F90">
        <w:rPr>
          <w:rFonts w:ascii="Arial" w:hAnsi="Arial" w:cs="Arial"/>
        </w:rPr>
        <w:t xml:space="preserve"> </w:t>
      </w:r>
      <w:r w:rsidR="00FA5ACE" w:rsidRPr="00FA5ACE">
        <w:rPr>
          <w:rFonts w:ascii="Arial" w:hAnsi="Arial" w:cs="Arial"/>
        </w:rPr>
        <w:t>co-produc</w:t>
      </w:r>
      <w:r w:rsidR="00311F90">
        <w:rPr>
          <w:rFonts w:ascii="Arial" w:hAnsi="Arial" w:cs="Arial"/>
        </w:rPr>
        <w:t xml:space="preserve">ed by people with learning disabilities </w:t>
      </w:r>
      <w:r w:rsidR="008A6298">
        <w:rPr>
          <w:rFonts w:ascii="Arial" w:hAnsi="Arial" w:cs="Arial"/>
        </w:rPr>
        <w:t xml:space="preserve">to </w:t>
      </w:r>
      <w:r w:rsidR="00E54354">
        <w:rPr>
          <w:rFonts w:ascii="Arial" w:hAnsi="Arial" w:cs="Arial"/>
        </w:rPr>
        <w:t xml:space="preserve">better </w:t>
      </w:r>
      <w:r w:rsidR="00256594">
        <w:rPr>
          <w:rFonts w:ascii="Arial" w:hAnsi="Arial" w:cs="Arial"/>
        </w:rPr>
        <w:t xml:space="preserve">meet </w:t>
      </w:r>
      <w:r w:rsidR="00311F90">
        <w:rPr>
          <w:rFonts w:ascii="Arial" w:hAnsi="Arial" w:cs="Arial"/>
        </w:rPr>
        <w:t>their needs</w:t>
      </w:r>
      <w:r w:rsidR="008A6298">
        <w:rPr>
          <w:rFonts w:ascii="Arial" w:hAnsi="Arial" w:cs="Arial"/>
        </w:rPr>
        <w:t xml:space="preserve">. </w:t>
      </w:r>
      <w:r w:rsidR="005E656D">
        <w:rPr>
          <w:rFonts w:ascii="Arial" w:hAnsi="Arial" w:cs="Arial"/>
        </w:rPr>
        <w:t xml:space="preserve">Involvement of people with PMLD in coproducing tools designed to improve </w:t>
      </w:r>
      <w:r w:rsidR="00A815C4">
        <w:rPr>
          <w:rFonts w:ascii="Arial" w:hAnsi="Arial" w:cs="Arial"/>
        </w:rPr>
        <w:t>accessibility</w:t>
      </w:r>
      <w:r w:rsidR="003D14BB">
        <w:rPr>
          <w:rFonts w:ascii="Arial" w:hAnsi="Arial" w:cs="Arial"/>
        </w:rPr>
        <w:t xml:space="preserve"> and personalisation of annual health check processes</w:t>
      </w:r>
      <w:r w:rsidR="00A815C4">
        <w:rPr>
          <w:rFonts w:ascii="Arial" w:hAnsi="Arial" w:cs="Arial"/>
        </w:rPr>
        <w:t xml:space="preserve"> </w:t>
      </w:r>
      <w:r w:rsidR="005E656D">
        <w:rPr>
          <w:rFonts w:ascii="Arial" w:hAnsi="Arial" w:cs="Arial"/>
        </w:rPr>
        <w:t>is</w:t>
      </w:r>
      <w:r w:rsidR="008A6298">
        <w:rPr>
          <w:rFonts w:ascii="Arial" w:hAnsi="Arial" w:cs="Arial"/>
        </w:rPr>
        <w:t xml:space="preserve"> also</w:t>
      </w:r>
      <w:r w:rsidR="005E656D">
        <w:rPr>
          <w:rFonts w:ascii="Arial" w:hAnsi="Arial" w:cs="Arial"/>
        </w:rPr>
        <w:t xml:space="preserve"> recommended for</w:t>
      </w:r>
      <w:r w:rsidR="00E54354">
        <w:rPr>
          <w:rFonts w:ascii="Arial" w:hAnsi="Arial" w:cs="Arial"/>
        </w:rPr>
        <w:t xml:space="preserve"> better</w:t>
      </w:r>
      <w:r w:rsidR="005E656D">
        <w:rPr>
          <w:rFonts w:ascii="Arial" w:hAnsi="Arial" w:cs="Arial"/>
        </w:rPr>
        <w:t xml:space="preserve"> </w:t>
      </w:r>
      <w:r w:rsidR="00E557E5">
        <w:rPr>
          <w:rFonts w:ascii="Arial" w:hAnsi="Arial" w:cs="Arial"/>
        </w:rPr>
        <w:t>enhancing the voices of people with PMLD during annual health processes</w:t>
      </w:r>
      <w:r w:rsidR="00403229">
        <w:rPr>
          <w:rFonts w:ascii="Arial" w:hAnsi="Arial" w:cs="Arial"/>
        </w:rPr>
        <w:t xml:space="preserve">. </w:t>
      </w:r>
    </w:p>
    <w:p w14:paraId="401C4641" w14:textId="3C1B15F3" w:rsidR="00C42808" w:rsidRDefault="00E557E5" w:rsidP="0095417C">
      <w:pPr>
        <w:spacing w:line="360" w:lineRule="auto"/>
        <w:jc w:val="left"/>
        <w:rPr>
          <w:rFonts w:ascii="Arial" w:hAnsi="Arial" w:cs="Arial"/>
        </w:rPr>
      </w:pPr>
      <w:r>
        <w:rPr>
          <w:rFonts w:ascii="Arial" w:hAnsi="Arial" w:cs="Arial"/>
        </w:rPr>
        <w:t>However, d</w:t>
      </w:r>
      <w:r w:rsidR="00EB36E4">
        <w:rPr>
          <w:rFonts w:ascii="Arial" w:hAnsi="Arial" w:cs="Arial"/>
        </w:rPr>
        <w:t>espite such recommendations</w:t>
      </w:r>
      <w:r w:rsidR="008C1169">
        <w:rPr>
          <w:rFonts w:ascii="Arial" w:hAnsi="Arial" w:cs="Arial"/>
        </w:rPr>
        <w:t xml:space="preserve">, </w:t>
      </w:r>
      <w:r w:rsidR="00A564A6" w:rsidRPr="00A564A6">
        <w:rPr>
          <w:rFonts w:ascii="Arial" w:hAnsi="Arial" w:cs="Arial"/>
        </w:rPr>
        <w:t xml:space="preserve">the amount of </w:t>
      </w:r>
      <w:r w:rsidR="001327CA">
        <w:rPr>
          <w:rFonts w:ascii="Arial" w:hAnsi="Arial" w:cs="Arial"/>
        </w:rPr>
        <w:t>evidence</w:t>
      </w:r>
      <w:r w:rsidR="00A564A6" w:rsidRPr="00A564A6">
        <w:rPr>
          <w:rFonts w:ascii="Arial" w:hAnsi="Arial" w:cs="Arial"/>
        </w:rPr>
        <w:t xml:space="preserve"> that centres the perspectives and experiences of people with learning disabilities</w:t>
      </w:r>
      <w:r w:rsidR="001327CA">
        <w:rPr>
          <w:rFonts w:ascii="Arial" w:hAnsi="Arial" w:cs="Arial"/>
        </w:rPr>
        <w:t>, especially people with PMLD and their carers,</w:t>
      </w:r>
      <w:r w:rsidR="00A564A6" w:rsidRPr="00A564A6">
        <w:rPr>
          <w:rFonts w:ascii="Arial" w:hAnsi="Arial" w:cs="Arial"/>
        </w:rPr>
        <w:t xml:space="preserve"> remains limited</w:t>
      </w:r>
      <w:r w:rsidR="00EA0DC2">
        <w:rPr>
          <w:rFonts w:ascii="Arial" w:hAnsi="Arial" w:cs="Arial"/>
        </w:rPr>
        <w:t xml:space="preserve">. </w:t>
      </w:r>
      <w:r w:rsidR="00C44C5F">
        <w:rPr>
          <w:rFonts w:ascii="Arial" w:hAnsi="Arial" w:cs="Arial"/>
        </w:rPr>
        <w:t xml:space="preserve">Gaps </w:t>
      </w:r>
      <w:r w:rsidR="00EA0DC2">
        <w:rPr>
          <w:rFonts w:ascii="Arial" w:hAnsi="Arial" w:cs="Arial"/>
        </w:rPr>
        <w:t xml:space="preserve">also </w:t>
      </w:r>
      <w:r w:rsidR="00C44C5F">
        <w:rPr>
          <w:rFonts w:ascii="Arial" w:hAnsi="Arial" w:cs="Arial"/>
        </w:rPr>
        <w:t xml:space="preserve">remain in understanding how </w:t>
      </w:r>
      <w:r w:rsidR="00A564A6" w:rsidRPr="00A564A6">
        <w:rPr>
          <w:rFonts w:ascii="Arial" w:hAnsi="Arial" w:cs="Arial"/>
        </w:rPr>
        <w:t xml:space="preserve">the barriers and facilitators intersect with </w:t>
      </w:r>
      <w:r w:rsidR="00C44C5F">
        <w:rPr>
          <w:rFonts w:ascii="Arial" w:hAnsi="Arial" w:cs="Arial"/>
        </w:rPr>
        <w:t xml:space="preserve">other </w:t>
      </w:r>
      <w:r w:rsidR="00A564A6" w:rsidRPr="00A564A6">
        <w:rPr>
          <w:rFonts w:ascii="Arial" w:hAnsi="Arial" w:cs="Arial"/>
        </w:rPr>
        <w:t>wider socio-demographic factors</w:t>
      </w:r>
      <w:r w:rsidR="00C44C5F">
        <w:rPr>
          <w:rFonts w:ascii="Arial" w:hAnsi="Arial" w:cs="Arial"/>
        </w:rPr>
        <w:t xml:space="preserve"> and how to </w:t>
      </w:r>
      <w:r w:rsidR="00A564A6" w:rsidRPr="00A564A6">
        <w:rPr>
          <w:rFonts w:ascii="Arial" w:hAnsi="Arial" w:cs="Arial"/>
        </w:rPr>
        <w:t xml:space="preserve">best </w:t>
      </w:r>
      <w:r w:rsidR="00EA0DC2">
        <w:rPr>
          <w:rFonts w:ascii="Arial" w:hAnsi="Arial" w:cs="Arial"/>
        </w:rPr>
        <w:t xml:space="preserve">to </w:t>
      </w:r>
      <w:r w:rsidR="00A564A6" w:rsidRPr="00A564A6">
        <w:rPr>
          <w:rFonts w:ascii="Arial" w:hAnsi="Arial" w:cs="Arial"/>
        </w:rPr>
        <w:t>reach out to people from marginalised ethnic communities</w:t>
      </w:r>
      <w:r w:rsidR="00C716FD" w:rsidRPr="00A564A6">
        <w:rPr>
          <w:rFonts w:ascii="Arial" w:hAnsi="Arial" w:cs="Arial"/>
        </w:rPr>
        <w:t xml:space="preserve">. </w:t>
      </w:r>
    </w:p>
    <w:p w14:paraId="548A1135" w14:textId="08B4B94F" w:rsidR="00A564A6" w:rsidRDefault="00A564A6" w:rsidP="0095417C">
      <w:pPr>
        <w:spacing w:line="360" w:lineRule="auto"/>
        <w:jc w:val="left"/>
        <w:rPr>
          <w:rFonts w:ascii="Arial" w:hAnsi="Arial" w:cs="Arial"/>
        </w:rPr>
        <w:sectPr w:rsidR="00A564A6" w:rsidSect="009531D5">
          <w:headerReference w:type="default" r:id="rId11"/>
          <w:headerReference w:type="first" r:id="rId12"/>
          <w:pgSz w:w="11906" w:h="16838"/>
          <w:pgMar w:top="1440" w:right="1440" w:bottom="1440" w:left="1440" w:header="708" w:footer="708" w:gutter="0"/>
          <w:pgNumType w:start="1"/>
          <w:cols w:space="708"/>
          <w:titlePg/>
          <w:docGrid w:linePitch="360"/>
        </w:sectPr>
      </w:pPr>
    </w:p>
    <w:bookmarkEnd w:id="0"/>
    <w:bookmarkEnd w:id="1"/>
    <w:p w14:paraId="459FC276" w14:textId="4C55041A" w:rsidR="00894C23" w:rsidRDefault="00EC733C" w:rsidP="0095417C">
      <w:pPr>
        <w:pStyle w:val="Heading1"/>
        <w:spacing w:after="0" w:line="360" w:lineRule="auto"/>
        <w:jc w:val="left"/>
      </w:pPr>
      <w:r w:rsidRPr="00B30634">
        <w:rPr>
          <w:rFonts w:ascii="Arial" w:hAnsi="Arial" w:cs="Arial"/>
          <w:sz w:val="28"/>
          <w:szCs w:val="28"/>
        </w:rPr>
        <w:lastRenderedPageBreak/>
        <w:t>Introduction</w:t>
      </w:r>
    </w:p>
    <w:p w14:paraId="62F9F2F5" w14:textId="05417262" w:rsidR="002F0BEC" w:rsidRDefault="002F0BEC" w:rsidP="0095417C">
      <w:pPr>
        <w:spacing w:line="360" w:lineRule="auto"/>
        <w:jc w:val="left"/>
        <w:rPr>
          <w:rFonts w:ascii="Arial" w:hAnsi="Arial" w:cs="Arial"/>
        </w:rPr>
      </w:pPr>
      <w:r w:rsidRPr="002F0BEC">
        <w:rPr>
          <w:rFonts w:ascii="Arial" w:hAnsi="Arial" w:cs="Arial"/>
        </w:rPr>
        <w:t>Th</w:t>
      </w:r>
      <w:r w:rsidR="00417A8D">
        <w:rPr>
          <w:rFonts w:ascii="Arial" w:hAnsi="Arial" w:cs="Arial"/>
        </w:rPr>
        <w:t>is</w:t>
      </w:r>
      <w:r w:rsidRPr="002F0BEC">
        <w:rPr>
          <w:rFonts w:ascii="Arial" w:hAnsi="Arial" w:cs="Arial"/>
        </w:rPr>
        <w:t xml:space="preserve"> review has been conducted for the </w:t>
      </w:r>
      <w:r w:rsidR="004F0EA2">
        <w:rPr>
          <w:rFonts w:ascii="Arial" w:hAnsi="Arial" w:cs="Arial"/>
        </w:rPr>
        <w:t>I</w:t>
      </w:r>
      <w:r w:rsidR="00282711">
        <w:rPr>
          <w:rFonts w:ascii="Arial" w:hAnsi="Arial" w:cs="Arial"/>
        </w:rPr>
        <w:t xml:space="preserve">mproving </w:t>
      </w:r>
      <w:r w:rsidR="00610384">
        <w:rPr>
          <w:rFonts w:ascii="Arial" w:hAnsi="Arial" w:cs="Arial"/>
        </w:rPr>
        <w:t>Adult Social Care (IM</w:t>
      </w:r>
      <w:r w:rsidR="004F0EA2">
        <w:rPr>
          <w:rFonts w:ascii="Arial" w:hAnsi="Arial" w:cs="Arial"/>
        </w:rPr>
        <w:t>PACT</w:t>
      </w:r>
      <w:r w:rsidR="00610384">
        <w:rPr>
          <w:rFonts w:ascii="Arial" w:hAnsi="Arial" w:cs="Arial"/>
        </w:rPr>
        <w:t>)</w:t>
      </w:r>
      <w:r w:rsidR="004F0EA2">
        <w:rPr>
          <w:rFonts w:ascii="Arial" w:hAnsi="Arial" w:cs="Arial"/>
        </w:rPr>
        <w:t xml:space="preserve"> </w:t>
      </w:r>
      <w:r w:rsidR="00FE5AC9" w:rsidRPr="00A81985">
        <w:rPr>
          <w:rFonts w:ascii="Arial" w:hAnsi="Arial" w:cs="Arial"/>
          <w:i/>
          <w:iCs/>
        </w:rPr>
        <w:t xml:space="preserve">Annual Health Checks for People with </w:t>
      </w:r>
      <w:r w:rsidR="00A81985" w:rsidRPr="00A81985">
        <w:rPr>
          <w:rFonts w:ascii="Arial" w:hAnsi="Arial" w:cs="Arial"/>
          <w:i/>
          <w:iCs/>
        </w:rPr>
        <w:t>Profound and Multiple Learning Disabilities</w:t>
      </w:r>
      <w:r w:rsidR="00A81985">
        <w:rPr>
          <w:rFonts w:ascii="Arial" w:hAnsi="Arial" w:cs="Arial"/>
        </w:rPr>
        <w:t xml:space="preserve"> </w:t>
      </w:r>
      <w:r w:rsidRPr="002F0BEC">
        <w:rPr>
          <w:rFonts w:ascii="Arial" w:hAnsi="Arial" w:cs="Arial"/>
        </w:rPr>
        <w:t>Facilitator Project,</w:t>
      </w:r>
      <w:r w:rsidR="004F0EA2">
        <w:rPr>
          <w:rFonts w:ascii="Arial" w:hAnsi="Arial" w:cs="Arial"/>
        </w:rPr>
        <w:t xml:space="preserve"> </w:t>
      </w:r>
      <w:r w:rsidR="007A2D7A">
        <w:rPr>
          <w:rFonts w:ascii="Arial" w:hAnsi="Arial" w:cs="Arial"/>
        </w:rPr>
        <w:t>being run in partnership with</w:t>
      </w:r>
      <w:r w:rsidR="005F037B">
        <w:rPr>
          <w:rFonts w:ascii="Arial" w:hAnsi="Arial" w:cs="Arial"/>
        </w:rPr>
        <w:t xml:space="preserve"> Dimensions UK</w:t>
      </w:r>
      <w:r w:rsidR="00D12658">
        <w:rPr>
          <w:rFonts w:ascii="Arial" w:hAnsi="Arial" w:cs="Arial"/>
        </w:rPr>
        <w:t xml:space="preserve">. The project </w:t>
      </w:r>
      <w:r w:rsidRPr="002F0BEC">
        <w:rPr>
          <w:rFonts w:ascii="Arial" w:hAnsi="Arial" w:cs="Arial"/>
        </w:rPr>
        <w:t>aims</w:t>
      </w:r>
      <w:r w:rsidR="00036C88">
        <w:rPr>
          <w:rFonts w:ascii="Arial" w:hAnsi="Arial" w:cs="Arial"/>
        </w:rPr>
        <w:t xml:space="preserve"> to </w:t>
      </w:r>
      <w:r w:rsidR="00036C88" w:rsidRPr="00036C88">
        <w:rPr>
          <w:rFonts w:ascii="Arial" w:hAnsi="Arial" w:cs="Arial"/>
        </w:rPr>
        <w:t>better understand</w:t>
      </w:r>
      <w:r w:rsidR="00D12658">
        <w:rPr>
          <w:rFonts w:ascii="Arial" w:hAnsi="Arial" w:cs="Arial"/>
        </w:rPr>
        <w:t xml:space="preserve"> existing</w:t>
      </w:r>
      <w:r w:rsidR="00036C88" w:rsidRPr="00036C88">
        <w:rPr>
          <w:rFonts w:ascii="Arial" w:hAnsi="Arial" w:cs="Arial"/>
        </w:rPr>
        <w:t xml:space="preserve"> </w:t>
      </w:r>
      <w:r w:rsidR="007F3B1F">
        <w:rPr>
          <w:rFonts w:ascii="Arial" w:hAnsi="Arial" w:cs="Arial"/>
        </w:rPr>
        <w:t>barriers</w:t>
      </w:r>
      <w:r w:rsidR="008505A1">
        <w:rPr>
          <w:rFonts w:ascii="Arial" w:hAnsi="Arial" w:cs="Arial"/>
        </w:rPr>
        <w:t xml:space="preserve"> </w:t>
      </w:r>
      <w:r w:rsidR="003759EE">
        <w:rPr>
          <w:rFonts w:ascii="Arial" w:hAnsi="Arial" w:cs="Arial"/>
        </w:rPr>
        <w:t xml:space="preserve">to the take up of </w:t>
      </w:r>
      <w:r w:rsidR="00C157A0">
        <w:rPr>
          <w:rFonts w:ascii="Arial" w:hAnsi="Arial" w:cs="Arial"/>
        </w:rPr>
        <w:t>offers of</w:t>
      </w:r>
      <w:r w:rsidR="00036C88" w:rsidRPr="00036C88">
        <w:rPr>
          <w:rFonts w:ascii="Arial" w:hAnsi="Arial" w:cs="Arial"/>
        </w:rPr>
        <w:t xml:space="preserve"> annual health checks for people with profound and multiple learning disabilities</w:t>
      </w:r>
      <w:r w:rsidR="007F3B1F">
        <w:rPr>
          <w:rFonts w:ascii="Arial" w:hAnsi="Arial" w:cs="Arial"/>
        </w:rPr>
        <w:t xml:space="preserve"> (PMLD</w:t>
      </w:r>
      <w:r w:rsidR="00F44049">
        <w:rPr>
          <w:rFonts w:ascii="Arial" w:hAnsi="Arial" w:cs="Arial"/>
        </w:rPr>
        <w:t>) and</w:t>
      </w:r>
      <w:r w:rsidR="00036C88" w:rsidRPr="00036C88">
        <w:rPr>
          <w:rFonts w:ascii="Arial" w:hAnsi="Arial" w:cs="Arial"/>
        </w:rPr>
        <w:t xml:space="preserve"> identify appropriate ways to address</w:t>
      </w:r>
      <w:r w:rsidR="007F3B1F">
        <w:rPr>
          <w:rFonts w:ascii="Arial" w:hAnsi="Arial" w:cs="Arial"/>
        </w:rPr>
        <w:t xml:space="preserve"> them.</w:t>
      </w:r>
      <w:r w:rsidR="00036C88" w:rsidRPr="00036C88">
        <w:rPr>
          <w:rFonts w:ascii="Arial" w:hAnsi="Arial" w:cs="Arial"/>
        </w:rPr>
        <w:t xml:space="preserve"> </w:t>
      </w:r>
      <w:r w:rsidR="00811FAC">
        <w:rPr>
          <w:rFonts w:ascii="Arial" w:hAnsi="Arial" w:cs="Arial"/>
        </w:rPr>
        <w:t>This evidence review</w:t>
      </w:r>
      <w:r w:rsidRPr="002F0BEC">
        <w:rPr>
          <w:rFonts w:ascii="Arial" w:hAnsi="Arial" w:cs="Arial"/>
        </w:rPr>
        <w:t xml:space="preserve"> synthesises and provides a descriptive overview of the evidence </w:t>
      </w:r>
      <w:r w:rsidR="00A85ADA">
        <w:rPr>
          <w:rFonts w:ascii="Arial" w:hAnsi="Arial" w:cs="Arial"/>
        </w:rPr>
        <w:t xml:space="preserve">available </w:t>
      </w:r>
      <w:r w:rsidR="00E610CD">
        <w:rPr>
          <w:rFonts w:ascii="Arial" w:hAnsi="Arial" w:cs="Arial"/>
        </w:rPr>
        <w:t xml:space="preserve">about </w:t>
      </w:r>
      <w:r w:rsidR="005B73B3">
        <w:rPr>
          <w:rFonts w:ascii="Arial" w:hAnsi="Arial" w:cs="Arial"/>
        </w:rPr>
        <w:t xml:space="preserve">the </w:t>
      </w:r>
      <w:r w:rsidR="000E6E4E">
        <w:rPr>
          <w:rFonts w:ascii="Arial" w:hAnsi="Arial" w:cs="Arial"/>
        </w:rPr>
        <w:t xml:space="preserve">benefits of </w:t>
      </w:r>
      <w:r w:rsidR="00665BD6">
        <w:rPr>
          <w:rFonts w:ascii="Arial" w:hAnsi="Arial" w:cs="Arial"/>
        </w:rPr>
        <w:t>annual health checks</w:t>
      </w:r>
      <w:r w:rsidR="001A2D95">
        <w:rPr>
          <w:rFonts w:ascii="Arial" w:hAnsi="Arial" w:cs="Arial"/>
        </w:rPr>
        <w:t xml:space="preserve"> for people with PMLD</w:t>
      </w:r>
      <w:r w:rsidR="006E3FEA">
        <w:rPr>
          <w:rFonts w:ascii="Arial" w:hAnsi="Arial" w:cs="Arial"/>
        </w:rPr>
        <w:t xml:space="preserve">, </w:t>
      </w:r>
      <w:r w:rsidR="00E610CD">
        <w:rPr>
          <w:rFonts w:ascii="Arial" w:hAnsi="Arial" w:cs="Arial"/>
        </w:rPr>
        <w:t>barriers</w:t>
      </w:r>
      <w:r w:rsidR="00CE1549">
        <w:rPr>
          <w:rFonts w:ascii="Arial" w:hAnsi="Arial" w:cs="Arial"/>
        </w:rPr>
        <w:t xml:space="preserve"> to their uptake</w:t>
      </w:r>
      <w:r w:rsidR="006E3FEA">
        <w:rPr>
          <w:rFonts w:ascii="Arial" w:hAnsi="Arial" w:cs="Arial"/>
        </w:rPr>
        <w:t>,</w:t>
      </w:r>
      <w:r w:rsidR="008430B8">
        <w:rPr>
          <w:rFonts w:ascii="Arial" w:hAnsi="Arial" w:cs="Arial"/>
        </w:rPr>
        <w:t xml:space="preserve"> </w:t>
      </w:r>
      <w:r w:rsidR="00CD1F58">
        <w:rPr>
          <w:rFonts w:ascii="Arial" w:hAnsi="Arial" w:cs="Arial"/>
        </w:rPr>
        <w:t>th</w:t>
      </w:r>
      <w:r w:rsidR="005B73B3">
        <w:rPr>
          <w:rFonts w:ascii="Arial" w:hAnsi="Arial" w:cs="Arial"/>
        </w:rPr>
        <w:t>e</w:t>
      </w:r>
      <w:r w:rsidR="00CD1F58">
        <w:rPr>
          <w:rFonts w:ascii="Arial" w:hAnsi="Arial" w:cs="Arial"/>
        </w:rPr>
        <w:t xml:space="preserve"> </w:t>
      </w:r>
      <w:r w:rsidR="008430B8">
        <w:rPr>
          <w:rFonts w:ascii="Arial" w:hAnsi="Arial" w:cs="Arial"/>
        </w:rPr>
        <w:t>tools, resources, initiatives</w:t>
      </w:r>
      <w:r w:rsidR="00817CD9">
        <w:rPr>
          <w:rFonts w:ascii="Arial" w:hAnsi="Arial" w:cs="Arial"/>
        </w:rPr>
        <w:t xml:space="preserve">, </w:t>
      </w:r>
      <w:r w:rsidR="008430B8">
        <w:rPr>
          <w:rFonts w:ascii="Arial" w:hAnsi="Arial" w:cs="Arial"/>
        </w:rPr>
        <w:t>adjustments</w:t>
      </w:r>
      <w:r w:rsidR="00CD1F58">
        <w:rPr>
          <w:rFonts w:ascii="Arial" w:hAnsi="Arial" w:cs="Arial"/>
        </w:rPr>
        <w:t xml:space="preserve">, and recommendations </w:t>
      </w:r>
      <w:r w:rsidR="008430B8">
        <w:rPr>
          <w:rFonts w:ascii="Arial" w:hAnsi="Arial" w:cs="Arial"/>
        </w:rPr>
        <w:t xml:space="preserve">that </w:t>
      </w:r>
      <w:r w:rsidR="00817CD9">
        <w:rPr>
          <w:rFonts w:ascii="Arial" w:hAnsi="Arial" w:cs="Arial"/>
        </w:rPr>
        <w:t xml:space="preserve">may </w:t>
      </w:r>
      <w:r w:rsidR="00CD1F58">
        <w:rPr>
          <w:rFonts w:ascii="Arial" w:hAnsi="Arial" w:cs="Arial"/>
        </w:rPr>
        <w:t xml:space="preserve">help </w:t>
      </w:r>
      <w:r w:rsidR="00D24CB9">
        <w:rPr>
          <w:rFonts w:ascii="Arial" w:hAnsi="Arial" w:cs="Arial"/>
        </w:rPr>
        <w:t>improve</w:t>
      </w:r>
      <w:r w:rsidR="002F769F">
        <w:rPr>
          <w:rFonts w:ascii="Arial" w:hAnsi="Arial" w:cs="Arial"/>
        </w:rPr>
        <w:t xml:space="preserve"> take up</w:t>
      </w:r>
      <w:r w:rsidR="0038437B">
        <w:rPr>
          <w:rFonts w:ascii="Arial" w:hAnsi="Arial" w:cs="Arial"/>
        </w:rPr>
        <w:t>, and how the voices of people with PMLD can be</w:t>
      </w:r>
      <w:r w:rsidR="006C4EF9">
        <w:rPr>
          <w:rFonts w:ascii="Arial" w:hAnsi="Arial" w:cs="Arial"/>
        </w:rPr>
        <w:t xml:space="preserve"> </w:t>
      </w:r>
      <w:r w:rsidR="0038437B">
        <w:rPr>
          <w:rFonts w:ascii="Arial" w:hAnsi="Arial" w:cs="Arial"/>
        </w:rPr>
        <w:t xml:space="preserve">enhanced in annual health checks. </w:t>
      </w:r>
    </w:p>
    <w:p w14:paraId="3BC8D1AF" w14:textId="77777777" w:rsidR="003A332A" w:rsidRDefault="003A332A" w:rsidP="0095417C">
      <w:pPr>
        <w:pStyle w:val="Heading1"/>
        <w:spacing w:before="0" w:after="160" w:line="360" w:lineRule="auto"/>
        <w:jc w:val="left"/>
      </w:pPr>
      <w:r>
        <w:rPr>
          <w:rFonts w:ascii="Arial" w:hAnsi="Arial" w:cs="Arial"/>
          <w:b/>
          <w:bCs/>
          <w:sz w:val="24"/>
          <w:szCs w:val="24"/>
          <w:u w:val="none"/>
        </w:rPr>
        <w:t>Key</w:t>
      </w:r>
      <w:r w:rsidRPr="00B30634">
        <w:rPr>
          <w:rFonts w:ascii="Arial" w:hAnsi="Arial" w:cs="Arial"/>
          <w:b/>
          <w:bCs/>
          <w:sz w:val="24"/>
          <w:szCs w:val="24"/>
          <w:u w:val="none"/>
        </w:rPr>
        <w:t xml:space="preserve"> Concepts</w:t>
      </w:r>
      <w:r>
        <w:rPr>
          <w:rFonts w:ascii="Arial" w:hAnsi="Arial" w:cs="Arial"/>
          <w:b/>
          <w:bCs/>
          <w:sz w:val="24"/>
          <w:szCs w:val="24"/>
          <w:u w:val="none"/>
        </w:rPr>
        <w:t xml:space="preserve"> </w:t>
      </w:r>
    </w:p>
    <w:p w14:paraId="2220FE51" w14:textId="35872F68" w:rsidR="003A332A" w:rsidRPr="00B528CD" w:rsidRDefault="003A332A" w:rsidP="0095417C">
      <w:pPr>
        <w:spacing w:line="360" w:lineRule="auto"/>
        <w:jc w:val="left"/>
        <w:rPr>
          <w:rFonts w:ascii="Arial" w:hAnsi="Arial" w:cs="Arial"/>
        </w:rPr>
      </w:pPr>
      <w:r>
        <w:rPr>
          <w:rFonts w:ascii="Arial" w:hAnsi="Arial" w:cs="Arial"/>
          <w:b/>
          <w:bCs/>
        </w:rPr>
        <w:t xml:space="preserve">Learning disability: </w:t>
      </w:r>
      <w:r w:rsidRPr="009201F8">
        <w:rPr>
          <w:rFonts w:ascii="Arial" w:hAnsi="Arial" w:cs="Arial"/>
        </w:rPr>
        <w:t>A</w:t>
      </w:r>
      <w:r>
        <w:rPr>
          <w:rFonts w:ascii="Arial" w:hAnsi="Arial" w:cs="Arial"/>
        </w:rPr>
        <w:t>lso known as a developmental disability or intellectual disability, a</w:t>
      </w:r>
      <w:r w:rsidRPr="009201F8">
        <w:rPr>
          <w:rFonts w:ascii="Arial" w:hAnsi="Arial" w:cs="Arial"/>
        </w:rPr>
        <w:t xml:space="preserve"> learning disability is </w:t>
      </w:r>
      <w:r>
        <w:rPr>
          <w:rFonts w:ascii="Arial" w:hAnsi="Arial" w:cs="Arial"/>
        </w:rPr>
        <w:t>“</w:t>
      </w:r>
      <w:r w:rsidRPr="00B528CD">
        <w:rPr>
          <w:rFonts w:ascii="Arial" w:hAnsi="Arial" w:cs="Arial"/>
        </w:rPr>
        <w:t>a significantly reduced ability to understand new or complex information, to learn new skills (impaired intelligence), with a reduced ability to cope independently (impaired social functioning), which started before adulthood</w:t>
      </w:r>
      <w:r>
        <w:rPr>
          <w:rFonts w:ascii="Arial" w:hAnsi="Arial" w:cs="Arial"/>
        </w:rPr>
        <w:t>” (</w:t>
      </w:r>
      <w:r w:rsidRPr="008C6B38">
        <w:rPr>
          <w:rFonts w:ascii="Arial" w:hAnsi="Arial" w:cs="Arial"/>
        </w:rPr>
        <w:t>Office for Health</w:t>
      </w:r>
      <w:r>
        <w:rPr>
          <w:rFonts w:ascii="Arial" w:hAnsi="Arial" w:cs="Arial"/>
        </w:rPr>
        <w:t xml:space="preserve"> </w:t>
      </w:r>
      <w:r w:rsidRPr="008C6B38">
        <w:rPr>
          <w:rFonts w:ascii="Arial" w:hAnsi="Arial" w:cs="Arial"/>
        </w:rPr>
        <w:t>Improvement</w:t>
      </w:r>
      <w:r>
        <w:rPr>
          <w:rFonts w:ascii="Arial" w:hAnsi="Arial" w:cs="Arial"/>
        </w:rPr>
        <w:t xml:space="preserve"> </w:t>
      </w:r>
      <w:r w:rsidRPr="008C6B38">
        <w:rPr>
          <w:rFonts w:ascii="Arial" w:hAnsi="Arial" w:cs="Arial"/>
        </w:rPr>
        <w:t>&amp; Disparities</w:t>
      </w:r>
      <w:r>
        <w:rPr>
          <w:rFonts w:ascii="Arial" w:hAnsi="Arial" w:cs="Arial"/>
        </w:rPr>
        <w:t xml:space="preserve">, 2025). </w:t>
      </w:r>
    </w:p>
    <w:p w14:paraId="66C937CC" w14:textId="55949012" w:rsidR="003A332A" w:rsidRDefault="003A332A" w:rsidP="0095417C">
      <w:pPr>
        <w:spacing w:line="360" w:lineRule="auto"/>
        <w:jc w:val="left"/>
        <w:rPr>
          <w:rFonts w:ascii="Arial" w:hAnsi="Arial" w:cs="Arial"/>
        </w:rPr>
      </w:pPr>
      <w:r>
        <w:rPr>
          <w:rFonts w:ascii="Arial" w:hAnsi="Arial" w:cs="Arial"/>
          <w:b/>
          <w:bCs/>
        </w:rPr>
        <w:t>Profound and multiple learning disability (PMLD)</w:t>
      </w:r>
      <w:r>
        <w:rPr>
          <w:rFonts w:ascii="Arial" w:hAnsi="Arial" w:cs="Arial"/>
        </w:rPr>
        <w:t xml:space="preserve">: </w:t>
      </w:r>
      <w:r w:rsidR="00613DBF">
        <w:rPr>
          <w:rFonts w:ascii="Arial" w:hAnsi="Arial" w:cs="Arial"/>
        </w:rPr>
        <w:t xml:space="preserve">A </w:t>
      </w:r>
      <w:r w:rsidRPr="00F2652B">
        <w:rPr>
          <w:rFonts w:ascii="Arial" w:hAnsi="Arial" w:cs="Arial"/>
        </w:rPr>
        <w:t>profound learning disability means a person has a severe intellectual impairment</w:t>
      </w:r>
      <w:r>
        <w:rPr>
          <w:rFonts w:ascii="Arial" w:hAnsi="Arial" w:cs="Arial"/>
        </w:rPr>
        <w:t xml:space="preserve"> </w:t>
      </w:r>
      <w:r w:rsidR="002825D7">
        <w:rPr>
          <w:rFonts w:ascii="Arial" w:hAnsi="Arial" w:cs="Arial"/>
        </w:rPr>
        <w:t>(</w:t>
      </w:r>
      <w:r w:rsidRPr="00F2652B">
        <w:rPr>
          <w:rFonts w:ascii="Arial" w:hAnsi="Arial" w:cs="Arial"/>
        </w:rPr>
        <w:t>estimated IQ under 20</w:t>
      </w:r>
      <w:r w:rsidR="002825D7">
        <w:rPr>
          <w:rFonts w:ascii="Arial" w:hAnsi="Arial" w:cs="Arial"/>
        </w:rPr>
        <w:t>)</w:t>
      </w:r>
      <w:r>
        <w:rPr>
          <w:rFonts w:ascii="Arial" w:hAnsi="Arial" w:cs="Arial"/>
        </w:rPr>
        <w:t xml:space="preserve"> </w:t>
      </w:r>
      <w:r w:rsidR="002825D7">
        <w:rPr>
          <w:rFonts w:ascii="Arial" w:hAnsi="Arial" w:cs="Arial"/>
        </w:rPr>
        <w:t xml:space="preserve">and </w:t>
      </w:r>
      <w:r w:rsidR="00A13D4F">
        <w:rPr>
          <w:rFonts w:ascii="Arial" w:hAnsi="Arial" w:cs="Arial"/>
        </w:rPr>
        <w:t xml:space="preserve">significant limited ability to learn, process or understand information </w:t>
      </w:r>
      <w:r w:rsidRPr="00F2652B">
        <w:rPr>
          <w:rFonts w:ascii="Arial" w:hAnsi="Arial" w:cs="Arial"/>
        </w:rPr>
        <w:t>alongside multiple other significant disabilities</w:t>
      </w:r>
      <w:r w:rsidR="00A13D4F">
        <w:rPr>
          <w:rFonts w:ascii="Arial" w:hAnsi="Arial" w:cs="Arial"/>
        </w:rPr>
        <w:t>,</w:t>
      </w:r>
      <w:r w:rsidR="002825D7">
        <w:rPr>
          <w:rFonts w:ascii="Arial" w:hAnsi="Arial" w:cs="Arial"/>
        </w:rPr>
        <w:t xml:space="preserve"> </w:t>
      </w:r>
      <w:r w:rsidRPr="00F6068A">
        <w:rPr>
          <w:rFonts w:ascii="Arial" w:hAnsi="Arial" w:cs="Arial"/>
        </w:rPr>
        <w:t>difficulty communicating</w:t>
      </w:r>
      <w:r>
        <w:rPr>
          <w:rFonts w:ascii="Arial" w:hAnsi="Arial" w:cs="Arial"/>
        </w:rPr>
        <w:t>, and requir</w:t>
      </w:r>
      <w:r w:rsidR="002325AC">
        <w:rPr>
          <w:rFonts w:ascii="Arial" w:hAnsi="Arial" w:cs="Arial"/>
        </w:rPr>
        <w:t>es</w:t>
      </w:r>
      <w:r>
        <w:rPr>
          <w:rFonts w:ascii="Arial" w:hAnsi="Arial" w:cs="Arial"/>
        </w:rPr>
        <w:t xml:space="preserve"> </w:t>
      </w:r>
      <w:r w:rsidRPr="00D405C4">
        <w:rPr>
          <w:rFonts w:ascii="Arial" w:hAnsi="Arial" w:cs="Arial"/>
        </w:rPr>
        <w:t xml:space="preserve">full-time, high-level </w:t>
      </w:r>
      <w:r w:rsidR="002825D7">
        <w:rPr>
          <w:rFonts w:ascii="Arial" w:hAnsi="Arial" w:cs="Arial"/>
        </w:rPr>
        <w:t xml:space="preserve">care </w:t>
      </w:r>
      <w:r>
        <w:rPr>
          <w:rFonts w:ascii="Arial" w:hAnsi="Arial" w:cs="Arial"/>
        </w:rPr>
        <w:t>(Doukas et al.</w:t>
      </w:r>
      <w:r w:rsidR="00C55309">
        <w:rPr>
          <w:rFonts w:ascii="Arial" w:hAnsi="Arial" w:cs="Arial"/>
        </w:rPr>
        <w:t>,</w:t>
      </w:r>
      <w:r>
        <w:rPr>
          <w:rFonts w:ascii="Arial" w:hAnsi="Arial" w:cs="Arial"/>
        </w:rPr>
        <w:t xml:space="preserve"> 2017). </w:t>
      </w:r>
    </w:p>
    <w:p w14:paraId="506E8D29" w14:textId="36A0E303" w:rsidR="003A332A" w:rsidRDefault="003A332A" w:rsidP="0095417C">
      <w:pPr>
        <w:spacing w:line="360" w:lineRule="auto"/>
        <w:jc w:val="left"/>
        <w:rPr>
          <w:rFonts w:ascii="Arial" w:hAnsi="Arial" w:cs="Arial"/>
        </w:rPr>
      </w:pPr>
      <w:r>
        <w:rPr>
          <w:rFonts w:ascii="Arial" w:hAnsi="Arial" w:cs="Arial"/>
          <w:b/>
          <w:bCs/>
        </w:rPr>
        <w:t>Reasonable adjustments</w:t>
      </w:r>
      <w:r w:rsidR="00F44978">
        <w:rPr>
          <w:rFonts w:ascii="Arial" w:hAnsi="Arial" w:cs="Arial"/>
          <w:b/>
          <w:bCs/>
        </w:rPr>
        <w:t xml:space="preserve"> (accommodations)</w:t>
      </w:r>
      <w:r>
        <w:rPr>
          <w:rFonts w:ascii="Arial" w:hAnsi="Arial" w:cs="Arial"/>
        </w:rPr>
        <w:t xml:space="preserve">: </w:t>
      </w:r>
      <w:r w:rsidRPr="001F41F9">
        <w:rPr>
          <w:rFonts w:ascii="Arial" w:hAnsi="Arial" w:cs="Arial"/>
        </w:rPr>
        <w:t xml:space="preserve">Reasonable adjustments for people with learning disabilities </w:t>
      </w:r>
      <w:r w:rsidR="00734C12">
        <w:rPr>
          <w:rFonts w:ascii="Arial" w:hAnsi="Arial" w:cs="Arial"/>
        </w:rPr>
        <w:t>is a</w:t>
      </w:r>
      <w:r w:rsidRPr="001F41F9">
        <w:rPr>
          <w:rFonts w:ascii="Arial" w:hAnsi="Arial" w:cs="Arial"/>
        </w:rPr>
        <w:t xml:space="preserve"> </w:t>
      </w:r>
      <w:r w:rsidR="00671409" w:rsidRPr="001F41F9">
        <w:rPr>
          <w:rFonts w:ascii="Arial" w:hAnsi="Arial" w:cs="Arial"/>
        </w:rPr>
        <w:t>legal requirement</w:t>
      </w:r>
      <w:r w:rsidRPr="001F41F9">
        <w:rPr>
          <w:rFonts w:ascii="Arial" w:hAnsi="Arial" w:cs="Arial"/>
        </w:rPr>
        <w:t xml:space="preserve"> under the Equality Act 2010. </w:t>
      </w:r>
      <w:r w:rsidR="00671409">
        <w:rPr>
          <w:rFonts w:ascii="Arial" w:hAnsi="Arial" w:cs="Arial"/>
        </w:rPr>
        <w:t>P</w:t>
      </w:r>
      <w:r w:rsidRPr="00EE2538">
        <w:rPr>
          <w:rFonts w:ascii="Arial" w:hAnsi="Arial" w:cs="Arial"/>
        </w:rPr>
        <w:t>ublic sector organisations must ensure that services are accessible to disabled people as well as everybody else</w:t>
      </w:r>
      <w:r>
        <w:rPr>
          <w:rFonts w:ascii="Arial" w:hAnsi="Arial" w:cs="Arial"/>
        </w:rPr>
        <w:t xml:space="preserve"> (Public Health England, 20</w:t>
      </w:r>
      <w:r w:rsidR="006E4923">
        <w:rPr>
          <w:rFonts w:ascii="Arial" w:hAnsi="Arial" w:cs="Arial"/>
        </w:rPr>
        <w:t>20</w:t>
      </w:r>
      <w:r w:rsidR="00490A96">
        <w:rPr>
          <w:rFonts w:ascii="Arial" w:hAnsi="Arial" w:cs="Arial"/>
        </w:rPr>
        <w:t>)</w:t>
      </w:r>
      <w:r>
        <w:rPr>
          <w:rFonts w:ascii="Arial" w:hAnsi="Arial" w:cs="Arial"/>
        </w:rPr>
        <w:t xml:space="preserve">. </w:t>
      </w:r>
    </w:p>
    <w:p w14:paraId="4FED19F6" w14:textId="49EAB145" w:rsidR="00115A10" w:rsidRDefault="00F850EA" w:rsidP="0095417C">
      <w:pPr>
        <w:pStyle w:val="Heading1"/>
        <w:spacing w:before="0" w:after="160" w:line="360" w:lineRule="auto"/>
        <w:jc w:val="left"/>
        <w:rPr>
          <w:rFonts w:ascii="Arial" w:hAnsi="Arial" w:cs="Arial"/>
        </w:rPr>
      </w:pPr>
      <w:r>
        <w:rPr>
          <w:rFonts w:ascii="Arial" w:hAnsi="Arial" w:cs="Arial"/>
          <w:b/>
          <w:bCs/>
          <w:sz w:val="24"/>
          <w:szCs w:val="24"/>
          <w:u w:val="none"/>
        </w:rPr>
        <w:lastRenderedPageBreak/>
        <w:t>Context</w:t>
      </w:r>
    </w:p>
    <w:p w14:paraId="54C58624" w14:textId="123FE1A4" w:rsidR="00621B10" w:rsidRDefault="00966E40" w:rsidP="0095417C">
      <w:pPr>
        <w:spacing w:line="360" w:lineRule="auto"/>
        <w:jc w:val="left"/>
        <w:rPr>
          <w:rFonts w:ascii="Arial" w:hAnsi="Arial" w:cs="Arial"/>
        </w:rPr>
      </w:pPr>
      <w:r>
        <w:rPr>
          <w:rFonts w:ascii="Arial" w:hAnsi="Arial" w:cs="Arial"/>
        </w:rPr>
        <w:t>Approximately 1.5 million people</w:t>
      </w:r>
      <w:r w:rsidR="001847C6">
        <w:rPr>
          <w:rFonts w:ascii="Arial" w:hAnsi="Arial" w:cs="Arial"/>
        </w:rPr>
        <w:t xml:space="preserve"> </w:t>
      </w:r>
      <w:r w:rsidR="001847C6" w:rsidRPr="001847C6">
        <w:rPr>
          <w:rFonts w:ascii="Arial" w:hAnsi="Arial" w:cs="Arial"/>
        </w:rPr>
        <w:t xml:space="preserve">in the UK </w:t>
      </w:r>
      <w:r>
        <w:rPr>
          <w:rFonts w:ascii="Arial" w:hAnsi="Arial" w:cs="Arial"/>
        </w:rPr>
        <w:t>live with a learning disability</w:t>
      </w:r>
      <w:r w:rsidR="00F16B9F">
        <w:rPr>
          <w:rFonts w:ascii="Arial" w:hAnsi="Arial" w:cs="Arial"/>
        </w:rPr>
        <w:t xml:space="preserve">, </w:t>
      </w:r>
      <w:r w:rsidR="00EB5F40">
        <w:rPr>
          <w:rFonts w:ascii="Arial" w:hAnsi="Arial" w:cs="Arial"/>
        </w:rPr>
        <w:t>1.3 million of whom live in England (Mencap, 2026)</w:t>
      </w:r>
      <w:r w:rsidR="00F15B4D">
        <w:rPr>
          <w:rFonts w:ascii="Arial" w:hAnsi="Arial" w:cs="Arial"/>
        </w:rPr>
        <w:t xml:space="preserve"> and</w:t>
      </w:r>
      <w:r w:rsidR="0016275B">
        <w:rPr>
          <w:rFonts w:ascii="Arial" w:hAnsi="Arial" w:cs="Arial"/>
        </w:rPr>
        <w:t xml:space="preserve"> a</w:t>
      </w:r>
      <w:r w:rsidR="00173B13">
        <w:rPr>
          <w:rFonts w:ascii="Arial" w:hAnsi="Arial" w:cs="Arial"/>
        </w:rPr>
        <w:t xml:space="preserve">pproximately </w:t>
      </w:r>
      <w:r w:rsidR="00173B13" w:rsidRPr="00173B13">
        <w:rPr>
          <w:rFonts w:ascii="Arial" w:hAnsi="Arial" w:cs="Arial"/>
        </w:rPr>
        <w:t xml:space="preserve">977,000 </w:t>
      </w:r>
      <w:r w:rsidR="0016275B">
        <w:rPr>
          <w:rFonts w:ascii="Arial" w:hAnsi="Arial" w:cs="Arial"/>
        </w:rPr>
        <w:t xml:space="preserve">of whom are </w:t>
      </w:r>
      <w:r w:rsidR="007266A0">
        <w:rPr>
          <w:rFonts w:ascii="Arial" w:hAnsi="Arial" w:cs="Arial"/>
        </w:rPr>
        <w:t>aged 18 or over</w:t>
      </w:r>
      <w:r w:rsidR="00F606FA">
        <w:rPr>
          <w:rFonts w:ascii="Arial" w:hAnsi="Arial" w:cs="Arial"/>
        </w:rPr>
        <w:t xml:space="preserve">. </w:t>
      </w:r>
      <w:r w:rsidR="00621B10" w:rsidRPr="00621B10">
        <w:rPr>
          <w:rFonts w:ascii="Arial" w:hAnsi="Arial" w:cs="Arial"/>
        </w:rPr>
        <w:t xml:space="preserve">It is estimated that the prevalence of </w:t>
      </w:r>
      <w:r w:rsidR="00621B10">
        <w:rPr>
          <w:rFonts w:ascii="Arial" w:hAnsi="Arial" w:cs="Arial"/>
        </w:rPr>
        <w:t>profound and multiple learning disabilities</w:t>
      </w:r>
      <w:r w:rsidR="00BD453C">
        <w:rPr>
          <w:rFonts w:ascii="Arial" w:hAnsi="Arial" w:cs="Arial"/>
        </w:rPr>
        <w:t xml:space="preserve"> (PMLD)</w:t>
      </w:r>
      <w:r w:rsidR="00621B10" w:rsidRPr="00621B10">
        <w:rPr>
          <w:rFonts w:ascii="Arial" w:hAnsi="Arial" w:cs="Arial"/>
        </w:rPr>
        <w:t xml:space="preserve"> in the general population is 0.05 per 1,000</w:t>
      </w:r>
      <w:r w:rsidR="00552265">
        <w:rPr>
          <w:rFonts w:ascii="Arial" w:hAnsi="Arial" w:cs="Arial"/>
        </w:rPr>
        <w:t xml:space="preserve">, with </w:t>
      </w:r>
      <w:r w:rsidR="00600363">
        <w:rPr>
          <w:rFonts w:ascii="Arial" w:hAnsi="Arial" w:cs="Arial"/>
        </w:rPr>
        <w:t xml:space="preserve">one in 20 of those with a learning disability </w:t>
      </w:r>
      <w:r w:rsidR="00F324EE">
        <w:rPr>
          <w:rFonts w:ascii="Arial" w:hAnsi="Arial" w:cs="Arial"/>
        </w:rPr>
        <w:t>living with</w:t>
      </w:r>
      <w:r w:rsidR="00600363">
        <w:rPr>
          <w:rFonts w:ascii="Arial" w:hAnsi="Arial" w:cs="Arial"/>
        </w:rPr>
        <w:t xml:space="preserve"> PMLD (</w:t>
      </w:r>
      <w:r w:rsidR="00272283">
        <w:rPr>
          <w:rFonts w:ascii="Arial" w:hAnsi="Arial" w:cs="Arial"/>
        </w:rPr>
        <w:t xml:space="preserve">ibid). </w:t>
      </w:r>
    </w:p>
    <w:p w14:paraId="66966A0F" w14:textId="45E117C4" w:rsidR="005E0AC1" w:rsidRDefault="003A332A" w:rsidP="0095417C">
      <w:pPr>
        <w:spacing w:line="360" w:lineRule="auto"/>
        <w:jc w:val="left"/>
        <w:rPr>
          <w:rFonts w:ascii="Arial" w:hAnsi="Arial" w:cs="Arial"/>
        </w:rPr>
      </w:pPr>
      <w:r w:rsidRPr="003A332A">
        <w:rPr>
          <w:rFonts w:ascii="Arial" w:hAnsi="Arial" w:cs="Arial"/>
        </w:rPr>
        <w:t>Compared to others, people with a learning disability experience poorer physical health (Yu et al.</w:t>
      </w:r>
      <w:r w:rsidR="00C55309">
        <w:rPr>
          <w:rFonts w:ascii="Arial" w:hAnsi="Arial" w:cs="Arial"/>
        </w:rPr>
        <w:t>,</w:t>
      </w:r>
      <w:r w:rsidRPr="003A332A">
        <w:rPr>
          <w:rFonts w:ascii="Arial" w:hAnsi="Arial" w:cs="Arial"/>
        </w:rPr>
        <w:t xml:space="preserve"> 202</w:t>
      </w:r>
      <w:r w:rsidR="00911F6A">
        <w:rPr>
          <w:rFonts w:ascii="Arial" w:hAnsi="Arial" w:cs="Arial"/>
        </w:rPr>
        <w:t>6</w:t>
      </w:r>
      <w:r w:rsidR="004C48C3">
        <w:rPr>
          <w:rFonts w:ascii="Arial" w:hAnsi="Arial" w:cs="Arial"/>
        </w:rPr>
        <w:t>)</w:t>
      </w:r>
      <w:r w:rsidRPr="003A332A">
        <w:rPr>
          <w:rFonts w:ascii="Arial" w:hAnsi="Arial" w:cs="Arial"/>
        </w:rPr>
        <w:t>, poorer mental health (NICE, 20</w:t>
      </w:r>
      <w:r w:rsidR="006671E7">
        <w:rPr>
          <w:rFonts w:ascii="Arial" w:hAnsi="Arial" w:cs="Arial"/>
        </w:rPr>
        <w:t>16</w:t>
      </w:r>
      <w:r w:rsidRPr="003A332A">
        <w:rPr>
          <w:rFonts w:ascii="Arial" w:hAnsi="Arial" w:cs="Arial"/>
        </w:rPr>
        <w:t>), and significant health inequalities (Mencap, 2026; Yu et al.</w:t>
      </w:r>
      <w:r w:rsidR="00C55309">
        <w:rPr>
          <w:rFonts w:ascii="Arial" w:hAnsi="Arial" w:cs="Arial"/>
        </w:rPr>
        <w:t>,</w:t>
      </w:r>
      <w:r w:rsidRPr="003A332A">
        <w:rPr>
          <w:rFonts w:ascii="Arial" w:hAnsi="Arial" w:cs="Arial"/>
        </w:rPr>
        <w:t xml:space="preserve"> 202</w:t>
      </w:r>
      <w:r w:rsidR="00911F6A">
        <w:rPr>
          <w:rFonts w:ascii="Arial" w:hAnsi="Arial" w:cs="Arial"/>
        </w:rPr>
        <w:t>6</w:t>
      </w:r>
      <w:r w:rsidRPr="003A332A">
        <w:rPr>
          <w:rFonts w:ascii="Arial" w:hAnsi="Arial" w:cs="Arial"/>
        </w:rPr>
        <w:t xml:space="preserve">). People with PMLD exhibit a higher frequency of health disorders and are more likely to die from complications resulting from epilepsy, respiratory problems and difficulties with eating and drinking compared </w:t>
      </w:r>
      <w:r w:rsidR="00EB36E4">
        <w:rPr>
          <w:rFonts w:ascii="Arial" w:hAnsi="Arial" w:cs="Arial"/>
        </w:rPr>
        <w:t>to</w:t>
      </w:r>
      <w:r w:rsidRPr="003A332A">
        <w:rPr>
          <w:rFonts w:ascii="Arial" w:hAnsi="Arial" w:cs="Arial"/>
        </w:rPr>
        <w:t xml:space="preserve"> people with mild, moderate and severe learning disabilities</w:t>
      </w:r>
      <w:r w:rsidR="00202F62">
        <w:rPr>
          <w:rFonts w:ascii="Arial" w:hAnsi="Arial" w:cs="Arial"/>
        </w:rPr>
        <w:t xml:space="preserve"> (Yu et al.</w:t>
      </w:r>
      <w:r w:rsidR="00C55309">
        <w:rPr>
          <w:rFonts w:ascii="Arial" w:hAnsi="Arial" w:cs="Arial"/>
        </w:rPr>
        <w:t>,</w:t>
      </w:r>
      <w:r w:rsidR="00202F62">
        <w:rPr>
          <w:rFonts w:ascii="Arial" w:hAnsi="Arial" w:cs="Arial"/>
        </w:rPr>
        <w:t xml:space="preserve"> 2026)</w:t>
      </w:r>
      <w:r w:rsidR="00C070BD">
        <w:rPr>
          <w:rFonts w:ascii="Arial" w:hAnsi="Arial" w:cs="Arial"/>
        </w:rPr>
        <w:t xml:space="preserve">. They </w:t>
      </w:r>
      <w:r w:rsidRPr="003A332A">
        <w:rPr>
          <w:rFonts w:ascii="Arial" w:hAnsi="Arial" w:cs="Arial"/>
        </w:rPr>
        <w:t xml:space="preserve">have greater health and social care needs, including higher rates of congenital conditions, mobility limitations and communication difficulties </w:t>
      </w:r>
      <w:r w:rsidR="00EB36E4">
        <w:rPr>
          <w:rFonts w:ascii="Arial" w:hAnsi="Arial" w:cs="Arial"/>
        </w:rPr>
        <w:t>and are</w:t>
      </w:r>
      <w:r w:rsidR="002043B8">
        <w:rPr>
          <w:rFonts w:ascii="Arial" w:hAnsi="Arial" w:cs="Arial"/>
        </w:rPr>
        <w:t xml:space="preserve"> more likely to require reasonable adjustments across care settings </w:t>
      </w:r>
      <w:r w:rsidRPr="003A332A">
        <w:rPr>
          <w:rFonts w:ascii="Arial" w:hAnsi="Arial" w:cs="Arial"/>
        </w:rPr>
        <w:t>(</w:t>
      </w:r>
      <w:r w:rsidR="00202F62">
        <w:rPr>
          <w:rFonts w:ascii="Arial" w:hAnsi="Arial" w:cs="Arial"/>
        </w:rPr>
        <w:t>ibid</w:t>
      </w:r>
      <w:r w:rsidRPr="003A332A">
        <w:rPr>
          <w:rFonts w:ascii="Arial" w:hAnsi="Arial" w:cs="Arial"/>
        </w:rPr>
        <w:t xml:space="preserve">). Over a third (35.7%) of adults with a severe or profound learning disability die before the age of 50, compared with 15.6% of adults with a mild or moderate learning disability (ibid). </w:t>
      </w:r>
      <w:r w:rsidR="00063DA1" w:rsidRPr="00063DA1">
        <w:rPr>
          <w:rFonts w:ascii="Arial" w:hAnsi="Arial" w:cs="Arial"/>
        </w:rPr>
        <w:t xml:space="preserve">While adults with </w:t>
      </w:r>
      <w:r w:rsidR="00AB6BE2">
        <w:rPr>
          <w:rFonts w:ascii="Arial" w:hAnsi="Arial" w:cs="Arial"/>
        </w:rPr>
        <w:t xml:space="preserve">PMLD </w:t>
      </w:r>
      <w:r w:rsidR="00063DA1" w:rsidRPr="00063DA1">
        <w:rPr>
          <w:rFonts w:ascii="Arial" w:hAnsi="Arial" w:cs="Arial"/>
        </w:rPr>
        <w:t xml:space="preserve">are less likely to die from an avoidable cause </w:t>
      </w:r>
      <w:r w:rsidR="00CF78BA">
        <w:rPr>
          <w:rFonts w:ascii="Arial" w:hAnsi="Arial" w:cs="Arial"/>
        </w:rPr>
        <w:t xml:space="preserve">than others with a </w:t>
      </w:r>
      <w:r w:rsidR="00063DA1" w:rsidRPr="00063DA1">
        <w:rPr>
          <w:rFonts w:ascii="Arial" w:hAnsi="Arial" w:cs="Arial"/>
        </w:rPr>
        <w:t xml:space="preserve">learning disability (40.5% vs 43.3%), avoidable deaths from pneumonia (16.6% vs 11.4%) and epilepsy (13.4% vs 6.4%) are more common amongst in this group (ibid). </w:t>
      </w:r>
      <w:r w:rsidR="00474E59">
        <w:rPr>
          <w:rFonts w:ascii="Arial" w:hAnsi="Arial" w:cs="Arial"/>
        </w:rPr>
        <w:t xml:space="preserve">Adults </w:t>
      </w:r>
      <w:r w:rsidR="00063DA1" w:rsidRPr="00063DA1">
        <w:rPr>
          <w:rFonts w:ascii="Arial" w:hAnsi="Arial" w:cs="Arial"/>
        </w:rPr>
        <w:t xml:space="preserve">with </w:t>
      </w:r>
      <w:r w:rsidR="00EB36E4">
        <w:rPr>
          <w:rFonts w:ascii="Arial" w:hAnsi="Arial" w:cs="Arial"/>
        </w:rPr>
        <w:t>PMLD</w:t>
      </w:r>
      <w:r w:rsidR="00063DA1" w:rsidRPr="00063DA1">
        <w:rPr>
          <w:rFonts w:ascii="Arial" w:hAnsi="Arial" w:cs="Arial"/>
        </w:rPr>
        <w:t xml:space="preserve"> have a higher proportion of ‘treatable’ causes of death (Heslop et al., 2014</w:t>
      </w:r>
      <w:r w:rsidR="00F766C8">
        <w:rPr>
          <w:rFonts w:ascii="Arial" w:hAnsi="Arial" w:cs="Arial"/>
        </w:rPr>
        <w:t>;</w:t>
      </w:r>
      <w:r w:rsidR="00063DA1" w:rsidRPr="00063DA1">
        <w:rPr>
          <w:rFonts w:ascii="Arial" w:hAnsi="Arial" w:cs="Arial"/>
        </w:rPr>
        <w:t xml:space="preserve"> Yu et al.</w:t>
      </w:r>
      <w:r w:rsidR="00C55309">
        <w:rPr>
          <w:rFonts w:ascii="Arial" w:hAnsi="Arial" w:cs="Arial"/>
        </w:rPr>
        <w:t>,</w:t>
      </w:r>
      <w:r w:rsidR="00063DA1" w:rsidRPr="00063DA1">
        <w:rPr>
          <w:rFonts w:ascii="Arial" w:hAnsi="Arial" w:cs="Arial"/>
        </w:rPr>
        <w:t xml:space="preserve"> 202</w:t>
      </w:r>
      <w:r w:rsidR="00911F6A">
        <w:rPr>
          <w:rFonts w:ascii="Arial" w:hAnsi="Arial" w:cs="Arial"/>
        </w:rPr>
        <w:t>6</w:t>
      </w:r>
      <w:r w:rsidR="00063DA1" w:rsidRPr="00063DA1">
        <w:rPr>
          <w:rFonts w:ascii="Arial" w:hAnsi="Arial" w:cs="Arial"/>
        </w:rPr>
        <w:t xml:space="preserve">). </w:t>
      </w:r>
      <w:r w:rsidR="00FA0E7C">
        <w:rPr>
          <w:rFonts w:ascii="Arial" w:hAnsi="Arial" w:cs="Arial"/>
        </w:rPr>
        <w:t xml:space="preserve">Between </w:t>
      </w:r>
      <w:r w:rsidR="00063DA1" w:rsidRPr="00063DA1">
        <w:rPr>
          <w:rFonts w:ascii="Arial" w:hAnsi="Arial" w:cs="Arial"/>
        </w:rPr>
        <w:t xml:space="preserve">2021–2024, </w:t>
      </w:r>
      <w:r w:rsidR="00FA0E7C">
        <w:rPr>
          <w:rFonts w:ascii="Arial" w:hAnsi="Arial" w:cs="Arial"/>
        </w:rPr>
        <w:t>a</w:t>
      </w:r>
      <w:r w:rsidR="00063DA1" w:rsidRPr="00063DA1">
        <w:rPr>
          <w:rFonts w:ascii="Arial" w:hAnsi="Arial" w:cs="Arial"/>
        </w:rPr>
        <w:t xml:space="preserve"> higher proportion of adults who died with </w:t>
      </w:r>
      <w:r w:rsidR="002067EE">
        <w:rPr>
          <w:rFonts w:ascii="Arial" w:hAnsi="Arial" w:cs="Arial"/>
        </w:rPr>
        <w:t xml:space="preserve">PMLD </w:t>
      </w:r>
      <w:r w:rsidR="00063DA1" w:rsidRPr="00063DA1">
        <w:rPr>
          <w:rFonts w:ascii="Arial" w:hAnsi="Arial" w:cs="Arial"/>
        </w:rPr>
        <w:t xml:space="preserve">were from </w:t>
      </w:r>
      <w:r w:rsidR="00D919FC">
        <w:rPr>
          <w:rFonts w:ascii="Arial" w:hAnsi="Arial" w:cs="Arial"/>
        </w:rPr>
        <w:t xml:space="preserve">non-White </w:t>
      </w:r>
      <w:r w:rsidR="00063DA1" w:rsidRPr="00063DA1">
        <w:rPr>
          <w:rFonts w:ascii="Arial" w:hAnsi="Arial" w:cs="Arial"/>
        </w:rPr>
        <w:t>ethnic groups compared to adults with a mild or moderate learning disability (Yu et al.</w:t>
      </w:r>
      <w:r w:rsidR="00C55309">
        <w:rPr>
          <w:rFonts w:ascii="Arial" w:hAnsi="Arial" w:cs="Arial"/>
        </w:rPr>
        <w:t>,</w:t>
      </w:r>
      <w:r w:rsidR="00063DA1" w:rsidRPr="00063DA1">
        <w:rPr>
          <w:rFonts w:ascii="Arial" w:hAnsi="Arial" w:cs="Arial"/>
        </w:rPr>
        <w:t xml:space="preserve"> 202</w:t>
      </w:r>
      <w:r w:rsidR="00911F6A">
        <w:rPr>
          <w:rFonts w:ascii="Arial" w:hAnsi="Arial" w:cs="Arial"/>
        </w:rPr>
        <w:t>6</w:t>
      </w:r>
      <w:r w:rsidR="00063DA1" w:rsidRPr="00063DA1">
        <w:rPr>
          <w:rFonts w:ascii="Arial" w:hAnsi="Arial" w:cs="Arial"/>
        </w:rPr>
        <w:t xml:space="preserve">). </w:t>
      </w:r>
    </w:p>
    <w:p w14:paraId="7AF68868" w14:textId="67AB00C6" w:rsidR="00F34222" w:rsidRDefault="00812B4E" w:rsidP="0095417C">
      <w:pPr>
        <w:spacing w:line="360" w:lineRule="auto"/>
        <w:jc w:val="left"/>
        <w:rPr>
          <w:rFonts w:ascii="Arial" w:hAnsi="Arial" w:cs="Arial"/>
        </w:rPr>
      </w:pPr>
      <w:r w:rsidRPr="00F34222">
        <w:rPr>
          <w:rFonts w:ascii="Arial" w:hAnsi="Arial" w:cs="Arial"/>
        </w:rPr>
        <w:t xml:space="preserve">In </w:t>
      </w:r>
      <w:r w:rsidR="00E17FED">
        <w:rPr>
          <w:rFonts w:ascii="Arial" w:hAnsi="Arial" w:cs="Arial"/>
        </w:rPr>
        <w:t>England</w:t>
      </w:r>
      <w:r w:rsidR="00AE45D9">
        <w:rPr>
          <w:rFonts w:ascii="Arial" w:hAnsi="Arial" w:cs="Arial"/>
        </w:rPr>
        <w:t xml:space="preserve">, </w:t>
      </w:r>
      <w:r w:rsidR="00E17FED">
        <w:rPr>
          <w:rFonts w:ascii="Arial" w:hAnsi="Arial" w:cs="Arial"/>
        </w:rPr>
        <w:t>Wales</w:t>
      </w:r>
      <w:r w:rsidR="00AE45D9">
        <w:rPr>
          <w:rFonts w:ascii="Arial" w:hAnsi="Arial" w:cs="Arial"/>
        </w:rPr>
        <w:t xml:space="preserve"> and Northern Ireland</w:t>
      </w:r>
      <w:r w:rsidR="00DE6557">
        <w:rPr>
          <w:rFonts w:ascii="Arial" w:hAnsi="Arial" w:cs="Arial"/>
        </w:rPr>
        <w:t xml:space="preserve"> </w:t>
      </w:r>
      <w:r w:rsidRPr="00F34222">
        <w:rPr>
          <w:rFonts w:ascii="Arial" w:hAnsi="Arial" w:cs="Arial"/>
        </w:rPr>
        <w:t xml:space="preserve">annual health checks are offered to people </w:t>
      </w:r>
      <w:r w:rsidR="001B569D">
        <w:rPr>
          <w:rFonts w:ascii="Arial" w:hAnsi="Arial" w:cs="Arial"/>
        </w:rPr>
        <w:t xml:space="preserve">over the age of 14 </w:t>
      </w:r>
      <w:r w:rsidR="00B515AC">
        <w:rPr>
          <w:rFonts w:ascii="Arial" w:hAnsi="Arial" w:cs="Arial"/>
        </w:rPr>
        <w:t>who are on the</w:t>
      </w:r>
      <w:r w:rsidR="00BB23BC">
        <w:rPr>
          <w:rFonts w:ascii="Arial" w:hAnsi="Arial" w:cs="Arial"/>
        </w:rPr>
        <w:t xml:space="preserve">ir doctor’s (GP’s) learning disability register </w:t>
      </w:r>
      <w:r w:rsidRPr="00F34222">
        <w:rPr>
          <w:rFonts w:ascii="Arial" w:hAnsi="Arial" w:cs="Arial"/>
        </w:rPr>
        <w:t>through the NHS</w:t>
      </w:r>
      <w:r w:rsidR="00B515AC">
        <w:rPr>
          <w:rFonts w:ascii="Arial" w:hAnsi="Arial" w:cs="Arial"/>
        </w:rPr>
        <w:t xml:space="preserve"> (</w:t>
      </w:r>
      <w:r>
        <w:rPr>
          <w:rFonts w:ascii="Arial" w:hAnsi="Arial" w:cs="Arial"/>
        </w:rPr>
        <w:t>Mayor, 2017</w:t>
      </w:r>
      <w:r w:rsidRPr="00A12679">
        <w:rPr>
          <w:rFonts w:ascii="Arial" w:hAnsi="Arial" w:cs="Arial"/>
        </w:rPr>
        <w:t>)</w:t>
      </w:r>
      <w:r w:rsidR="00B515AC">
        <w:rPr>
          <w:rFonts w:ascii="Arial" w:hAnsi="Arial" w:cs="Arial"/>
        </w:rPr>
        <w:t>.</w:t>
      </w:r>
      <w:r w:rsidRPr="00A12679">
        <w:rPr>
          <w:rFonts w:ascii="Arial" w:hAnsi="Arial" w:cs="Arial"/>
        </w:rPr>
        <w:t xml:space="preserve"> </w:t>
      </w:r>
      <w:r w:rsidR="00CF78BA">
        <w:rPr>
          <w:rFonts w:ascii="Arial" w:hAnsi="Arial" w:cs="Arial"/>
        </w:rPr>
        <w:t xml:space="preserve">In Scotland, </w:t>
      </w:r>
      <w:r w:rsidR="00FF05EA">
        <w:rPr>
          <w:rFonts w:ascii="Arial" w:hAnsi="Arial" w:cs="Arial"/>
        </w:rPr>
        <w:t xml:space="preserve">they are offered to </w:t>
      </w:r>
      <w:r w:rsidR="00DE6557">
        <w:rPr>
          <w:rFonts w:ascii="Arial" w:hAnsi="Arial" w:cs="Arial"/>
        </w:rPr>
        <w:t>people age</w:t>
      </w:r>
      <w:r w:rsidR="00B852D4">
        <w:rPr>
          <w:rFonts w:ascii="Arial" w:hAnsi="Arial" w:cs="Arial"/>
        </w:rPr>
        <w:t>d</w:t>
      </w:r>
      <w:r w:rsidR="00DE6557">
        <w:rPr>
          <w:rFonts w:ascii="Arial" w:hAnsi="Arial" w:cs="Arial"/>
        </w:rPr>
        <w:t xml:space="preserve"> 16+. </w:t>
      </w:r>
      <w:r w:rsidRPr="007721B5">
        <w:rPr>
          <w:rFonts w:ascii="Arial" w:hAnsi="Arial" w:cs="Arial"/>
        </w:rPr>
        <w:t xml:space="preserve">Guidelines from the National Institute of Health and Care Excellence (NICE) state that the health check should review the </w:t>
      </w:r>
      <w:r>
        <w:rPr>
          <w:rFonts w:ascii="Arial" w:hAnsi="Arial" w:cs="Arial"/>
        </w:rPr>
        <w:t>c</w:t>
      </w:r>
      <w:r w:rsidRPr="007721B5">
        <w:rPr>
          <w:rFonts w:ascii="Arial" w:hAnsi="Arial" w:cs="Arial"/>
        </w:rPr>
        <w:t>oordination of care, family carer needs and how a person might communicate pain or distress</w:t>
      </w:r>
      <w:r>
        <w:rPr>
          <w:rFonts w:ascii="Arial" w:hAnsi="Arial" w:cs="Arial"/>
        </w:rPr>
        <w:t xml:space="preserve"> (NICE, 2019). </w:t>
      </w:r>
      <w:r w:rsidR="00EB36E4">
        <w:rPr>
          <w:rFonts w:ascii="Arial" w:hAnsi="Arial" w:cs="Arial"/>
        </w:rPr>
        <w:t>A review should</w:t>
      </w:r>
      <w:r w:rsidRPr="00A12679">
        <w:rPr>
          <w:rFonts w:ascii="Arial" w:hAnsi="Arial" w:cs="Arial"/>
        </w:rPr>
        <w:t xml:space="preserve"> </w:t>
      </w:r>
      <w:r w:rsidRPr="00A12679">
        <w:rPr>
          <w:rFonts w:ascii="Arial" w:hAnsi="Arial" w:cs="Arial"/>
        </w:rPr>
        <w:lastRenderedPageBreak/>
        <w:t>involve asking about conditions more common in people with a learning disability</w:t>
      </w:r>
      <w:r w:rsidR="00D90191">
        <w:rPr>
          <w:rFonts w:ascii="Arial" w:hAnsi="Arial" w:cs="Arial"/>
        </w:rPr>
        <w:t xml:space="preserve"> </w:t>
      </w:r>
      <w:r w:rsidR="00B852D4">
        <w:rPr>
          <w:rFonts w:ascii="Arial" w:hAnsi="Arial" w:cs="Arial"/>
        </w:rPr>
        <w:t xml:space="preserve">including </w:t>
      </w:r>
      <w:r w:rsidRPr="00A12679">
        <w:rPr>
          <w:rFonts w:ascii="Arial" w:hAnsi="Arial" w:cs="Arial"/>
        </w:rPr>
        <w:t>epilepsy, constipation, problems with swallowing, eyesight and hearing</w:t>
      </w:r>
      <w:r w:rsidR="00B852D4">
        <w:rPr>
          <w:rFonts w:ascii="Arial" w:hAnsi="Arial" w:cs="Arial"/>
        </w:rPr>
        <w:t>.</w:t>
      </w:r>
      <w:r w:rsidRPr="00A12679">
        <w:rPr>
          <w:rFonts w:ascii="Arial" w:hAnsi="Arial" w:cs="Arial"/>
        </w:rPr>
        <w:t xml:space="preserve"> (NHS</w:t>
      </w:r>
      <w:r w:rsidR="00946347">
        <w:rPr>
          <w:rFonts w:ascii="Arial" w:hAnsi="Arial" w:cs="Arial"/>
        </w:rPr>
        <w:t xml:space="preserve"> Wales</w:t>
      </w:r>
      <w:r w:rsidRPr="00A12679">
        <w:rPr>
          <w:rFonts w:ascii="Arial" w:hAnsi="Arial" w:cs="Arial"/>
        </w:rPr>
        <w:t xml:space="preserve">, 2026). </w:t>
      </w:r>
      <w:r w:rsidRPr="00606263">
        <w:rPr>
          <w:rFonts w:ascii="Arial" w:hAnsi="Arial" w:cs="Arial"/>
        </w:rPr>
        <w:t>An essential component of the annual health check is the production of a ‘health action plan</w:t>
      </w:r>
      <w:r w:rsidR="00C716FD" w:rsidRPr="00606263">
        <w:rPr>
          <w:rFonts w:ascii="Arial" w:hAnsi="Arial" w:cs="Arial"/>
        </w:rPr>
        <w:t>,’</w:t>
      </w:r>
      <w:r>
        <w:rPr>
          <w:rFonts w:ascii="Arial" w:hAnsi="Arial" w:cs="Arial"/>
        </w:rPr>
        <w:t xml:space="preserve"> which should </w:t>
      </w:r>
      <w:r w:rsidRPr="00606263">
        <w:rPr>
          <w:rFonts w:ascii="Arial" w:hAnsi="Arial" w:cs="Arial"/>
        </w:rPr>
        <w:t>include details on what support</w:t>
      </w:r>
      <w:r w:rsidR="00B852D4">
        <w:rPr>
          <w:rFonts w:ascii="Arial" w:hAnsi="Arial" w:cs="Arial"/>
        </w:rPr>
        <w:t>s</w:t>
      </w:r>
      <w:r w:rsidRPr="00606263">
        <w:rPr>
          <w:rFonts w:ascii="Arial" w:hAnsi="Arial" w:cs="Arial"/>
        </w:rPr>
        <w:t xml:space="preserve"> the person</w:t>
      </w:r>
      <w:r w:rsidR="00B852D4">
        <w:rPr>
          <w:rFonts w:ascii="Arial" w:hAnsi="Arial" w:cs="Arial"/>
        </w:rPr>
        <w:t xml:space="preserve"> and</w:t>
      </w:r>
      <w:r w:rsidRPr="00606263">
        <w:rPr>
          <w:rFonts w:ascii="Arial" w:hAnsi="Arial" w:cs="Arial"/>
        </w:rPr>
        <w:t xml:space="preserve"> </w:t>
      </w:r>
      <w:r w:rsidR="00B852D4">
        <w:rPr>
          <w:rFonts w:ascii="Arial" w:hAnsi="Arial" w:cs="Arial"/>
        </w:rPr>
        <w:t xml:space="preserve">identified </w:t>
      </w:r>
      <w:r w:rsidRPr="00606263">
        <w:rPr>
          <w:rFonts w:ascii="Arial" w:hAnsi="Arial" w:cs="Arial"/>
        </w:rPr>
        <w:t>needs to look after their health</w:t>
      </w:r>
      <w:r w:rsidR="006A78BB">
        <w:rPr>
          <w:rFonts w:ascii="Arial" w:hAnsi="Arial" w:cs="Arial"/>
        </w:rPr>
        <w:t>,</w:t>
      </w:r>
      <w:r w:rsidRPr="00606263">
        <w:rPr>
          <w:rFonts w:ascii="Arial" w:hAnsi="Arial" w:cs="Arial"/>
        </w:rPr>
        <w:t xml:space="preserve"> as well as actions to help them stay healthy</w:t>
      </w:r>
      <w:r>
        <w:rPr>
          <w:rFonts w:ascii="Arial" w:hAnsi="Arial" w:cs="Arial"/>
        </w:rPr>
        <w:t xml:space="preserve"> (NICE, 2019). </w:t>
      </w:r>
      <w:r w:rsidRPr="00FD32CC">
        <w:rPr>
          <w:rFonts w:ascii="Arial" w:hAnsi="Arial" w:cs="Arial"/>
        </w:rPr>
        <w:t xml:space="preserve">GP practices </w:t>
      </w:r>
      <w:r w:rsidR="00EB36E4">
        <w:rPr>
          <w:rFonts w:ascii="Arial" w:hAnsi="Arial" w:cs="Arial"/>
        </w:rPr>
        <w:t xml:space="preserve">should </w:t>
      </w:r>
      <w:r w:rsidRPr="00FD32CC">
        <w:rPr>
          <w:rFonts w:ascii="Arial" w:hAnsi="Arial" w:cs="Arial"/>
        </w:rPr>
        <w:t>have a register of patients known to have a learning disability</w:t>
      </w:r>
      <w:r>
        <w:rPr>
          <w:rFonts w:ascii="Arial" w:hAnsi="Arial" w:cs="Arial"/>
        </w:rPr>
        <w:t xml:space="preserve">, </w:t>
      </w:r>
      <w:r w:rsidRPr="00FD32CC">
        <w:rPr>
          <w:rFonts w:ascii="Arial" w:hAnsi="Arial" w:cs="Arial"/>
        </w:rPr>
        <w:t>developed through clinical diagnoses and information from learning disability teams and social care services</w:t>
      </w:r>
      <w:r>
        <w:rPr>
          <w:rFonts w:ascii="Arial" w:hAnsi="Arial" w:cs="Arial"/>
        </w:rPr>
        <w:t xml:space="preserve"> (Morris et al.</w:t>
      </w:r>
      <w:r w:rsidR="00C55309">
        <w:rPr>
          <w:rFonts w:ascii="Arial" w:hAnsi="Arial" w:cs="Arial"/>
        </w:rPr>
        <w:t>,</w:t>
      </w:r>
      <w:r>
        <w:rPr>
          <w:rFonts w:ascii="Arial" w:hAnsi="Arial" w:cs="Arial"/>
        </w:rPr>
        <w:t xml:space="preserve"> 2024)</w:t>
      </w:r>
      <w:r w:rsidRPr="00C55231">
        <w:rPr>
          <w:rFonts w:ascii="Arial" w:hAnsi="Arial" w:cs="Arial"/>
        </w:rPr>
        <w:t xml:space="preserve">. </w:t>
      </w:r>
      <w:r w:rsidRPr="00F34222">
        <w:rPr>
          <w:rFonts w:ascii="Arial" w:hAnsi="Arial" w:cs="Arial"/>
        </w:rPr>
        <w:t xml:space="preserve">Most doctors offer annual health checks, </w:t>
      </w:r>
      <w:r w:rsidR="00B852D4">
        <w:rPr>
          <w:rFonts w:ascii="Arial" w:hAnsi="Arial" w:cs="Arial"/>
        </w:rPr>
        <w:t>however,</w:t>
      </w:r>
      <w:r w:rsidRPr="00F34222">
        <w:rPr>
          <w:rFonts w:ascii="Arial" w:hAnsi="Arial" w:cs="Arial"/>
        </w:rPr>
        <w:t xml:space="preserve"> </w:t>
      </w:r>
      <w:r w:rsidRPr="00214BB7">
        <w:rPr>
          <w:rFonts w:ascii="Arial" w:hAnsi="Arial" w:cs="Arial"/>
        </w:rPr>
        <w:t>they do not have</w:t>
      </w:r>
      <w:r w:rsidRPr="00214BB7">
        <w:rPr>
          <w:rFonts w:ascii="Arial" w:hAnsi="Arial" w:cs="Arial"/>
          <w:i/>
          <w:iCs/>
        </w:rPr>
        <w:t xml:space="preserve"> </w:t>
      </w:r>
      <w:r w:rsidRPr="00214BB7">
        <w:rPr>
          <w:rFonts w:ascii="Arial" w:hAnsi="Arial" w:cs="Arial"/>
        </w:rPr>
        <w:t xml:space="preserve">to </w:t>
      </w:r>
      <w:r w:rsidRPr="00F34222">
        <w:rPr>
          <w:rFonts w:ascii="Arial" w:hAnsi="Arial" w:cs="Arial"/>
        </w:rPr>
        <w:t>offer this service</w:t>
      </w:r>
      <w:r w:rsidR="00760487">
        <w:rPr>
          <w:rFonts w:ascii="Arial" w:hAnsi="Arial" w:cs="Arial"/>
        </w:rPr>
        <w:t>.</w:t>
      </w:r>
      <w:r>
        <w:rPr>
          <w:rFonts w:ascii="Arial" w:hAnsi="Arial" w:cs="Arial"/>
        </w:rPr>
        <w:t xml:space="preserve"> </w:t>
      </w:r>
      <w:r w:rsidR="00EB36E4">
        <w:rPr>
          <w:rFonts w:ascii="Arial" w:hAnsi="Arial" w:cs="Arial"/>
        </w:rPr>
        <w:t>While</w:t>
      </w:r>
      <w:r w:rsidR="00760487">
        <w:rPr>
          <w:rFonts w:ascii="Arial" w:hAnsi="Arial" w:cs="Arial"/>
        </w:rPr>
        <w:t xml:space="preserve"> t</w:t>
      </w:r>
      <w:r>
        <w:rPr>
          <w:rFonts w:ascii="Arial" w:hAnsi="Arial" w:cs="Arial"/>
        </w:rPr>
        <w:t>here is evidence of a degree of</w:t>
      </w:r>
      <w:r w:rsidRPr="002E3C87">
        <w:rPr>
          <w:rFonts w:ascii="Arial" w:hAnsi="Arial" w:cs="Arial"/>
        </w:rPr>
        <w:t xml:space="preserve"> reluctance by </w:t>
      </w:r>
      <w:r>
        <w:rPr>
          <w:rFonts w:ascii="Arial" w:hAnsi="Arial" w:cs="Arial"/>
        </w:rPr>
        <w:t>some</w:t>
      </w:r>
      <w:r w:rsidRPr="002E3C87">
        <w:rPr>
          <w:rFonts w:ascii="Arial" w:hAnsi="Arial" w:cs="Arial"/>
        </w:rPr>
        <w:t xml:space="preserve"> GPs to undertake </w:t>
      </w:r>
      <w:r w:rsidR="00366660">
        <w:rPr>
          <w:rFonts w:ascii="Arial" w:hAnsi="Arial" w:cs="Arial"/>
        </w:rPr>
        <w:t>annual health</w:t>
      </w:r>
      <w:r>
        <w:rPr>
          <w:rFonts w:ascii="Arial" w:hAnsi="Arial" w:cs="Arial"/>
        </w:rPr>
        <w:t xml:space="preserve"> </w:t>
      </w:r>
      <w:r w:rsidR="00FF62BC">
        <w:rPr>
          <w:rFonts w:ascii="Arial" w:hAnsi="Arial" w:cs="Arial"/>
        </w:rPr>
        <w:t xml:space="preserve">checks </w:t>
      </w:r>
      <w:r>
        <w:rPr>
          <w:rFonts w:ascii="Arial" w:hAnsi="Arial" w:cs="Arial"/>
        </w:rPr>
        <w:t>(Walker et al.</w:t>
      </w:r>
      <w:r w:rsidR="00C55309">
        <w:rPr>
          <w:rFonts w:ascii="Arial" w:hAnsi="Arial" w:cs="Arial"/>
        </w:rPr>
        <w:t>,</w:t>
      </w:r>
      <w:r>
        <w:rPr>
          <w:rFonts w:ascii="Arial" w:hAnsi="Arial" w:cs="Arial"/>
        </w:rPr>
        <w:t xml:space="preserve"> 2016)</w:t>
      </w:r>
      <w:r w:rsidR="00760487">
        <w:rPr>
          <w:rFonts w:ascii="Arial" w:hAnsi="Arial" w:cs="Arial"/>
        </w:rPr>
        <w:t>,</w:t>
      </w:r>
      <w:r w:rsidR="00722046">
        <w:rPr>
          <w:rFonts w:ascii="Arial" w:hAnsi="Arial" w:cs="Arial"/>
        </w:rPr>
        <w:t xml:space="preserve"> </w:t>
      </w:r>
      <w:r w:rsidR="009D2F1C">
        <w:rPr>
          <w:rFonts w:ascii="Arial" w:hAnsi="Arial" w:cs="Arial"/>
        </w:rPr>
        <w:t xml:space="preserve">understanding </w:t>
      </w:r>
      <w:r w:rsidR="00366660">
        <w:rPr>
          <w:rFonts w:ascii="Arial" w:hAnsi="Arial" w:cs="Arial"/>
        </w:rPr>
        <w:t xml:space="preserve">of </w:t>
      </w:r>
      <w:r w:rsidR="00722046">
        <w:rPr>
          <w:rFonts w:ascii="Arial" w:hAnsi="Arial" w:cs="Arial"/>
        </w:rPr>
        <w:t>the</w:t>
      </w:r>
      <w:r w:rsidR="00366660">
        <w:rPr>
          <w:rFonts w:ascii="Arial" w:hAnsi="Arial" w:cs="Arial"/>
        </w:rPr>
        <w:t xml:space="preserve"> range</w:t>
      </w:r>
      <w:r w:rsidR="00F34222" w:rsidRPr="00F34222">
        <w:rPr>
          <w:rFonts w:ascii="Arial" w:hAnsi="Arial" w:cs="Arial"/>
        </w:rPr>
        <w:t xml:space="preserve"> </w:t>
      </w:r>
      <w:r w:rsidR="00001B35">
        <w:rPr>
          <w:rFonts w:ascii="Arial" w:hAnsi="Arial" w:cs="Arial"/>
        </w:rPr>
        <w:t xml:space="preserve">of </w:t>
      </w:r>
      <w:r w:rsidR="00F34222" w:rsidRPr="00F34222">
        <w:rPr>
          <w:rFonts w:ascii="Arial" w:hAnsi="Arial" w:cs="Arial"/>
        </w:rPr>
        <w:t xml:space="preserve">barriers </w:t>
      </w:r>
      <w:r w:rsidR="00415EF1">
        <w:rPr>
          <w:rFonts w:ascii="Arial" w:hAnsi="Arial" w:cs="Arial"/>
        </w:rPr>
        <w:t>and facilitators f</w:t>
      </w:r>
      <w:r w:rsidR="00F34222" w:rsidRPr="00F34222">
        <w:rPr>
          <w:rFonts w:ascii="Arial" w:hAnsi="Arial" w:cs="Arial"/>
        </w:rPr>
        <w:t>or people with learning disabilities in</w:t>
      </w:r>
      <w:r w:rsidR="00722046">
        <w:rPr>
          <w:rFonts w:ascii="Arial" w:hAnsi="Arial" w:cs="Arial"/>
        </w:rPr>
        <w:t xml:space="preserve"> accessing</w:t>
      </w:r>
      <w:r w:rsidR="00676F80">
        <w:rPr>
          <w:rFonts w:ascii="Arial" w:hAnsi="Arial" w:cs="Arial"/>
        </w:rPr>
        <w:t xml:space="preserve"> and</w:t>
      </w:r>
      <w:r w:rsidR="00F34222" w:rsidRPr="00F34222">
        <w:rPr>
          <w:rFonts w:ascii="Arial" w:hAnsi="Arial" w:cs="Arial"/>
        </w:rPr>
        <w:t xml:space="preserve"> taking up offers of annual health checks</w:t>
      </w:r>
      <w:r w:rsidR="00CA589F">
        <w:rPr>
          <w:rFonts w:ascii="Arial" w:hAnsi="Arial" w:cs="Arial"/>
        </w:rPr>
        <w:t xml:space="preserve"> remain</w:t>
      </w:r>
      <w:r w:rsidR="00722046">
        <w:rPr>
          <w:rFonts w:ascii="Arial" w:hAnsi="Arial" w:cs="Arial"/>
        </w:rPr>
        <w:t>s limite</w:t>
      </w:r>
      <w:r w:rsidR="00C53CC4">
        <w:rPr>
          <w:rFonts w:ascii="Arial" w:hAnsi="Arial" w:cs="Arial"/>
        </w:rPr>
        <w:t>d</w:t>
      </w:r>
      <w:r w:rsidR="00722046">
        <w:rPr>
          <w:rFonts w:ascii="Arial" w:hAnsi="Arial" w:cs="Arial"/>
        </w:rPr>
        <w:t xml:space="preserve"> </w:t>
      </w:r>
      <w:r w:rsidR="0022420A" w:rsidRPr="0022420A">
        <w:rPr>
          <w:rFonts w:ascii="Arial" w:hAnsi="Arial" w:cs="Arial"/>
        </w:rPr>
        <w:t>(Sutherland et al.</w:t>
      </w:r>
      <w:r w:rsidR="00C55309">
        <w:rPr>
          <w:rFonts w:ascii="Arial" w:hAnsi="Arial" w:cs="Arial"/>
        </w:rPr>
        <w:t>,</w:t>
      </w:r>
      <w:r w:rsidR="0022420A" w:rsidRPr="0022420A">
        <w:rPr>
          <w:rFonts w:ascii="Arial" w:hAnsi="Arial" w:cs="Arial"/>
        </w:rPr>
        <w:t xml:space="preserve"> 2026; Ingham et al.</w:t>
      </w:r>
      <w:r w:rsidR="00C55309">
        <w:rPr>
          <w:rFonts w:ascii="Arial" w:hAnsi="Arial" w:cs="Arial"/>
        </w:rPr>
        <w:t>,</w:t>
      </w:r>
      <w:r w:rsidR="0022420A" w:rsidRPr="0022420A">
        <w:rPr>
          <w:rFonts w:ascii="Arial" w:hAnsi="Arial" w:cs="Arial"/>
        </w:rPr>
        <w:t xml:space="preserve"> 2026).</w:t>
      </w:r>
    </w:p>
    <w:p w14:paraId="41CE99F6" w14:textId="2840EABF" w:rsidR="00454CC1" w:rsidRDefault="00EC3CBF" w:rsidP="0095417C">
      <w:pPr>
        <w:pStyle w:val="Heading1"/>
        <w:spacing w:before="0" w:after="160" w:line="360" w:lineRule="auto"/>
        <w:jc w:val="left"/>
      </w:pPr>
      <w:r>
        <w:rPr>
          <w:rFonts w:ascii="Arial" w:hAnsi="Arial" w:cs="Arial"/>
          <w:b/>
          <w:bCs/>
          <w:sz w:val="24"/>
          <w:szCs w:val="24"/>
          <w:u w:val="none"/>
        </w:rPr>
        <w:t>Pr</w:t>
      </w:r>
      <w:r w:rsidR="007E7D6E">
        <w:rPr>
          <w:rFonts w:ascii="Arial" w:hAnsi="Arial" w:cs="Arial"/>
          <w:b/>
          <w:bCs/>
          <w:sz w:val="24"/>
          <w:szCs w:val="24"/>
          <w:u w:val="none"/>
        </w:rPr>
        <w:t xml:space="preserve">oject </w:t>
      </w:r>
      <w:r w:rsidR="005F2AE1">
        <w:rPr>
          <w:rFonts w:ascii="Arial" w:hAnsi="Arial" w:cs="Arial"/>
          <w:b/>
          <w:bCs/>
          <w:sz w:val="24"/>
          <w:szCs w:val="24"/>
          <w:u w:val="none"/>
        </w:rPr>
        <w:t xml:space="preserve">objectives and </w:t>
      </w:r>
      <w:r w:rsidR="007E7D6E">
        <w:rPr>
          <w:rFonts w:ascii="Arial" w:hAnsi="Arial" w:cs="Arial"/>
          <w:b/>
          <w:bCs/>
          <w:sz w:val="24"/>
          <w:szCs w:val="24"/>
          <w:u w:val="none"/>
        </w:rPr>
        <w:t xml:space="preserve">review </w:t>
      </w:r>
      <w:r w:rsidR="005F2AE1">
        <w:rPr>
          <w:rFonts w:ascii="Arial" w:hAnsi="Arial" w:cs="Arial"/>
          <w:b/>
          <w:bCs/>
          <w:sz w:val="24"/>
          <w:szCs w:val="24"/>
          <w:u w:val="none"/>
        </w:rPr>
        <w:t>q</w:t>
      </w:r>
      <w:r w:rsidR="00454CC1" w:rsidRPr="00B30634">
        <w:rPr>
          <w:rFonts w:ascii="Arial" w:hAnsi="Arial" w:cs="Arial"/>
          <w:b/>
          <w:bCs/>
          <w:sz w:val="24"/>
          <w:szCs w:val="24"/>
          <w:u w:val="none"/>
        </w:rPr>
        <w:t xml:space="preserve">uestions </w:t>
      </w:r>
    </w:p>
    <w:p w14:paraId="1F7021D0" w14:textId="59EA9463" w:rsidR="008567E5" w:rsidRDefault="005F2AE1" w:rsidP="0095417C">
      <w:pPr>
        <w:spacing w:line="360" w:lineRule="auto"/>
        <w:jc w:val="left"/>
        <w:rPr>
          <w:rFonts w:ascii="Arial" w:hAnsi="Arial" w:cs="Arial"/>
        </w:rPr>
      </w:pPr>
      <w:r w:rsidRPr="005F2AE1">
        <w:rPr>
          <w:rFonts w:ascii="Arial" w:hAnsi="Arial" w:cs="Arial"/>
        </w:rPr>
        <w:t xml:space="preserve">The IMPACT Facilitator project, </w:t>
      </w:r>
      <w:r w:rsidR="000C3D6D" w:rsidRPr="000C3D6D">
        <w:rPr>
          <w:rFonts w:ascii="Arial" w:hAnsi="Arial" w:cs="Arial"/>
          <w:i/>
          <w:iCs/>
        </w:rPr>
        <w:t>Annual Health Checks for People with Profound and Multiple Learning Disabilities</w:t>
      </w:r>
      <w:r w:rsidR="00DC65F4">
        <w:rPr>
          <w:rFonts w:ascii="Arial" w:hAnsi="Arial" w:cs="Arial"/>
          <w:i/>
          <w:iCs/>
        </w:rPr>
        <w:t>,</w:t>
      </w:r>
      <w:r w:rsidR="00C564E6">
        <w:rPr>
          <w:rFonts w:ascii="Arial" w:hAnsi="Arial" w:cs="Arial"/>
        </w:rPr>
        <w:t xml:space="preserve"> aims to address</w:t>
      </w:r>
      <w:r w:rsidR="00C53CC4">
        <w:rPr>
          <w:rFonts w:ascii="Arial" w:hAnsi="Arial" w:cs="Arial"/>
        </w:rPr>
        <w:t xml:space="preserve"> limitations </w:t>
      </w:r>
      <w:r w:rsidR="00730183">
        <w:rPr>
          <w:rFonts w:ascii="Arial" w:hAnsi="Arial" w:cs="Arial"/>
        </w:rPr>
        <w:t xml:space="preserve">in understanding the </w:t>
      </w:r>
      <w:r w:rsidR="00DC486B">
        <w:rPr>
          <w:rFonts w:ascii="Arial" w:hAnsi="Arial" w:cs="Arial"/>
        </w:rPr>
        <w:t>barriers</w:t>
      </w:r>
      <w:r w:rsidR="00730183">
        <w:rPr>
          <w:rFonts w:ascii="Arial" w:hAnsi="Arial" w:cs="Arial"/>
        </w:rPr>
        <w:t xml:space="preserve"> and facilitators of </w:t>
      </w:r>
      <w:r w:rsidR="00DC486B">
        <w:rPr>
          <w:rFonts w:ascii="Arial" w:hAnsi="Arial" w:cs="Arial"/>
        </w:rPr>
        <w:t>annual health checks for people with</w:t>
      </w:r>
      <w:r w:rsidR="00233103">
        <w:rPr>
          <w:rFonts w:ascii="Arial" w:hAnsi="Arial" w:cs="Arial"/>
        </w:rPr>
        <w:t xml:space="preserve"> PMLD</w:t>
      </w:r>
      <w:r w:rsidR="00730183">
        <w:rPr>
          <w:rFonts w:ascii="Arial" w:hAnsi="Arial" w:cs="Arial"/>
        </w:rPr>
        <w:t xml:space="preserve">. </w:t>
      </w:r>
      <w:r w:rsidR="00DC486B" w:rsidRPr="00DC486B">
        <w:rPr>
          <w:rFonts w:ascii="Arial" w:hAnsi="Arial" w:cs="Arial"/>
        </w:rPr>
        <w:t>Given the</w:t>
      </w:r>
      <w:r w:rsidR="00C53CC4">
        <w:rPr>
          <w:rFonts w:ascii="Arial" w:hAnsi="Arial" w:cs="Arial"/>
        </w:rPr>
        <w:t xml:space="preserve">se </w:t>
      </w:r>
      <w:r w:rsidR="00DC486B" w:rsidRPr="00DC486B">
        <w:rPr>
          <w:rFonts w:ascii="Arial" w:hAnsi="Arial" w:cs="Arial"/>
        </w:rPr>
        <w:t xml:space="preserve">aims, </w:t>
      </w:r>
      <w:r w:rsidR="00A04CC8">
        <w:rPr>
          <w:rFonts w:ascii="Arial" w:hAnsi="Arial" w:cs="Arial"/>
        </w:rPr>
        <w:t>four</w:t>
      </w:r>
      <w:r w:rsidR="00DC486B" w:rsidRPr="00DC486B">
        <w:rPr>
          <w:rFonts w:ascii="Arial" w:hAnsi="Arial" w:cs="Arial"/>
        </w:rPr>
        <w:t xml:space="preserve"> questions were developed to guide the review</w:t>
      </w:r>
      <w:r w:rsidR="00E1223E">
        <w:rPr>
          <w:rFonts w:ascii="Arial" w:hAnsi="Arial" w:cs="Arial"/>
        </w:rPr>
        <w:t>:</w:t>
      </w:r>
    </w:p>
    <w:p w14:paraId="3400DFF2" w14:textId="174B8FAE" w:rsidR="00D919FC" w:rsidRDefault="00D919FC" w:rsidP="0095417C">
      <w:pPr>
        <w:pStyle w:val="ListParagraph"/>
        <w:numPr>
          <w:ilvl w:val="0"/>
          <w:numId w:val="7"/>
        </w:numPr>
        <w:spacing w:after="0" w:line="360" w:lineRule="auto"/>
        <w:ind w:left="357" w:hanging="357"/>
        <w:contextualSpacing w:val="0"/>
        <w:jc w:val="left"/>
        <w:rPr>
          <w:rFonts w:ascii="Arial" w:hAnsi="Arial" w:cs="Arial"/>
        </w:rPr>
      </w:pPr>
      <w:r w:rsidRPr="00D919FC">
        <w:rPr>
          <w:rFonts w:ascii="Arial" w:hAnsi="Arial" w:cs="Arial"/>
        </w:rPr>
        <w:t>What are the benefits of annual health checks for people with PMLD?</w:t>
      </w:r>
    </w:p>
    <w:p w14:paraId="443D502B" w14:textId="40B368C5" w:rsidR="004F432A" w:rsidRDefault="0040770C" w:rsidP="0095417C">
      <w:pPr>
        <w:pStyle w:val="ListParagraph"/>
        <w:numPr>
          <w:ilvl w:val="0"/>
          <w:numId w:val="7"/>
        </w:numPr>
        <w:spacing w:after="0" w:line="360" w:lineRule="auto"/>
        <w:ind w:left="357" w:hanging="357"/>
        <w:contextualSpacing w:val="0"/>
        <w:jc w:val="left"/>
        <w:rPr>
          <w:rFonts w:ascii="Arial" w:hAnsi="Arial" w:cs="Arial"/>
        </w:rPr>
      </w:pPr>
      <w:r w:rsidRPr="00971174">
        <w:rPr>
          <w:rFonts w:ascii="Arial" w:hAnsi="Arial" w:cs="Arial"/>
        </w:rPr>
        <w:t xml:space="preserve">What are the key barriers </w:t>
      </w:r>
      <w:r w:rsidR="006829C6">
        <w:rPr>
          <w:rFonts w:ascii="Arial" w:hAnsi="Arial" w:cs="Arial"/>
        </w:rPr>
        <w:t xml:space="preserve">to </w:t>
      </w:r>
      <w:r w:rsidRPr="00971174">
        <w:rPr>
          <w:rFonts w:ascii="Arial" w:hAnsi="Arial" w:cs="Arial"/>
        </w:rPr>
        <w:t xml:space="preserve">taking up </w:t>
      </w:r>
      <w:r w:rsidR="002E1C4E" w:rsidRPr="00971174">
        <w:rPr>
          <w:rFonts w:ascii="Arial" w:hAnsi="Arial" w:cs="Arial"/>
        </w:rPr>
        <w:t xml:space="preserve">offers of </w:t>
      </w:r>
      <w:r w:rsidR="00AE762F">
        <w:rPr>
          <w:rFonts w:ascii="Arial" w:hAnsi="Arial" w:cs="Arial"/>
        </w:rPr>
        <w:t xml:space="preserve">annual </w:t>
      </w:r>
      <w:r w:rsidR="002E1C4E" w:rsidRPr="00971174">
        <w:rPr>
          <w:rFonts w:ascii="Arial" w:hAnsi="Arial" w:cs="Arial"/>
        </w:rPr>
        <w:t xml:space="preserve">health checks? </w:t>
      </w:r>
    </w:p>
    <w:p w14:paraId="390A165E" w14:textId="52FEB125" w:rsidR="00066B59" w:rsidRDefault="00971174" w:rsidP="00D37F94">
      <w:pPr>
        <w:pStyle w:val="ListParagraph"/>
        <w:numPr>
          <w:ilvl w:val="0"/>
          <w:numId w:val="7"/>
        </w:numPr>
        <w:spacing w:after="0" w:line="360" w:lineRule="auto"/>
        <w:ind w:left="357" w:hanging="357"/>
        <w:contextualSpacing w:val="0"/>
        <w:jc w:val="left"/>
        <w:rPr>
          <w:rFonts w:ascii="Arial" w:hAnsi="Arial" w:cs="Arial"/>
        </w:rPr>
      </w:pPr>
      <w:r w:rsidRPr="00066B59">
        <w:rPr>
          <w:rFonts w:ascii="Arial" w:hAnsi="Arial" w:cs="Arial"/>
        </w:rPr>
        <w:t>W</w:t>
      </w:r>
      <w:r w:rsidR="00E1223E" w:rsidRPr="00066B59">
        <w:rPr>
          <w:rFonts w:ascii="Arial" w:hAnsi="Arial" w:cs="Arial"/>
        </w:rPr>
        <w:t xml:space="preserve">hat </w:t>
      </w:r>
      <w:r w:rsidR="00B3256F" w:rsidRPr="00066B59">
        <w:rPr>
          <w:rFonts w:ascii="Arial" w:hAnsi="Arial" w:cs="Arial"/>
        </w:rPr>
        <w:t>accommodations (</w:t>
      </w:r>
      <w:r w:rsidR="008344F6" w:rsidRPr="00066B59">
        <w:rPr>
          <w:rFonts w:ascii="Arial" w:hAnsi="Arial" w:cs="Arial"/>
        </w:rPr>
        <w:t xml:space="preserve">reasonable </w:t>
      </w:r>
      <w:r w:rsidR="00B3256F" w:rsidRPr="00066B59">
        <w:rPr>
          <w:rFonts w:ascii="Arial" w:hAnsi="Arial" w:cs="Arial"/>
        </w:rPr>
        <w:t xml:space="preserve">adjustments), tools, </w:t>
      </w:r>
      <w:r w:rsidR="008344F6" w:rsidRPr="00066B59">
        <w:rPr>
          <w:rFonts w:ascii="Arial" w:hAnsi="Arial" w:cs="Arial"/>
        </w:rPr>
        <w:t>initiatives and recommendations</w:t>
      </w:r>
      <w:r w:rsidR="004E5958" w:rsidRPr="00066B59">
        <w:rPr>
          <w:rFonts w:ascii="Arial" w:hAnsi="Arial" w:cs="Arial"/>
        </w:rPr>
        <w:t xml:space="preserve"> can health services implement </w:t>
      </w:r>
      <w:r w:rsidR="0083282B">
        <w:rPr>
          <w:rFonts w:ascii="Arial" w:hAnsi="Arial" w:cs="Arial"/>
        </w:rPr>
        <w:t xml:space="preserve">to </w:t>
      </w:r>
      <w:r w:rsidR="008E0703" w:rsidRPr="00066B59">
        <w:rPr>
          <w:rFonts w:ascii="Arial" w:hAnsi="Arial" w:cs="Arial"/>
        </w:rPr>
        <w:t>help</w:t>
      </w:r>
      <w:r w:rsidR="002373F6" w:rsidRPr="00066B59">
        <w:rPr>
          <w:rFonts w:ascii="Arial" w:hAnsi="Arial" w:cs="Arial"/>
        </w:rPr>
        <w:t xml:space="preserve"> </w:t>
      </w:r>
      <w:r w:rsidR="00534D66" w:rsidRPr="00066B59">
        <w:rPr>
          <w:rFonts w:ascii="Arial" w:hAnsi="Arial" w:cs="Arial"/>
        </w:rPr>
        <w:t>increase the</w:t>
      </w:r>
      <w:r w:rsidR="002373F6" w:rsidRPr="00066B59">
        <w:rPr>
          <w:rFonts w:ascii="Arial" w:hAnsi="Arial" w:cs="Arial"/>
        </w:rPr>
        <w:t xml:space="preserve"> take up of annual health checks</w:t>
      </w:r>
      <w:r w:rsidR="00EB36E4" w:rsidRPr="00066B59">
        <w:rPr>
          <w:rFonts w:ascii="Arial" w:hAnsi="Arial" w:cs="Arial"/>
        </w:rPr>
        <w:t xml:space="preserve"> among adults</w:t>
      </w:r>
      <w:r w:rsidR="00EB36E4" w:rsidRPr="00C1290D">
        <w:rPr>
          <w:rFonts w:ascii="Arial" w:hAnsi="Arial" w:cs="Arial"/>
        </w:rPr>
        <w:t xml:space="preserve"> with PMLD</w:t>
      </w:r>
      <w:r w:rsidR="00E1223E" w:rsidRPr="00066B59">
        <w:rPr>
          <w:rFonts w:ascii="Arial" w:hAnsi="Arial" w:cs="Arial"/>
        </w:rPr>
        <w:t xml:space="preserve">? </w:t>
      </w:r>
    </w:p>
    <w:p w14:paraId="256CA0DB" w14:textId="502DEDF9" w:rsidR="004E5958" w:rsidRPr="00066B59" w:rsidRDefault="004E5958" w:rsidP="0095417C">
      <w:pPr>
        <w:pStyle w:val="ListParagraph"/>
        <w:numPr>
          <w:ilvl w:val="0"/>
          <w:numId w:val="7"/>
        </w:numPr>
        <w:spacing w:line="360" w:lineRule="auto"/>
        <w:ind w:left="357" w:hanging="357"/>
        <w:contextualSpacing w:val="0"/>
        <w:jc w:val="left"/>
        <w:rPr>
          <w:rFonts w:ascii="Arial" w:hAnsi="Arial" w:cs="Arial"/>
        </w:rPr>
      </w:pPr>
      <w:r w:rsidRPr="00066B59">
        <w:rPr>
          <w:rFonts w:ascii="Arial" w:hAnsi="Arial" w:cs="Arial"/>
        </w:rPr>
        <w:t>How can the voices of people with PMLD be better</w:t>
      </w:r>
      <w:r w:rsidR="0083282B">
        <w:rPr>
          <w:rFonts w:ascii="Arial" w:hAnsi="Arial" w:cs="Arial"/>
        </w:rPr>
        <w:t xml:space="preserve"> enhanced</w:t>
      </w:r>
      <w:r w:rsidRPr="00066B59">
        <w:rPr>
          <w:rFonts w:ascii="Arial" w:hAnsi="Arial" w:cs="Arial"/>
        </w:rPr>
        <w:t xml:space="preserve"> within annual health check</w:t>
      </w:r>
      <w:r w:rsidR="00CB7354">
        <w:rPr>
          <w:rFonts w:ascii="Arial" w:hAnsi="Arial" w:cs="Arial"/>
        </w:rPr>
        <w:t xml:space="preserve"> processes</w:t>
      </w:r>
      <w:r w:rsidRPr="00066B59">
        <w:rPr>
          <w:rFonts w:ascii="Arial" w:hAnsi="Arial" w:cs="Arial"/>
        </w:rPr>
        <w:t xml:space="preserve"> and </w:t>
      </w:r>
      <w:r w:rsidR="002371D6">
        <w:rPr>
          <w:rFonts w:ascii="Arial" w:hAnsi="Arial" w:cs="Arial"/>
        </w:rPr>
        <w:t>in</w:t>
      </w:r>
      <w:r w:rsidR="00CB7354">
        <w:rPr>
          <w:rFonts w:ascii="Arial" w:hAnsi="Arial" w:cs="Arial"/>
        </w:rPr>
        <w:t xml:space="preserve"> raising </w:t>
      </w:r>
      <w:r w:rsidR="002371D6">
        <w:rPr>
          <w:rFonts w:ascii="Arial" w:hAnsi="Arial" w:cs="Arial"/>
        </w:rPr>
        <w:t>awareness of</w:t>
      </w:r>
      <w:r w:rsidR="00071B8C">
        <w:rPr>
          <w:rFonts w:ascii="Arial" w:hAnsi="Arial" w:cs="Arial"/>
        </w:rPr>
        <w:t xml:space="preserve"> </w:t>
      </w:r>
      <w:r w:rsidR="00155230">
        <w:rPr>
          <w:rFonts w:ascii="Arial" w:hAnsi="Arial" w:cs="Arial"/>
        </w:rPr>
        <w:t>annual health checks</w:t>
      </w:r>
      <w:r w:rsidRPr="00066B59">
        <w:rPr>
          <w:rFonts w:ascii="Arial" w:hAnsi="Arial" w:cs="Arial"/>
        </w:rPr>
        <w:t>?</w:t>
      </w:r>
    </w:p>
    <w:p w14:paraId="1FE48376" w14:textId="77777777" w:rsidR="00730183" w:rsidRDefault="00730183" w:rsidP="0095417C">
      <w:pPr>
        <w:pStyle w:val="Heading1"/>
        <w:spacing w:before="0" w:after="160" w:line="360" w:lineRule="auto"/>
        <w:jc w:val="left"/>
      </w:pPr>
      <w:r>
        <w:rPr>
          <w:rFonts w:ascii="Arial" w:hAnsi="Arial" w:cs="Arial"/>
          <w:b/>
          <w:bCs/>
          <w:sz w:val="24"/>
          <w:szCs w:val="24"/>
          <w:u w:val="none"/>
        </w:rPr>
        <w:t>Structure of Review</w:t>
      </w:r>
    </w:p>
    <w:p w14:paraId="1C940C27" w14:textId="2877511E" w:rsidR="00730183" w:rsidRPr="00730183" w:rsidRDefault="00730183" w:rsidP="0095417C">
      <w:pPr>
        <w:pStyle w:val="ListParagraph"/>
        <w:spacing w:line="360" w:lineRule="auto"/>
        <w:ind w:left="0"/>
        <w:jc w:val="left"/>
        <w:rPr>
          <w:rFonts w:ascii="Arial" w:hAnsi="Arial" w:cs="Arial"/>
        </w:rPr>
      </w:pPr>
      <w:r w:rsidRPr="00730183">
        <w:rPr>
          <w:rFonts w:ascii="Arial" w:hAnsi="Arial" w:cs="Arial"/>
        </w:rPr>
        <w:t>This review has been divided into several sections. The section below presents the methodology used to conduct the</w:t>
      </w:r>
      <w:r w:rsidR="00DE6557">
        <w:rPr>
          <w:rFonts w:ascii="Arial" w:hAnsi="Arial" w:cs="Arial"/>
        </w:rPr>
        <w:t xml:space="preserve"> review</w:t>
      </w:r>
      <w:r w:rsidRPr="00730183">
        <w:rPr>
          <w:rFonts w:ascii="Arial" w:hAnsi="Arial" w:cs="Arial"/>
        </w:rPr>
        <w:t xml:space="preserve">. This is followed by a description of the </w:t>
      </w:r>
      <w:r w:rsidRPr="00730183">
        <w:rPr>
          <w:rFonts w:ascii="Arial" w:hAnsi="Arial" w:cs="Arial"/>
        </w:rPr>
        <w:lastRenderedPageBreak/>
        <w:t xml:space="preserve">findings for each question. The final section presents a concluding discussion that draws together key findings and outlines areas where there are important gaps in the evidence. </w:t>
      </w:r>
    </w:p>
    <w:p w14:paraId="5F74349A" w14:textId="3720D406" w:rsidR="00EC733C" w:rsidRDefault="00EC733C" w:rsidP="0095417C">
      <w:pPr>
        <w:pStyle w:val="Heading1"/>
        <w:spacing w:after="0" w:line="360" w:lineRule="auto"/>
        <w:jc w:val="left"/>
      </w:pPr>
      <w:r w:rsidRPr="0036338C">
        <w:rPr>
          <w:rFonts w:ascii="Arial" w:hAnsi="Arial" w:cs="Arial"/>
          <w:sz w:val="28"/>
          <w:szCs w:val="28"/>
        </w:rPr>
        <w:t>Methodology</w:t>
      </w:r>
    </w:p>
    <w:p w14:paraId="050FFB1E" w14:textId="20049ADA" w:rsidR="00843FB6" w:rsidRDefault="00AC57B5" w:rsidP="0095417C">
      <w:pPr>
        <w:spacing w:line="360" w:lineRule="auto"/>
        <w:jc w:val="left"/>
        <w:rPr>
          <w:rFonts w:ascii="Arial" w:hAnsi="Arial" w:cs="Arial"/>
        </w:rPr>
      </w:pPr>
      <w:r w:rsidRPr="0036338C">
        <w:rPr>
          <w:rFonts w:ascii="Arial" w:hAnsi="Arial" w:cs="Arial"/>
        </w:rPr>
        <w:t>A structured</w:t>
      </w:r>
      <w:r w:rsidR="00530ED2" w:rsidRPr="0036338C">
        <w:rPr>
          <w:rFonts w:ascii="Arial" w:hAnsi="Arial" w:cs="Arial"/>
        </w:rPr>
        <w:t>,</w:t>
      </w:r>
      <w:r w:rsidRPr="0036338C">
        <w:rPr>
          <w:rFonts w:ascii="Arial" w:hAnsi="Arial" w:cs="Arial"/>
        </w:rPr>
        <w:t xml:space="preserve"> non-systematic </w:t>
      </w:r>
      <w:r w:rsidR="00BC680F">
        <w:rPr>
          <w:rFonts w:ascii="Arial" w:hAnsi="Arial" w:cs="Arial"/>
        </w:rPr>
        <w:t xml:space="preserve">literature review was undertaken </w:t>
      </w:r>
      <w:r w:rsidR="00F8274D">
        <w:rPr>
          <w:rFonts w:ascii="Arial" w:hAnsi="Arial" w:cs="Arial"/>
        </w:rPr>
        <w:t>in</w:t>
      </w:r>
      <w:r w:rsidR="00BC680F">
        <w:rPr>
          <w:rFonts w:ascii="Arial" w:hAnsi="Arial" w:cs="Arial"/>
        </w:rPr>
        <w:t xml:space="preserve"> </w:t>
      </w:r>
      <w:r w:rsidR="00F34FCA">
        <w:rPr>
          <w:rFonts w:ascii="Arial" w:hAnsi="Arial" w:cs="Arial"/>
        </w:rPr>
        <w:t>June</w:t>
      </w:r>
      <w:r w:rsidR="001D60BC">
        <w:rPr>
          <w:rFonts w:ascii="Arial" w:hAnsi="Arial" w:cs="Arial"/>
        </w:rPr>
        <w:t>-July</w:t>
      </w:r>
      <w:r w:rsidR="00BC680F">
        <w:rPr>
          <w:rFonts w:ascii="Arial" w:hAnsi="Arial" w:cs="Arial"/>
        </w:rPr>
        <w:t xml:space="preserve"> 2026. </w:t>
      </w:r>
      <w:r w:rsidR="00FA7748" w:rsidRPr="00FA7748">
        <w:rPr>
          <w:rFonts w:ascii="Arial" w:hAnsi="Arial" w:cs="Arial"/>
        </w:rPr>
        <w:t xml:space="preserve">The methodology consisted of </w:t>
      </w:r>
      <w:r w:rsidR="00F45D1C">
        <w:rPr>
          <w:rFonts w:ascii="Arial" w:hAnsi="Arial" w:cs="Arial"/>
        </w:rPr>
        <w:t>t</w:t>
      </w:r>
      <w:r w:rsidR="005C20BE">
        <w:rPr>
          <w:rFonts w:ascii="Arial" w:hAnsi="Arial" w:cs="Arial"/>
        </w:rPr>
        <w:t>hree</w:t>
      </w:r>
      <w:r w:rsidR="00FA7748" w:rsidRPr="00FA7748">
        <w:rPr>
          <w:rFonts w:ascii="Arial" w:hAnsi="Arial" w:cs="Arial"/>
        </w:rPr>
        <w:t xml:space="preserve"> parts: 1. Search and review of evidence </w:t>
      </w:r>
      <w:r w:rsidR="00262314">
        <w:rPr>
          <w:rFonts w:ascii="Arial" w:hAnsi="Arial" w:cs="Arial"/>
        </w:rPr>
        <w:t>captured in primary</w:t>
      </w:r>
      <w:r w:rsidR="00B54F09">
        <w:rPr>
          <w:rFonts w:ascii="Arial" w:hAnsi="Arial" w:cs="Arial"/>
        </w:rPr>
        <w:t xml:space="preserve"> (original research)</w:t>
      </w:r>
      <w:r w:rsidR="00262314">
        <w:rPr>
          <w:rFonts w:ascii="Arial" w:hAnsi="Arial" w:cs="Arial"/>
        </w:rPr>
        <w:t xml:space="preserve"> and secondary</w:t>
      </w:r>
      <w:r w:rsidR="00B54F09">
        <w:rPr>
          <w:rFonts w:ascii="Arial" w:hAnsi="Arial" w:cs="Arial"/>
        </w:rPr>
        <w:t xml:space="preserve"> (systematic review of existing research)</w:t>
      </w:r>
      <w:r w:rsidR="00262314">
        <w:rPr>
          <w:rFonts w:ascii="Arial" w:hAnsi="Arial" w:cs="Arial"/>
        </w:rPr>
        <w:t xml:space="preserve"> published</w:t>
      </w:r>
      <w:r w:rsidR="00E116C0">
        <w:rPr>
          <w:rFonts w:ascii="Arial" w:hAnsi="Arial" w:cs="Arial"/>
        </w:rPr>
        <w:t xml:space="preserve"> </w:t>
      </w:r>
      <w:r w:rsidR="00262314">
        <w:rPr>
          <w:rFonts w:ascii="Arial" w:hAnsi="Arial" w:cs="Arial"/>
        </w:rPr>
        <w:t xml:space="preserve">academic </w:t>
      </w:r>
      <w:r w:rsidR="00FA7748" w:rsidRPr="00FA7748">
        <w:rPr>
          <w:rFonts w:ascii="Arial" w:hAnsi="Arial" w:cs="Arial"/>
        </w:rPr>
        <w:t xml:space="preserve">research </w:t>
      </w:r>
      <w:r w:rsidR="00AE5B02">
        <w:rPr>
          <w:rFonts w:ascii="Arial" w:hAnsi="Arial" w:cs="Arial"/>
        </w:rPr>
        <w:t>literature;</w:t>
      </w:r>
      <w:r w:rsidR="00FA7748" w:rsidRPr="00FA7748">
        <w:rPr>
          <w:rFonts w:ascii="Arial" w:hAnsi="Arial" w:cs="Arial"/>
        </w:rPr>
        <w:t xml:space="preserve"> </w:t>
      </w:r>
      <w:r w:rsidR="00262314">
        <w:rPr>
          <w:rFonts w:ascii="Arial" w:hAnsi="Arial" w:cs="Arial"/>
        </w:rPr>
        <w:t>2</w:t>
      </w:r>
      <w:r w:rsidR="00FA7748" w:rsidRPr="00FA7748">
        <w:rPr>
          <w:rFonts w:ascii="Arial" w:hAnsi="Arial" w:cs="Arial"/>
        </w:rPr>
        <w:t xml:space="preserve">. Search </w:t>
      </w:r>
      <w:r w:rsidR="00AE5B02">
        <w:rPr>
          <w:rFonts w:ascii="Arial" w:hAnsi="Arial" w:cs="Arial"/>
        </w:rPr>
        <w:t xml:space="preserve">and review of </w:t>
      </w:r>
      <w:r w:rsidR="00FA7748" w:rsidRPr="00FA7748">
        <w:rPr>
          <w:rFonts w:ascii="Arial" w:hAnsi="Arial" w:cs="Arial"/>
        </w:rPr>
        <w:t xml:space="preserve">policy- and practice-based reports </w:t>
      </w:r>
      <w:r w:rsidR="00AE5B02">
        <w:rPr>
          <w:rFonts w:ascii="Arial" w:hAnsi="Arial" w:cs="Arial"/>
        </w:rPr>
        <w:t xml:space="preserve">(grey literature) </w:t>
      </w:r>
      <w:r w:rsidR="007D0339">
        <w:rPr>
          <w:rFonts w:ascii="Arial" w:hAnsi="Arial" w:cs="Arial"/>
        </w:rPr>
        <w:t xml:space="preserve">and online resources </w:t>
      </w:r>
      <w:r w:rsidR="00FA7748" w:rsidRPr="00FA7748">
        <w:rPr>
          <w:rFonts w:ascii="Arial" w:hAnsi="Arial" w:cs="Arial"/>
        </w:rPr>
        <w:t>not available through the academic research literature databases</w:t>
      </w:r>
      <w:r w:rsidR="005A5CB5">
        <w:rPr>
          <w:rFonts w:ascii="Arial" w:hAnsi="Arial" w:cs="Arial"/>
        </w:rPr>
        <w:t xml:space="preserve">; </w:t>
      </w:r>
      <w:r w:rsidR="002939B2">
        <w:rPr>
          <w:rFonts w:ascii="Arial" w:hAnsi="Arial" w:cs="Arial"/>
        </w:rPr>
        <w:t xml:space="preserve">and </w:t>
      </w:r>
      <w:r w:rsidR="005A5CB5">
        <w:rPr>
          <w:rFonts w:ascii="Arial" w:hAnsi="Arial" w:cs="Arial"/>
        </w:rPr>
        <w:t>3. Inclusion of</w:t>
      </w:r>
      <w:r w:rsidR="002D2883">
        <w:rPr>
          <w:rFonts w:ascii="Arial" w:hAnsi="Arial" w:cs="Arial"/>
        </w:rPr>
        <w:t xml:space="preserve"> recommended</w:t>
      </w:r>
      <w:r w:rsidR="005A5CB5">
        <w:rPr>
          <w:rFonts w:ascii="Arial" w:hAnsi="Arial" w:cs="Arial"/>
        </w:rPr>
        <w:t xml:space="preserve"> recently published </w:t>
      </w:r>
      <w:r w:rsidR="00F12D74">
        <w:rPr>
          <w:rFonts w:ascii="Arial" w:hAnsi="Arial" w:cs="Arial"/>
        </w:rPr>
        <w:t>reports not yet available via the databases</w:t>
      </w:r>
      <w:r w:rsidR="002939B2">
        <w:rPr>
          <w:rFonts w:ascii="Arial" w:hAnsi="Arial" w:cs="Arial"/>
        </w:rPr>
        <w:t xml:space="preserve">. </w:t>
      </w:r>
    </w:p>
    <w:p w14:paraId="765458C2" w14:textId="7832B09C" w:rsidR="0087391F" w:rsidRDefault="00FA7748" w:rsidP="0095417C">
      <w:pPr>
        <w:spacing w:line="360" w:lineRule="auto"/>
        <w:jc w:val="left"/>
        <w:rPr>
          <w:rFonts w:ascii="Arial" w:hAnsi="Arial" w:cs="Arial"/>
        </w:rPr>
      </w:pPr>
      <w:r w:rsidRPr="00FA7748">
        <w:rPr>
          <w:rFonts w:ascii="Arial" w:hAnsi="Arial" w:cs="Arial"/>
        </w:rPr>
        <w:t xml:space="preserve">Keyword searches were undertaken using </w:t>
      </w:r>
      <w:r w:rsidR="007719C8" w:rsidRPr="007719C8">
        <w:rPr>
          <w:rFonts w:ascii="Arial" w:hAnsi="Arial" w:cs="Arial"/>
        </w:rPr>
        <w:t>PubMed</w:t>
      </w:r>
      <w:r w:rsidR="007719C8">
        <w:rPr>
          <w:rFonts w:ascii="Arial" w:hAnsi="Arial" w:cs="Arial"/>
        </w:rPr>
        <w:t>,</w:t>
      </w:r>
      <w:r w:rsidR="00F03A18">
        <w:rPr>
          <w:rFonts w:ascii="Arial" w:hAnsi="Arial" w:cs="Arial"/>
        </w:rPr>
        <w:t xml:space="preserve"> Scopus,</w:t>
      </w:r>
      <w:r w:rsidR="007719C8">
        <w:rPr>
          <w:rFonts w:ascii="Arial" w:hAnsi="Arial" w:cs="Arial"/>
        </w:rPr>
        <w:t xml:space="preserve"> </w:t>
      </w:r>
      <w:r w:rsidRPr="00FA7748">
        <w:rPr>
          <w:rFonts w:ascii="Arial" w:hAnsi="Arial" w:cs="Arial"/>
        </w:rPr>
        <w:t xml:space="preserve">Google Scholar and the general Google </w:t>
      </w:r>
      <w:r w:rsidR="00EE708E" w:rsidRPr="00FA7748">
        <w:rPr>
          <w:rFonts w:ascii="Arial" w:hAnsi="Arial" w:cs="Arial"/>
        </w:rPr>
        <w:t>web.</w:t>
      </w:r>
      <w:r w:rsidR="00E22CC5">
        <w:rPr>
          <w:rFonts w:ascii="Arial" w:hAnsi="Arial" w:cs="Arial"/>
        </w:rPr>
        <w:t xml:space="preserve"> </w:t>
      </w:r>
      <w:r w:rsidR="00E22CC5" w:rsidRPr="00E22CC5">
        <w:rPr>
          <w:rFonts w:ascii="Arial" w:hAnsi="Arial" w:cs="Arial"/>
        </w:rPr>
        <w:t xml:space="preserve">Keywords included combinations of the following: </w:t>
      </w:r>
      <w:r w:rsidR="00B54F09">
        <w:rPr>
          <w:rFonts w:ascii="Arial" w:hAnsi="Arial" w:cs="Arial"/>
        </w:rPr>
        <w:t>Learning Disability; Profound and Multiple Learning Disability</w:t>
      </w:r>
      <w:r w:rsidR="0058083C">
        <w:rPr>
          <w:rFonts w:ascii="Arial" w:hAnsi="Arial" w:cs="Arial"/>
        </w:rPr>
        <w:t>;</w:t>
      </w:r>
      <w:r w:rsidR="00B54F09">
        <w:rPr>
          <w:rFonts w:ascii="Arial" w:hAnsi="Arial" w:cs="Arial"/>
        </w:rPr>
        <w:t xml:space="preserve"> PMLD</w:t>
      </w:r>
      <w:r w:rsidR="00785D14">
        <w:rPr>
          <w:rFonts w:ascii="Arial" w:hAnsi="Arial" w:cs="Arial"/>
        </w:rPr>
        <w:t>;</w:t>
      </w:r>
      <w:r w:rsidR="00FC2F16">
        <w:rPr>
          <w:rFonts w:ascii="Arial" w:hAnsi="Arial" w:cs="Arial"/>
        </w:rPr>
        <w:t xml:space="preserve"> Developmental Disability; Intellectual Disability;</w:t>
      </w:r>
      <w:r w:rsidR="00B54F09">
        <w:rPr>
          <w:rFonts w:ascii="Arial" w:hAnsi="Arial" w:cs="Arial"/>
        </w:rPr>
        <w:t xml:space="preserve"> </w:t>
      </w:r>
      <w:r w:rsidR="00366686">
        <w:rPr>
          <w:rFonts w:ascii="Arial" w:hAnsi="Arial" w:cs="Arial"/>
        </w:rPr>
        <w:t>(</w:t>
      </w:r>
      <w:r w:rsidR="00B54F09">
        <w:rPr>
          <w:rFonts w:ascii="Arial" w:hAnsi="Arial" w:cs="Arial"/>
        </w:rPr>
        <w:t>Annual</w:t>
      </w:r>
      <w:r w:rsidR="00366686">
        <w:rPr>
          <w:rFonts w:ascii="Arial" w:hAnsi="Arial" w:cs="Arial"/>
        </w:rPr>
        <w:t>)</w:t>
      </w:r>
      <w:r w:rsidR="00B54F09">
        <w:rPr>
          <w:rFonts w:ascii="Arial" w:hAnsi="Arial" w:cs="Arial"/>
        </w:rPr>
        <w:t xml:space="preserve"> Health Check</w:t>
      </w:r>
      <w:r w:rsidR="00785D14">
        <w:rPr>
          <w:rFonts w:ascii="Arial" w:hAnsi="Arial" w:cs="Arial"/>
        </w:rPr>
        <w:t>;</w:t>
      </w:r>
      <w:r w:rsidR="00AA1451">
        <w:rPr>
          <w:rFonts w:ascii="Arial" w:hAnsi="Arial" w:cs="Arial"/>
        </w:rPr>
        <w:t xml:space="preserve"> </w:t>
      </w:r>
      <w:r w:rsidR="00FC2F16">
        <w:rPr>
          <w:rFonts w:ascii="Arial" w:hAnsi="Arial" w:cs="Arial"/>
        </w:rPr>
        <w:t>Health Assessments; Health Screening</w:t>
      </w:r>
      <w:r w:rsidR="00993FF9">
        <w:rPr>
          <w:rFonts w:ascii="Arial" w:hAnsi="Arial" w:cs="Arial"/>
        </w:rPr>
        <w:t xml:space="preserve">; </w:t>
      </w:r>
      <w:r w:rsidR="00366686">
        <w:rPr>
          <w:rFonts w:ascii="Arial" w:hAnsi="Arial" w:cs="Arial"/>
        </w:rPr>
        <w:t xml:space="preserve">Implementation; </w:t>
      </w:r>
      <w:r w:rsidR="00AA1451">
        <w:rPr>
          <w:rFonts w:ascii="Arial" w:hAnsi="Arial" w:cs="Arial"/>
        </w:rPr>
        <w:t>Barriers</w:t>
      </w:r>
      <w:r w:rsidR="00785D14">
        <w:rPr>
          <w:rFonts w:ascii="Arial" w:hAnsi="Arial" w:cs="Arial"/>
        </w:rPr>
        <w:t>;</w:t>
      </w:r>
      <w:r w:rsidR="00AA1451">
        <w:rPr>
          <w:rFonts w:ascii="Arial" w:hAnsi="Arial" w:cs="Arial"/>
        </w:rPr>
        <w:t xml:space="preserve"> Challenges</w:t>
      </w:r>
      <w:r w:rsidR="00785D14">
        <w:rPr>
          <w:rFonts w:ascii="Arial" w:hAnsi="Arial" w:cs="Arial"/>
        </w:rPr>
        <w:t>;</w:t>
      </w:r>
      <w:r w:rsidR="00AA1451">
        <w:rPr>
          <w:rFonts w:ascii="Arial" w:hAnsi="Arial" w:cs="Arial"/>
        </w:rPr>
        <w:t xml:space="preserve"> Access (to)</w:t>
      </w:r>
      <w:r w:rsidR="00785D14">
        <w:rPr>
          <w:rFonts w:ascii="Arial" w:hAnsi="Arial" w:cs="Arial"/>
        </w:rPr>
        <w:t>;</w:t>
      </w:r>
      <w:r w:rsidR="00AA1451">
        <w:rPr>
          <w:rFonts w:ascii="Arial" w:hAnsi="Arial" w:cs="Arial"/>
        </w:rPr>
        <w:t xml:space="preserve"> </w:t>
      </w:r>
      <w:r w:rsidR="006538E1">
        <w:rPr>
          <w:rFonts w:ascii="Arial" w:hAnsi="Arial" w:cs="Arial"/>
        </w:rPr>
        <w:t xml:space="preserve">Reasonable Adjustments; </w:t>
      </w:r>
      <w:r w:rsidR="00366686">
        <w:rPr>
          <w:rFonts w:ascii="Arial" w:hAnsi="Arial" w:cs="Arial"/>
        </w:rPr>
        <w:t xml:space="preserve">Facilitators; </w:t>
      </w:r>
      <w:r w:rsidR="00FB0998">
        <w:rPr>
          <w:rFonts w:ascii="Arial" w:hAnsi="Arial" w:cs="Arial"/>
        </w:rPr>
        <w:t xml:space="preserve">Tools; Resources; </w:t>
      </w:r>
      <w:r w:rsidR="00F20DC9">
        <w:rPr>
          <w:rFonts w:ascii="Arial" w:hAnsi="Arial" w:cs="Arial"/>
        </w:rPr>
        <w:t xml:space="preserve">Initiatives; </w:t>
      </w:r>
      <w:r w:rsidR="003F4A39">
        <w:rPr>
          <w:rFonts w:ascii="Arial" w:hAnsi="Arial" w:cs="Arial"/>
        </w:rPr>
        <w:t xml:space="preserve">Recommendations; </w:t>
      </w:r>
      <w:r w:rsidR="00F20DC9">
        <w:rPr>
          <w:rFonts w:ascii="Arial" w:hAnsi="Arial" w:cs="Arial"/>
        </w:rPr>
        <w:t xml:space="preserve">England; </w:t>
      </w:r>
      <w:r w:rsidR="00366686">
        <w:rPr>
          <w:rFonts w:ascii="Arial" w:hAnsi="Arial" w:cs="Arial"/>
        </w:rPr>
        <w:t xml:space="preserve">and </w:t>
      </w:r>
      <w:r w:rsidR="00F20DC9">
        <w:rPr>
          <w:rFonts w:ascii="Arial" w:hAnsi="Arial" w:cs="Arial"/>
        </w:rPr>
        <w:t>United Kingdom (UK)</w:t>
      </w:r>
      <w:r w:rsidR="00DC6B4B">
        <w:rPr>
          <w:rFonts w:ascii="Arial" w:hAnsi="Arial" w:cs="Arial"/>
        </w:rPr>
        <w:t xml:space="preserve">. </w:t>
      </w:r>
      <w:r w:rsidR="0018562F">
        <w:rPr>
          <w:rFonts w:ascii="Arial" w:hAnsi="Arial" w:cs="Arial"/>
        </w:rPr>
        <w:t>P</w:t>
      </w:r>
      <w:r w:rsidR="0087391F" w:rsidRPr="0087391F">
        <w:rPr>
          <w:rFonts w:ascii="Arial" w:hAnsi="Arial" w:cs="Arial"/>
        </w:rPr>
        <w:t>ublications</w:t>
      </w:r>
      <w:r w:rsidR="00B14F13">
        <w:rPr>
          <w:rFonts w:ascii="Arial" w:hAnsi="Arial" w:cs="Arial"/>
        </w:rPr>
        <w:t xml:space="preserve"> </w:t>
      </w:r>
      <w:r w:rsidR="0087391F" w:rsidRPr="0087391F">
        <w:rPr>
          <w:rFonts w:ascii="Arial" w:hAnsi="Arial" w:cs="Arial"/>
        </w:rPr>
        <w:t xml:space="preserve">needed to address </w:t>
      </w:r>
      <w:r w:rsidR="002939B2">
        <w:rPr>
          <w:rFonts w:ascii="Arial" w:hAnsi="Arial" w:cs="Arial"/>
        </w:rPr>
        <w:t xml:space="preserve">at least one </w:t>
      </w:r>
      <w:r w:rsidR="0087391F" w:rsidRPr="0087391F">
        <w:rPr>
          <w:rFonts w:ascii="Arial" w:hAnsi="Arial" w:cs="Arial"/>
        </w:rPr>
        <w:t>of the research questions and be published between 20</w:t>
      </w:r>
      <w:r w:rsidR="00B14F13">
        <w:rPr>
          <w:rFonts w:ascii="Arial" w:hAnsi="Arial" w:cs="Arial"/>
        </w:rPr>
        <w:t>10</w:t>
      </w:r>
      <w:r w:rsidR="002939B2">
        <w:rPr>
          <w:rFonts w:ascii="Arial" w:hAnsi="Arial" w:cs="Arial"/>
        </w:rPr>
        <w:t>-</w:t>
      </w:r>
      <w:r w:rsidR="0087391F" w:rsidRPr="0087391F">
        <w:rPr>
          <w:rFonts w:ascii="Arial" w:hAnsi="Arial" w:cs="Arial"/>
        </w:rPr>
        <w:t>202</w:t>
      </w:r>
      <w:r w:rsidR="00EE708E">
        <w:rPr>
          <w:rFonts w:ascii="Arial" w:hAnsi="Arial" w:cs="Arial"/>
        </w:rPr>
        <w:t>6</w:t>
      </w:r>
      <w:r w:rsidR="00B14F13">
        <w:rPr>
          <w:rFonts w:ascii="Arial" w:hAnsi="Arial" w:cs="Arial"/>
        </w:rPr>
        <w:t xml:space="preserve"> to</w:t>
      </w:r>
      <w:r w:rsidR="00104DB9">
        <w:rPr>
          <w:rFonts w:ascii="Arial" w:hAnsi="Arial" w:cs="Arial"/>
        </w:rPr>
        <w:t xml:space="preserve"> be inclu</w:t>
      </w:r>
      <w:r w:rsidR="00A26577">
        <w:rPr>
          <w:rFonts w:ascii="Arial" w:hAnsi="Arial" w:cs="Arial"/>
        </w:rPr>
        <w:t>ded</w:t>
      </w:r>
      <w:r w:rsidR="005457C1">
        <w:rPr>
          <w:rFonts w:ascii="Arial" w:hAnsi="Arial" w:cs="Arial"/>
        </w:rPr>
        <w:t>.</w:t>
      </w:r>
    </w:p>
    <w:p w14:paraId="5C8763EA" w14:textId="6822E1F8" w:rsidR="00FA7748" w:rsidRDefault="00FA7748" w:rsidP="0095417C">
      <w:pPr>
        <w:spacing w:line="360" w:lineRule="auto"/>
        <w:jc w:val="left"/>
        <w:rPr>
          <w:rFonts w:ascii="Arial" w:hAnsi="Arial" w:cs="Arial"/>
        </w:rPr>
      </w:pPr>
      <w:r w:rsidRPr="00FA7748">
        <w:rPr>
          <w:rFonts w:ascii="Arial" w:hAnsi="Arial" w:cs="Arial"/>
        </w:rPr>
        <w:t xml:space="preserve">Quality assessment was </w:t>
      </w:r>
      <w:r w:rsidR="00C4646D" w:rsidRPr="00FA7748">
        <w:rPr>
          <w:rFonts w:ascii="Arial" w:hAnsi="Arial" w:cs="Arial"/>
        </w:rPr>
        <w:t>undertaken</w:t>
      </w:r>
      <w:r w:rsidRPr="00FA7748">
        <w:rPr>
          <w:rFonts w:ascii="Arial" w:hAnsi="Arial" w:cs="Arial"/>
        </w:rPr>
        <w:t xml:space="preserve"> </w:t>
      </w:r>
      <w:r w:rsidR="00B4565F">
        <w:rPr>
          <w:rFonts w:ascii="Arial" w:hAnsi="Arial" w:cs="Arial"/>
        </w:rPr>
        <w:t xml:space="preserve">on the </w:t>
      </w:r>
      <w:r w:rsidR="000A571B">
        <w:rPr>
          <w:rFonts w:ascii="Arial" w:hAnsi="Arial" w:cs="Arial"/>
        </w:rPr>
        <w:t xml:space="preserve">literature </w:t>
      </w:r>
      <w:r w:rsidR="00B4565F">
        <w:rPr>
          <w:rFonts w:ascii="Arial" w:hAnsi="Arial" w:cs="Arial"/>
        </w:rPr>
        <w:t>selected for inclusion</w:t>
      </w:r>
      <w:r w:rsidR="000A571B">
        <w:rPr>
          <w:rFonts w:ascii="Arial" w:hAnsi="Arial" w:cs="Arial"/>
        </w:rPr>
        <w:t>: a</w:t>
      </w:r>
      <w:r w:rsidRPr="00FA7748">
        <w:rPr>
          <w:rFonts w:ascii="Arial" w:hAnsi="Arial" w:cs="Arial"/>
        </w:rPr>
        <w:t>cademic literature was assessed as high quality based on peer-review</w:t>
      </w:r>
      <w:r w:rsidR="000F3C5F">
        <w:rPr>
          <w:rFonts w:ascii="Arial" w:hAnsi="Arial" w:cs="Arial"/>
        </w:rPr>
        <w:t xml:space="preserve"> and </w:t>
      </w:r>
      <w:r w:rsidR="00405422">
        <w:rPr>
          <w:rFonts w:ascii="Arial" w:hAnsi="Arial" w:cs="Arial"/>
        </w:rPr>
        <w:t>its usefulness for the project</w:t>
      </w:r>
      <w:r w:rsidR="00BE67ED">
        <w:rPr>
          <w:rFonts w:ascii="Arial" w:hAnsi="Arial" w:cs="Arial"/>
        </w:rPr>
        <w:t>’s objectives.</w:t>
      </w:r>
      <w:r w:rsidRPr="00FA7748">
        <w:rPr>
          <w:rFonts w:ascii="Arial" w:hAnsi="Arial" w:cs="Arial"/>
        </w:rPr>
        <w:t xml:space="preserve"> </w:t>
      </w:r>
      <w:r w:rsidR="00FF4CBF">
        <w:rPr>
          <w:rFonts w:ascii="Arial" w:hAnsi="Arial" w:cs="Arial"/>
        </w:rPr>
        <w:t xml:space="preserve">Grey </w:t>
      </w:r>
      <w:r w:rsidRPr="00FA7748">
        <w:rPr>
          <w:rFonts w:ascii="Arial" w:hAnsi="Arial" w:cs="Arial"/>
        </w:rPr>
        <w:t>literature</w:t>
      </w:r>
      <w:r w:rsidR="00FF4CBF">
        <w:rPr>
          <w:rFonts w:ascii="Arial" w:hAnsi="Arial" w:cs="Arial"/>
        </w:rPr>
        <w:t xml:space="preserve"> w</w:t>
      </w:r>
      <w:r w:rsidR="00BE7431">
        <w:rPr>
          <w:rFonts w:ascii="Arial" w:hAnsi="Arial" w:cs="Arial"/>
        </w:rPr>
        <w:t>as</w:t>
      </w:r>
      <w:r w:rsidRPr="00FA7748">
        <w:rPr>
          <w:rFonts w:ascii="Arial" w:hAnsi="Arial" w:cs="Arial"/>
        </w:rPr>
        <w:t xml:space="preserve"> deemed high quality when peer-reviewed or published by government departments or reputable third-sector organisations</w:t>
      </w:r>
      <w:r w:rsidR="00301862">
        <w:rPr>
          <w:rFonts w:ascii="Arial" w:hAnsi="Arial" w:cs="Arial"/>
        </w:rPr>
        <w:t xml:space="preserve">. </w:t>
      </w:r>
      <w:r w:rsidR="009111FD">
        <w:rPr>
          <w:rFonts w:ascii="Arial" w:hAnsi="Arial" w:cs="Arial"/>
        </w:rPr>
        <w:t>Forty</w:t>
      </w:r>
      <w:r w:rsidRPr="00FA7748">
        <w:rPr>
          <w:rFonts w:ascii="Arial" w:hAnsi="Arial" w:cs="Arial"/>
        </w:rPr>
        <w:t xml:space="preserve"> documents were included in the final selection</w:t>
      </w:r>
      <w:r w:rsidR="002C2846">
        <w:rPr>
          <w:rFonts w:ascii="Arial" w:hAnsi="Arial" w:cs="Arial"/>
        </w:rPr>
        <w:t xml:space="preserve">. </w:t>
      </w:r>
    </w:p>
    <w:p w14:paraId="14A8C2EF" w14:textId="4073FA0D" w:rsidR="00700EE5" w:rsidRDefault="00700EE5" w:rsidP="0095417C">
      <w:pPr>
        <w:pStyle w:val="Heading1"/>
        <w:spacing w:after="0" w:line="360" w:lineRule="auto"/>
        <w:jc w:val="left"/>
      </w:pPr>
      <w:r>
        <w:rPr>
          <w:rFonts w:ascii="Arial" w:hAnsi="Arial" w:cs="Arial"/>
          <w:sz w:val="28"/>
          <w:szCs w:val="28"/>
        </w:rPr>
        <w:t>Findings</w:t>
      </w:r>
    </w:p>
    <w:p w14:paraId="5E7C8D0C" w14:textId="570A12B6" w:rsidR="007D0B40" w:rsidRDefault="00465C03" w:rsidP="0095417C">
      <w:pPr>
        <w:pStyle w:val="Heading1"/>
        <w:spacing w:before="0" w:after="160" w:line="360" w:lineRule="auto"/>
        <w:jc w:val="left"/>
        <w:rPr>
          <w:rFonts w:ascii="Arial" w:hAnsi="Arial" w:cs="Arial"/>
          <w:b/>
          <w:bCs/>
          <w:sz w:val="24"/>
          <w:szCs w:val="24"/>
          <w:u w:val="none"/>
        </w:rPr>
      </w:pPr>
      <w:r w:rsidRPr="00465C03">
        <w:rPr>
          <w:rFonts w:ascii="Arial" w:hAnsi="Arial" w:cs="Arial"/>
          <w:b/>
          <w:bCs/>
          <w:sz w:val="24"/>
          <w:szCs w:val="24"/>
          <w:u w:val="none"/>
        </w:rPr>
        <w:t>1.</w:t>
      </w:r>
      <w:r>
        <w:rPr>
          <w:rFonts w:ascii="Arial" w:hAnsi="Arial" w:cs="Arial"/>
          <w:b/>
          <w:bCs/>
          <w:sz w:val="24"/>
          <w:szCs w:val="24"/>
          <w:u w:val="none"/>
        </w:rPr>
        <w:t xml:space="preserve"> </w:t>
      </w:r>
      <w:r w:rsidR="003818A9">
        <w:rPr>
          <w:rFonts w:ascii="Arial" w:hAnsi="Arial" w:cs="Arial"/>
          <w:b/>
          <w:bCs/>
          <w:sz w:val="24"/>
          <w:szCs w:val="24"/>
          <w:u w:val="none"/>
        </w:rPr>
        <w:t xml:space="preserve">What are the benefits of </w:t>
      </w:r>
      <w:r w:rsidR="00235FA5">
        <w:rPr>
          <w:rFonts w:ascii="Arial" w:hAnsi="Arial" w:cs="Arial"/>
          <w:b/>
          <w:bCs/>
          <w:sz w:val="24"/>
          <w:szCs w:val="24"/>
          <w:u w:val="none"/>
        </w:rPr>
        <w:t>annual health c</w:t>
      </w:r>
      <w:r w:rsidR="007D0B40">
        <w:rPr>
          <w:rFonts w:ascii="Arial" w:hAnsi="Arial" w:cs="Arial"/>
          <w:b/>
          <w:bCs/>
          <w:sz w:val="24"/>
          <w:szCs w:val="24"/>
          <w:u w:val="none"/>
        </w:rPr>
        <w:t xml:space="preserve">hecks </w:t>
      </w:r>
      <w:r w:rsidR="003818A9">
        <w:rPr>
          <w:rFonts w:ascii="Arial" w:hAnsi="Arial" w:cs="Arial"/>
          <w:b/>
          <w:bCs/>
          <w:sz w:val="24"/>
          <w:szCs w:val="24"/>
          <w:u w:val="none"/>
        </w:rPr>
        <w:t xml:space="preserve">for </w:t>
      </w:r>
      <w:r w:rsidR="007D0B40">
        <w:rPr>
          <w:rFonts w:ascii="Arial" w:hAnsi="Arial" w:cs="Arial"/>
          <w:b/>
          <w:bCs/>
          <w:sz w:val="24"/>
          <w:szCs w:val="24"/>
          <w:u w:val="none"/>
        </w:rPr>
        <w:t>people with</w:t>
      </w:r>
      <w:r w:rsidR="00235FA5">
        <w:rPr>
          <w:rFonts w:ascii="Arial" w:hAnsi="Arial" w:cs="Arial"/>
          <w:b/>
          <w:bCs/>
          <w:sz w:val="24"/>
          <w:szCs w:val="24"/>
          <w:u w:val="none"/>
        </w:rPr>
        <w:t xml:space="preserve"> PMLD</w:t>
      </w:r>
      <w:r w:rsidR="007D0B40">
        <w:rPr>
          <w:rFonts w:ascii="Arial" w:hAnsi="Arial" w:cs="Arial"/>
          <w:b/>
          <w:bCs/>
          <w:sz w:val="24"/>
          <w:szCs w:val="24"/>
          <w:u w:val="none"/>
        </w:rPr>
        <w:t>?</w:t>
      </w:r>
    </w:p>
    <w:p w14:paraId="08FE253E" w14:textId="2FB1B7E0" w:rsidR="007152D7" w:rsidRDefault="00F34222" w:rsidP="0095417C">
      <w:pPr>
        <w:spacing w:line="360" w:lineRule="auto"/>
        <w:jc w:val="left"/>
        <w:rPr>
          <w:rFonts w:ascii="Arial" w:hAnsi="Arial" w:cs="Arial"/>
        </w:rPr>
      </w:pPr>
      <w:r w:rsidRPr="00F34222">
        <w:rPr>
          <w:rFonts w:ascii="Arial" w:hAnsi="Arial" w:cs="Arial"/>
        </w:rPr>
        <w:t xml:space="preserve">Annual Health Checks are an important tool for addressing health inequalities, </w:t>
      </w:r>
      <w:r w:rsidR="008F1DAA">
        <w:rPr>
          <w:rFonts w:ascii="Arial" w:hAnsi="Arial" w:cs="Arial"/>
        </w:rPr>
        <w:t xml:space="preserve">uncovering previously unknown conditions, </w:t>
      </w:r>
      <w:r w:rsidRPr="00F34222">
        <w:rPr>
          <w:rFonts w:ascii="Arial" w:hAnsi="Arial" w:cs="Arial"/>
        </w:rPr>
        <w:t>improving quality of life, reducing</w:t>
      </w:r>
      <w:r w:rsidR="008F1DAA">
        <w:rPr>
          <w:rFonts w:ascii="Arial" w:hAnsi="Arial" w:cs="Arial"/>
        </w:rPr>
        <w:t xml:space="preserve"> </w:t>
      </w:r>
      <w:r w:rsidR="008F1DAA">
        <w:rPr>
          <w:rFonts w:ascii="Arial" w:hAnsi="Arial" w:cs="Arial"/>
        </w:rPr>
        <w:lastRenderedPageBreak/>
        <w:t>preventable emergency hospitalisations</w:t>
      </w:r>
      <w:r w:rsidR="0097195E">
        <w:rPr>
          <w:rFonts w:ascii="Arial" w:hAnsi="Arial" w:cs="Arial"/>
        </w:rPr>
        <w:t xml:space="preserve"> and</w:t>
      </w:r>
      <w:r w:rsidRPr="00F34222">
        <w:rPr>
          <w:rFonts w:ascii="Arial" w:hAnsi="Arial" w:cs="Arial"/>
        </w:rPr>
        <w:t xml:space="preserve"> premature mortality amongst</w:t>
      </w:r>
      <w:r w:rsidR="0097195E">
        <w:rPr>
          <w:rFonts w:ascii="Arial" w:hAnsi="Arial" w:cs="Arial"/>
        </w:rPr>
        <w:t xml:space="preserve"> people with a learning disability</w:t>
      </w:r>
      <w:r w:rsidR="00ED2EBE">
        <w:rPr>
          <w:rFonts w:ascii="Arial" w:hAnsi="Arial" w:cs="Arial"/>
        </w:rPr>
        <w:t>,</w:t>
      </w:r>
      <w:r w:rsidR="0097195E">
        <w:rPr>
          <w:rFonts w:ascii="Arial" w:hAnsi="Arial" w:cs="Arial"/>
        </w:rPr>
        <w:t xml:space="preserve"> and fostering better continuity of care </w:t>
      </w:r>
      <w:r w:rsidR="009517F2">
        <w:rPr>
          <w:rFonts w:ascii="Arial" w:hAnsi="Arial" w:cs="Arial"/>
        </w:rPr>
        <w:t xml:space="preserve">for people with PMLD </w:t>
      </w:r>
      <w:r w:rsidR="0097195E">
        <w:rPr>
          <w:rFonts w:ascii="Arial" w:hAnsi="Arial" w:cs="Arial"/>
        </w:rPr>
        <w:t>(</w:t>
      </w:r>
      <w:r w:rsidR="009C3AB0">
        <w:rPr>
          <w:rFonts w:ascii="Arial" w:hAnsi="Arial" w:cs="Arial"/>
        </w:rPr>
        <w:t>Wigham et al.</w:t>
      </w:r>
      <w:r w:rsidR="00C55309">
        <w:rPr>
          <w:rFonts w:ascii="Arial" w:hAnsi="Arial" w:cs="Arial"/>
        </w:rPr>
        <w:t>,</w:t>
      </w:r>
      <w:r w:rsidR="009C3AB0">
        <w:rPr>
          <w:rFonts w:ascii="Arial" w:hAnsi="Arial" w:cs="Arial"/>
        </w:rPr>
        <w:t xml:space="preserve"> 2022</w:t>
      </w:r>
      <w:r w:rsidR="00992AE6">
        <w:rPr>
          <w:rFonts w:ascii="Arial" w:hAnsi="Arial" w:cs="Arial"/>
        </w:rPr>
        <w:t xml:space="preserve">; </w:t>
      </w:r>
      <w:r w:rsidR="00C513EC">
        <w:rPr>
          <w:rFonts w:ascii="Arial" w:hAnsi="Arial" w:cs="Arial"/>
        </w:rPr>
        <w:t>Carey et al.</w:t>
      </w:r>
      <w:r w:rsidR="00C55309">
        <w:rPr>
          <w:rFonts w:ascii="Arial" w:hAnsi="Arial" w:cs="Arial"/>
        </w:rPr>
        <w:t>,</w:t>
      </w:r>
      <w:r w:rsidR="00C513EC">
        <w:rPr>
          <w:rFonts w:ascii="Arial" w:hAnsi="Arial" w:cs="Arial"/>
        </w:rPr>
        <w:t xml:space="preserve"> 2016</w:t>
      </w:r>
      <w:r w:rsidR="002A01F2">
        <w:rPr>
          <w:rFonts w:ascii="Arial" w:hAnsi="Arial" w:cs="Arial"/>
        </w:rPr>
        <w:t xml:space="preserve">; </w:t>
      </w:r>
      <w:r w:rsidR="00995B31">
        <w:rPr>
          <w:rFonts w:ascii="Arial" w:hAnsi="Arial" w:cs="Arial"/>
        </w:rPr>
        <w:t>Robertson et al.</w:t>
      </w:r>
      <w:r w:rsidR="00C55309">
        <w:rPr>
          <w:rFonts w:ascii="Arial" w:hAnsi="Arial" w:cs="Arial"/>
        </w:rPr>
        <w:t>,</w:t>
      </w:r>
      <w:r w:rsidR="00995B31">
        <w:rPr>
          <w:rFonts w:ascii="Arial" w:hAnsi="Arial" w:cs="Arial"/>
        </w:rPr>
        <w:t xml:space="preserve"> 2014</w:t>
      </w:r>
      <w:r w:rsidR="007152D7">
        <w:rPr>
          <w:rFonts w:ascii="Arial" w:hAnsi="Arial" w:cs="Arial"/>
        </w:rPr>
        <w:t>)</w:t>
      </w:r>
      <w:r w:rsidRPr="00F34222">
        <w:rPr>
          <w:rFonts w:ascii="Arial" w:hAnsi="Arial" w:cs="Arial"/>
        </w:rPr>
        <w:t>.</w:t>
      </w:r>
      <w:r w:rsidR="007152D7">
        <w:rPr>
          <w:rFonts w:ascii="Arial" w:hAnsi="Arial" w:cs="Arial"/>
        </w:rPr>
        <w:t xml:space="preserve"> </w:t>
      </w:r>
      <w:r w:rsidR="009517F2">
        <w:rPr>
          <w:rFonts w:ascii="Arial" w:hAnsi="Arial" w:cs="Arial"/>
        </w:rPr>
        <w:t>Attending</w:t>
      </w:r>
      <w:r w:rsidR="00866AFA">
        <w:rPr>
          <w:rFonts w:ascii="Arial" w:hAnsi="Arial" w:cs="Arial"/>
        </w:rPr>
        <w:t xml:space="preserve"> </w:t>
      </w:r>
      <w:r w:rsidR="007D59F7">
        <w:rPr>
          <w:rFonts w:ascii="Arial" w:hAnsi="Arial" w:cs="Arial"/>
        </w:rPr>
        <w:t>annual health check</w:t>
      </w:r>
      <w:r w:rsidR="00155230">
        <w:rPr>
          <w:rFonts w:ascii="Arial" w:hAnsi="Arial" w:cs="Arial"/>
        </w:rPr>
        <w:t>s</w:t>
      </w:r>
      <w:r w:rsidR="00866AFA">
        <w:rPr>
          <w:rFonts w:ascii="Arial" w:hAnsi="Arial" w:cs="Arial"/>
        </w:rPr>
        <w:t xml:space="preserve"> helps ensure people </w:t>
      </w:r>
      <w:r w:rsidR="00155230">
        <w:rPr>
          <w:rFonts w:ascii="Arial" w:hAnsi="Arial" w:cs="Arial"/>
        </w:rPr>
        <w:t xml:space="preserve">can </w:t>
      </w:r>
      <w:r w:rsidR="00866AFA" w:rsidRPr="00866AFA">
        <w:rPr>
          <w:rFonts w:ascii="Arial" w:hAnsi="Arial" w:cs="Arial"/>
        </w:rPr>
        <w:t>access Covid-19 a</w:t>
      </w:r>
      <w:r w:rsidR="00E62CDE">
        <w:rPr>
          <w:rFonts w:ascii="Arial" w:hAnsi="Arial" w:cs="Arial"/>
        </w:rPr>
        <w:t>nd</w:t>
      </w:r>
      <w:r w:rsidR="00866AFA" w:rsidRPr="00866AFA">
        <w:rPr>
          <w:rFonts w:ascii="Arial" w:hAnsi="Arial" w:cs="Arial"/>
        </w:rPr>
        <w:t xml:space="preserve"> flu vaccinations</w:t>
      </w:r>
      <w:r w:rsidR="00E62CDE">
        <w:rPr>
          <w:rFonts w:ascii="Arial" w:hAnsi="Arial" w:cs="Arial"/>
        </w:rPr>
        <w:t xml:space="preserve"> and </w:t>
      </w:r>
      <w:r w:rsidR="007D59F7">
        <w:rPr>
          <w:rFonts w:ascii="Arial" w:hAnsi="Arial" w:cs="Arial"/>
        </w:rPr>
        <w:t>preventative cancer screening services (Morris et al.</w:t>
      </w:r>
      <w:r w:rsidR="00C55309">
        <w:rPr>
          <w:rFonts w:ascii="Arial" w:hAnsi="Arial" w:cs="Arial"/>
        </w:rPr>
        <w:t>,</w:t>
      </w:r>
      <w:r w:rsidR="007D59F7">
        <w:rPr>
          <w:rFonts w:ascii="Arial" w:hAnsi="Arial" w:cs="Arial"/>
        </w:rPr>
        <w:t xml:space="preserve"> 2024). </w:t>
      </w:r>
      <w:r w:rsidR="00F27144">
        <w:rPr>
          <w:rFonts w:ascii="Arial" w:hAnsi="Arial" w:cs="Arial"/>
        </w:rPr>
        <w:t>While evidence about the benefits</w:t>
      </w:r>
      <w:r w:rsidR="00DC5815">
        <w:rPr>
          <w:rFonts w:ascii="Arial" w:hAnsi="Arial" w:cs="Arial"/>
        </w:rPr>
        <w:t>,</w:t>
      </w:r>
      <w:r w:rsidR="00F27144">
        <w:rPr>
          <w:rFonts w:ascii="Arial" w:hAnsi="Arial" w:cs="Arial"/>
        </w:rPr>
        <w:t xml:space="preserve"> specifically for people with PMLD remains scarce, </w:t>
      </w:r>
      <w:r w:rsidR="000F4679">
        <w:rPr>
          <w:rFonts w:ascii="Arial" w:hAnsi="Arial" w:cs="Arial"/>
        </w:rPr>
        <w:t xml:space="preserve">one study of </w:t>
      </w:r>
      <w:r w:rsidR="000F4679" w:rsidRPr="000F4679">
        <w:rPr>
          <w:rFonts w:ascii="Arial" w:hAnsi="Arial" w:cs="Arial"/>
        </w:rPr>
        <w:t xml:space="preserve">451 English GP practices </w:t>
      </w:r>
      <w:r w:rsidR="000F4679">
        <w:rPr>
          <w:rFonts w:ascii="Arial" w:hAnsi="Arial" w:cs="Arial"/>
        </w:rPr>
        <w:t xml:space="preserve">and </w:t>
      </w:r>
      <w:r w:rsidR="000F4679" w:rsidRPr="000F4679">
        <w:rPr>
          <w:rFonts w:ascii="Arial" w:hAnsi="Arial" w:cs="Arial"/>
        </w:rPr>
        <w:t>21,859 adults</w:t>
      </w:r>
      <w:r w:rsidR="000F4679">
        <w:rPr>
          <w:rFonts w:ascii="Arial" w:hAnsi="Arial" w:cs="Arial"/>
        </w:rPr>
        <w:t xml:space="preserve"> with learning disabilities showed</w:t>
      </w:r>
      <w:r w:rsidR="008056A1" w:rsidRPr="008056A1">
        <w:rPr>
          <w:rFonts w:ascii="Arial" w:hAnsi="Arial" w:cs="Arial"/>
        </w:rPr>
        <w:t xml:space="preserve"> reduction</w:t>
      </w:r>
      <w:r w:rsidR="00000A7D">
        <w:rPr>
          <w:rFonts w:ascii="Arial" w:hAnsi="Arial" w:cs="Arial"/>
        </w:rPr>
        <w:t>s</w:t>
      </w:r>
      <w:r w:rsidR="008056A1" w:rsidRPr="008056A1">
        <w:rPr>
          <w:rFonts w:ascii="Arial" w:hAnsi="Arial" w:cs="Arial"/>
        </w:rPr>
        <w:t xml:space="preserve"> in emergency</w:t>
      </w:r>
      <w:r w:rsidR="008056A1">
        <w:rPr>
          <w:rFonts w:ascii="Arial" w:hAnsi="Arial" w:cs="Arial"/>
        </w:rPr>
        <w:t xml:space="preserve"> hospital</w:t>
      </w:r>
      <w:r w:rsidR="008056A1" w:rsidRPr="008056A1">
        <w:rPr>
          <w:rFonts w:ascii="Arial" w:hAnsi="Arial" w:cs="Arial"/>
        </w:rPr>
        <w:t xml:space="preserve"> admissions</w:t>
      </w:r>
      <w:r w:rsidR="007309F8">
        <w:rPr>
          <w:rFonts w:ascii="Arial" w:hAnsi="Arial" w:cs="Arial"/>
        </w:rPr>
        <w:t xml:space="preserve">, including </w:t>
      </w:r>
      <w:r w:rsidR="008056A1" w:rsidRPr="008056A1">
        <w:rPr>
          <w:rFonts w:ascii="Arial" w:hAnsi="Arial" w:cs="Arial"/>
        </w:rPr>
        <w:t>preventable emergency admission</w:t>
      </w:r>
      <w:r w:rsidR="007309F8">
        <w:rPr>
          <w:rFonts w:ascii="Arial" w:hAnsi="Arial" w:cs="Arial"/>
        </w:rPr>
        <w:t xml:space="preserve">s for those with </w:t>
      </w:r>
      <w:r w:rsidR="00000A7D">
        <w:rPr>
          <w:rFonts w:ascii="Arial" w:hAnsi="Arial" w:cs="Arial"/>
        </w:rPr>
        <w:t xml:space="preserve">PMLD </w:t>
      </w:r>
      <w:r w:rsidR="007309F8">
        <w:rPr>
          <w:rFonts w:ascii="Arial" w:hAnsi="Arial" w:cs="Arial"/>
        </w:rPr>
        <w:t xml:space="preserve">amongst those </w:t>
      </w:r>
      <w:r w:rsidR="005A2941">
        <w:rPr>
          <w:rFonts w:ascii="Arial" w:hAnsi="Arial" w:cs="Arial"/>
        </w:rPr>
        <w:t>who had a health check in the previous year (</w:t>
      </w:r>
      <w:r w:rsidR="00C513EC">
        <w:rPr>
          <w:rFonts w:ascii="Arial" w:hAnsi="Arial" w:cs="Arial"/>
        </w:rPr>
        <w:t>Carey et al.</w:t>
      </w:r>
      <w:r w:rsidR="00C55309">
        <w:rPr>
          <w:rFonts w:ascii="Arial" w:hAnsi="Arial" w:cs="Arial"/>
        </w:rPr>
        <w:t>,</w:t>
      </w:r>
      <w:r w:rsidR="00C513EC">
        <w:rPr>
          <w:rFonts w:ascii="Arial" w:hAnsi="Arial" w:cs="Arial"/>
        </w:rPr>
        <w:t xml:space="preserve"> 201</w:t>
      </w:r>
      <w:r w:rsidR="00CB16E8">
        <w:rPr>
          <w:rFonts w:ascii="Arial" w:hAnsi="Arial" w:cs="Arial"/>
        </w:rPr>
        <w:t>7</w:t>
      </w:r>
      <w:r w:rsidR="00C513EC">
        <w:rPr>
          <w:rFonts w:ascii="Arial" w:hAnsi="Arial" w:cs="Arial"/>
        </w:rPr>
        <w:t xml:space="preserve">). </w:t>
      </w:r>
      <w:r w:rsidR="007152D7">
        <w:rPr>
          <w:rFonts w:ascii="Arial" w:hAnsi="Arial" w:cs="Arial"/>
        </w:rPr>
        <w:t xml:space="preserve">Other evidence </w:t>
      </w:r>
      <w:r w:rsidR="005D2E24">
        <w:rPr>
          <w:rFonts w:ascii="Arial" w:hAnsi="Arial" w:cs="Arial"/>
        </w:rPr>
        <w:t xml:space="preserve">highlights how </w:t>
      </w:r>
      <w:r w:rsidR="007152D7">
        <w:rPr>
          <w:rFonts w:ascii="Arial" w:hAnsi="Arial" w:cs="Arial"/>
        </w:rPr>
        <w:t xml:space="preserve">they can lead to </w:t>
      </w:r>
      <w:r w:rsidR="002642D3">
        <w:rPr>
          <w:rFonts w:ascii="Arial" w:hAnsi="Arial" w:cs="Arial"/>
        </w:rPr>
        <w:t>the development</w:t>
      </w:r>
      <w:r w:rsidR="007152D7">
        <w:rPr>
          <w:rFonts w:ascii="Arial" w:hAnsi="Arial" w:cs="Arial"/>
        </w:rPr>
        <w:t xml:space="preserve"> </w:t>
      </w:r>
      <w:r w:rsidR="00211D02">
        <w:rPr>
          <w:rFonts w:ascii="Arial" w:hAnsi="Arial" w:cs="Arial"/>
        </w:rPr>
        <w:t xml:space="preserve">of </w:t>
      </w:r>
      <w:r w:rsidR="007152D7" w:rsidRPr="007152D7">
        <w:rPr>
          <w:rFonts w:ascii="Arial" w:hAnsi="Arial" w:cs="Arial"/>
        </w:rPr>
        <w:t>more comprehensive health action plans, improved patient adherence</w:t>
      </w:r>
      <w:r w:rsidR="002642D3">
        <w:rPr>
          <w:rFonts w:ascii="Arial" w:hAnsi="Arial" w:cs="Arial"/>
        </w:rPr>
        <w:t xml:space="preserve"> to treatment and advice,</w:t>
      </w:r>
      <w:r w:rsidR="00A72A31">
        <w:rPr>
          <w:rFonts w:ascii="Arial" w:hAnsi="Arial" w:cs="Arial"/>
        </w:rPr>
        <w:t xml:space="preserve"> and </w:t>
      </w:r>
      <w:r w:rsidR="007152D7" w:rsidRPr="007152D7">
        <w:rPr>
          <w:rFonts w:ascii="Arial" w:hAnsi="Arial" w:cs="Arial"/>
        </w:rPr>
        <w:t>increased secondary care referrals and uptake</w:t>
      </w:r>
      <w:r w:rsidR="002642D3">
        <w:rPr>
          <w:rFonts w:ascii="Arial" w:hAnsi="Arial" w:cs="Arial"/>
        </w:rPr>
        <w:t xml:space="preserve"> </w:t>
      </w:r>
      <w:r w:rsidR="007152D7" w:rsidRPr="007152D7">
        <w:rPr>
          <w:rFonts w:ascii="Arial" w:hAnsi="Arial" w:cs="Arial"/>
        </w:rPr>
        <w:t>(Byrne et al.</w:t>
      </w:r>
      <w:r w:rsidR="00C55309">
        <w:rPr>
          <w:rFonts w:ascii="Arial" w:hAnsi="Arial" w:cs="Arial"/>
        </w:rPr>
        <w:t>,</w:t>
      </w:r>
      <w:r w:rsidR="007152D7" w:rsidRPr="007152D7">
        <w:rPr>
          <w:rFonts w:ascii="Arial" w:hAnsi="Arial" w:cs="Arial"/>
        </w:rPr>
        <w:t xml:space="preserve"> 2015</w:t>
      </w:r>
      <w:r w:rsidR="002642D3">
        <w:rPr>
          <w:rFonts w:ascii="Arial" w:hAnsi="Arial" w:cs="Arial"/>
        </w:rPr>
        <w:t xml:space="preserve">). </w:t>
      </w:r>
      <w:r w:rsidR="009F423B">
        <w:rPr>
          <w:rFonts w:ascii="Arial" w:hAnsi="Arial" w:cs="Arial"/>
        </w:rPr>
        <w:t>They</w:t>
      </w:r>
      <w:r w:rsidR="00EE538D" w:rsidRPr="00EE538D">
        <w:rPr>
          <w:rFonts w:ascii="Arial" w:hAnsi="Arial" w:cs="Arial"/>
        </w:rPr>
        <w:t xml:space="preserve"> </w:t>
      </w:r>
      <w:r w:rsidR="00211D02">
        <w:rPr>
          <w:rFonts w:ascii="Arial" w:hAnsi="Arial" w:cs="Arial"/>
        </w:rPr>
        <w:t xml:space="preserve">are also </w:t>
      </w:r>
      <w:r w:rsidR="00EE538D" w:rsidRPr="00EE538D">
        <w:rPr>
          <w:rFonts w:ascii="Arial" w:hAnsi="Arial" w:cs="Arial"/>
        </w:rPr>
        <w:t>cost-effective as early detection reduces the costs</w:t>
      </w:r>
      <w:r w:rsidR="00DC5815">
        <w:rPr>
          <w:rFonts w:ascii="Arial" w:hAnsi="Arial" w:cs="Arial"/>
        </w:rPr>
        <w:t xml:space="preserve"> of</w:t>
      </w:r>
      <w:r w:rsidR="00EE538D" w:rsidRPr="00EE538D">
        <w:rPr>
          <w:rFonts w:ascii="Arial" w:hAnsi="Arial" w:cs="Arial"/>
        </w:rPr>
        <w:t xml:space="preserve"> managing chronic conditions (Truesdale and Brown, 2017</w:t>
      </w:r>
      <w:r w:rsidR="00EE538D">
        <w:rPr>
          <w:rFonts w:ascii="Arial" w:hAnsi="Arial" w:cs="Arial"/>
        </w:rPr>
        <w:t>)</w:t>
      </w:r>
    </w:p>
    <w:p w14:paraId="77068094" w14:textId="7943C1A5" w:rsidR="00BF3855" w:rsidRDefault="001F1898" w:rsidP="0095417C">
      <w:pPr>
        <w:pStyle w:val="Heading1"/>
        <w:spacing w:before="0" w:after="160" w:line="360" w:lineRule="auto"/>
        <w:jc w:val="left"/>
        <w:rPr>
          <w:rFonts w:ascii="Arial" w:hAnsi="Arial" w:cs="Arial"/>
          <w:b/>
          <w:bCs/>
          <w:sz w:val="24"/>
          <w:szCs w:val="24"/>
          <w:u w:val="none"/>
        </w:rPr>
      </w:pPr>
      <w:r>
        <w:rPr>
          <w:rFonts w:ascii="Arial" w:hAnsi="Arial" w:cs="Arial"/>
          <w:b/>
          <w:bCs/>
          <w:sz w:val="24"/>
          <w:szCs w:val="24"/>
          <w:u w:val="none"/>
        </w:rPr>
        <w:t>2</w:t>
      </w:r>
      <w:r w:rsidR="00BF3855" w:rsidRPr="00465C03">
        <w:rPr>
          <w:rFonts w:ascii="Arial" w:hAnsi="Arial" w:cs="Arial"/>
          <w:b/>
          <w:bCs/>
          <w:sz w:val="24"/>
          <w:szCs w:val="24"/>
          <w:u w:val="none"/>
        </w:rPr>
        <w:t>.</w:t>
      </w:r>
      <w:r w:rsidR="00BF3855">
        <w:rPr>
          <w:rFonts w:ascii="Arial" w:hAnsi="Arial" w:cs="Arial"/>
          <w:b/>
          <w:bCs/>
          <w:sz w:val="24"/>
          <w:szCs w:val="24"/>
          <w:u w:val="none"/>
        </w:rPr>
        <w:t xml:space="preserve"> </w:t>
      </w:r>
      <w:r w:rsidR="00BF3855" w:rsidRPr="00BF3855">
        <w:rPr>
          <w:rFonts w:ascii="Arial" w:hAnsi="Arial" w:cs="Arial"/>
          <w:b/>
          <w:bCs/>
          <w:sz w:val="24"/>
          <w:szCs w:val="24"/>
          <w:u w:val="none"/>
        </w:rPr>
        <w:t xml:space="preserve">What are the key barriers </w:t>
      </w:r>
      <w:r w:rsidR="00D26C91">
        <w:rPr>
          <w:rFonts w:ascii="Arial" w:hAnsi="Arial" w:cs="Arial"/>
          <w:b/>
          <w:bCs/>
          <w:sz w:val="24"/>
          <w:szCs w:val="24"/>
          <w:u w:val="none"/>
        </w:rPr>
        <w:t xml:space="preserve">to </w:t>
      </w:r>
      <w:r w:rsidR="00BF3855" w:rsidRPr="00BF3855">
        <w:rPr>
          <w:rFonts w:ascii="Arial" w:hAnsi="Arial" w:cs="Arial"/>
          <w:b/>
          <w:bCs/>
          <w:sz w:val="24"/>
          <w:szCs w:val="24"/>
          <w:u w:val="none"/>
        </w:rPr>
        <w:t xml:space="preserve">taking up offers of </w:t>
      </w:r>
      <w:r w:rsidR="00BF3855">
        <w:rPr>
          <w:rFonts w:ascii="Arial" w:hAnsi="Arial" w:cs="Arial"/>
          <w:b/>
          <w:bCs/>
          <w:sz w:val="24"/>
          <w:szCs w:val="24"/>
          <w:u w:val="none"/>
        </w:rPr>
        <w:t xml:space="preserve">annual </w:t>
      </w:r>
      <w:r w:rsidR="00BF3855" w:rsidRPr="00BF3855">
        <w:rPr>
          <w:rFonts w:ascii="Arial" w:hAnsi="Arial" w:cs="Arial"/>
          <w:b/>
          <w:bCs/>
          <w:sz w:val="24"/>
          <w:szCs w:val="24"/>
          <w:u w:val="none"/>
        </w:rPr>
        <w:t xml:space="preserve">health checks? </w:t>
      </w:r>
    </w:p>
    <w:p w14:paraId="289D33E4" w14:textId="0ECDD9C7" w:rsidR="00F77F58" w:rsidRDefault="00D02A1C" w:rsidP="0095417C">
      <w:pPr>
        <w:spacing w:line="360" w:lineRule="auto"/>
        <w:jc w:val="left"/>
        <w:rPr>
          <w:rFonts w:ascii="Arial" w:hAnsi="Arial" w:cs="Arial"/>
        </w:rPr>
      </w:pPr>
      <w:r w:rsidRPr="00D02A1C">
        <w:rPr>
          <w:rFonts w:ascii="Arial" w:hAnsi="Arial" w:cs="Arial"/>
        </w:rPr>
        <w:t xml:space="preserve">Despite the benefits of annual health checks for people with a learning disability, </w:t>
      </w:r>
      <w:r w:rsidR="007E4050">
        <w:rPr>
          <w:rFonts w:ascii="Arial" w:hAnsi="Arial" w:cs="Arial"/>
        </w:rPr>
        <w:t xml:space="preserve">approximately </w:t>
      </w:r>
      <w:r w:rsidR="007A322B">
        <w:rPr>
          <w:rFonts w:ascii="Arial" w:hAnsi="Arial" w:cs="Arial"/>
        </w:rPr>
        <w:t xml:space="preserve">just over </w:t>
      </w:r>
      <w:r w:rsidR="007E4050">
        <w:rPr>
          <w:rFonts w:ascii="Arial" w:hAnsi="Arial" w:cs="Arial"/>
        </w:rPr>
        <w:t xml:space="preserve">half </w:t>
      </w:r>
      <w:r w:rsidR="00636AF5">
        <w:rPr>
          <w:rFonts w:ascii="Arial" w:hAnsi="Arial" w:cs="Arial"/>
        </w:rPr>
        <w:t xml:space="preserve">(55.1%) </w:t>
      </w:r>
      <w:r w:rsidR="007E4050">
        <w:rPr>
          <w:rFonts w:ascii="Arial" w:hAnsi="Arial" w:cs="Arial"/>
        </w:rPr>
        <w:t xml:space="preserve">of </w:t>
      </w:r>
      <w:r w:rsidRPr="00D02A1C">
        <w:rPr>
          <w:rFonts w:ascii="Arial" w:hAnsi="Arial" w:cs="Arial"/>
        </w:rPr>
        <w:t xml:space="preserve">people with a learning disability </w:t>
      </w:r>
      <w:r w:rsidR="007E4050">
        <w:rPr>
          <w:rFonts w:ascii="Arial" w:hAnsi="Arial" w:cs="Arial"/>
        </w:rPr>
        <w:t xml:space="preserve">have </w:t>
      </w:r>
      <w:r w:rsidR="008B04C2">
        <w:rPr>
          <w:rFonts w:ascii="Arial" w:hAnsi="Arial" w:cs="Arial"/>
        </w:rPr>
        <w:t>had</w:t>
      </w:r>
      <w:r w:rsidR="007E4050">
        <w:rPr>
          <w:rFonts w:ascii="Arial" w:hAnsi="Arial" w:cs="Arial"/>
        </w:rPr>
        <w:t xml:space="preserve"> an annual health check in the past year</w:t>
      </w:r>
      <w:r w:rsidR="00F0732F">
        <w:rPr>
          <w:rFonts w:ascii="Arial" w:hAnsi="Arial" w:cs="Arial"/>
        </w:rPr>
        <w:t xml:space="preserve"> </w:t>
      </w:r>
      <w:r w:rsidRPr="00D02A1C">
        <w:rPr>
          <w:rFonts w:ascii="Arial" w:hAnsi="Arial" w:cs="Arial"/>
        </w:rPr>
        <w:t>(Office for Health Improvement &amp; Disparities, 2025</w:t>
      </w:r>
      <w:r w:rsidR="00F62396">
        <w:rPr>
          <w:rFonts w:ascii="Arial" w:hAnsi="Arial" w:cs="Arial"/>
        </w:rPr>
        <w:t xml:space="preserve">; </w:t>
      </w:r>
      <w:r w:rsidRPr="00D02A1C">
        <w:rPr>
          <w:rFonts w:ascii="Arial" w:hAnsi="Arial" w:cs="Arial"/>
        </w:rPr>
        <w:t>Mencap, 2026)</w:t>
      </w:r>
      <w:r w:rsidR="00F62396">
        <w:rPr>
          <w:rFonts w:ascii="Arial" w:hAnsi="Arial" w:cs="Arial"/>
        </w:rPr>
        <w:t>. Rates are higher for those on their GP’s learning disability register</w:t>
      </w:r>
      <w:r w:rsidR="00261706">
        <w:rPr>
          <w:rFonts w:ascii="Arial" w:hAnsi="Arial" w:cs="Arial"/>
        </w:rPr>
        <w:t>,</w:t>
      </w:r>
      <w:r w:rsidR="000763FB">
        <w:rPr>
          <w:rFonts w:ascii="Arial" w:hAnsi="Arial" w:cs="Arial"/>
        </w:rPr>
        <w:t xml:space="preserve"> with</w:t>
      </w:r>
      <w:r w:rsidR="002C4C0A">
        <w:rPr>
          <w:rFonts w:ascii="Arial" w:hAnsi="Arial" w:cs="Arial"/>
        </w:rPr>
        <w:t xml:space="preserve"> an average of</w:t>
      </w:r>
      <w:r w:rsidR="00075D61">
        <w:rPr>
          <w:rFonts w:ascii="Arial" w:hAnsi="Arial" w:cs="Arial"/>
        </w:rPr>
        <w:t xml:space="preserve"> up to </w:t>
      </w:r>
      <w:r w:rsidR="00885260">
        <w:rPr>
          <w:rFonts w:ascii="Arial" w:hAnsi="Arial" w:cs="Arial"/>
        </w:rPr>
        <w:t>80% of those register</w:t>
      </w:r>
      <w:r w:rsidR="00075D61">
        <w:rPr>
          <w:rFonts w:ascii="Arial" w:hAnsi="Arial" w:cs="Arial"/>
        </w:rPr>
        <w:t>ed</w:t>
      </w:r>
      <w:r w:rsidR="00885260">
        <w:rPr>
          <w:rFonts w:ascii="Arial" w:hAnsi="Arial" w:cs="Arial"/>
        </w:rPr>
        <w:t xml:space="preserve"> attending </w:t>
      </w:r>
      <w:r w:rsidR="00387E5A">
        <w:rPr>
          <w:rFonts w:ascii="Arial" w:hAnsi="Arial" w:cs="Arial"/>
        </w:rPr>
        <w:t xml:space="preserve">for one </w:t>
      </w:r>
      <w:r w:rsidRPr="00D02A1C">
        <w:rPr>
          <w:rFonts w:ascii="Arial" w:hAnsi="Arial" w:cs="Arial"/>
        </w:rPr>
        <w:t xml:space="preserve">(Sutherland et al. 2026). Uptake </w:t>
      </w:r>
      <w:r w:rsidR="006B2351">
        <w:rPr>
          <w:rFonts w:ascii="Arial" w:hAnsi="Arial" w:cs="Arial"/>
        </w:rPr>
        <w:t xml:space="preserve">in England </w:t>
      </w:r>
      <w:r w:rsidRPr="00D02A1C">
        <w:rPr>
          <w:rFonts w:ascii="Arial" w:hAnsi="Arial" w:cs="Arial"/>
        </w:rPr>
        <w:t>is lowest in the East and highest in London</w:t>
      </w:r>
      <w:r w:rsidR="007D3312">
        <w:rPr>
          <w:rFonts w:ascii="Arial" w:hAnsi="Arial" w:cs="Arial"/>
        </w:rPr>
        <w:t xml:space="preserve">, </w:t>
      </w:r>
      <w:r w:rsidRPr="00D02A1C">
        <w:rPr>
          <w:rFonts w:ascii="Arial" w:hAnsi="Arial" w:cs="Arial"/>
        </w:rPr>
        <w:t>although rates in London have plateaued (ibid).</w:t>
      </w:r>
      <w:r w:rsidR="00913D6A">
        <w:rPr>
          <w:rFonts w:ascii="Arial" w:hAnsi="Arial" w:cs="Arial"/>
        </w:rPr>
        <w:t xml:space="preserve"> </w:t>
      </w:r>
      <w:r w:rsidR="00CC1B4E">
        <w:rPr>
          <w:rFonts w:ascii="Arial" w:hAnsi="Arial" w:cs="Arial"/>
        </w:rPr>
        <w:t>There is also variation in uptake within regions</w:t>
      </w:r>
      <w:r w:rsidR="00886610">
        <w:rPr>
          <w:rFonts w:ascii="Arial" w:hAnsi="Arial" w:cs="Arial"/>
        </w:rPr>
        <w:t>;</w:t>
      </w:r>
      <w:r w:rsidR="00D6105C">
        <w:rPr>
          <w:rFonts w:ascii="Arial" w:hAnsi="Arial" w:cs="Arial"/>
        </w:rPr>
        <w:t xml:space="preserve"> for example, </w:t>
      </w:r>
      <w:r w:rsidR="00D13B81">
        <w:rPr>
          <w:rFonts w:ascii="Arial" w:hAnsi="Arial" w:cs="Arial"/>
        </w:rPr>
        <w:t>in 2023</w:t>
      </w:r>
      <w:r w:rsidR="00886610">
        <w:rPr>
          <w:rFonts w:ascii="Arial" w:hAnsi="Arial" w:cs="Arial"/>
        </w:rPr>
        <w:t>,</w:t>
      </w:r>
      <w:r w:rsidR="00D13B81">
        <w:rPr>
          <w:rFonts w:ascii="Arial" w:hAnsi="Arial" w:cs="Arial"/>
        </w:rPr>
        <w:t xml:space="preserve"> </w:t>
      </w:r>
      <w:r w:rsidR="00D6105C">
        <w:rPr>
          <w:rFonts w:ascii="Arial" w:hAnsi="Arial" w:cs="Arial"/>
        </w:rPr>
        <w:t xml:space="preserve">uptake in Bristol, </w:t>
      </w:r>
      <w:r w:rsidR="00D6105C" w:rsidRPr="00D6105C">
        <w:rPr>
          <w:rFonts w:ascii="Arial" w:hAnsi="Arial" w:cs="Arial"/>
        </w:rPr>
        <w:t xml:space="preserve">North Somerset, and South Gloucestershire </w:t>
      </w:r>
      <w:r w:rsidR="00886610">
        <w:rPr>
          <w:rFonts w:ascii="Arial" w:hAnsi="Arial" w:cs="Arial"/>
        </w:rPr>
        <w:t xml:space="preserve">was </w:t>
      </w:r>
      <w:r w:rsidR="00F91A85">
        <w:rPr>
          <w:rFonts w:ascii="Arial" w:hAnsi="Arial" w:cs="Arial"/>
        </w:rPr>
        <w:t>83</w:t>
      </w:r>
      <w:r w:rsidR="00453EAF">
        <w:rPr>
          <w:rFonts w:ascii="Arial" w:hAnsi="Arial" w:cs="Arial"/>
        </w:rPr>
        <w:t>%</w:t>
      </w:r>
      <w:r w:rsidR="00886610">
        <w:rPr>
          <w:rFonts w:ascii="Arial" w:hAnsi="Arial" w:cs="Arial"/>
        </w:rPr>
        <w:t xml:space="preserve">, </w:t>
      </w:r>
      <w:r w:rsidR="00216C5B">
        <w:rPr>
          <w:rFonts w:ascii="Arial" w:hAnsi="Arial" w:cs="Arial"/>
        </w:rPr>
        <w:t xml:space="preserve">which was </w:t>
      </w:r>
      <w:r w:rsidR="00453EAF">
        <w:rPr>
          <w:rFonts w:ascii="Arial" w:hAnsi="Arial" w:cs="Arial"/>
        </w:rPr>
        <w:t>the highest in the South-West region</w:t>
      </w:r>
      <w:r w:rsidR="00216C5B">
        <w:rPr>
          <w:rFonts w:ascii="Arial" w:hAnsi="Arial" w:cs="Arial"/>
        </w:rPr>
        <w:t xml:space="preserve"> and </w:t>
      </w:r>
      <w:r w:rsidR="002909B4">
        <w:rPr>
          <w:rFonts w:ascii="Arial" w:hAnsi="Arial" w:cs="Arial"/>
        </w:rPr>
        <w:t>well above the</w:t>
      </w:r>
      <w:r w:rsidR="004707BA">
        <w:rPr>
          <w:rFonts w:ascii="Arial" w:hAnsi="Arial" w:cs="Arial"/>
        </w:rPr>
        <w:t xml:space="preserve"> 75% national target</w:t>
      </w:r>
      <w:r w:rsidR="00F91A85">
        <w:rPr>
          <w:rFonts w:ascii="Arial" w:hAnsi="Arial" w:cs="Arial"/>
        </w:rPr>
        <w:t xml:space="preserve"> </w:t>
      </w:r>
      <w:r w:rsidR="00D6105C" w:rsidRPr="00D6105C">
        <w:rPr>
          <w:rFonts w:ascii="Arial" w:hAnsi="Arial" w:cs="Arial"/>
        </w:rPr>
        <w:t>(</w:t>
      </w:r>
      <w:r w:rsidR="00F91A85">
        <w:rPr>
          <w:rFonts w:ascii="Arial" w:hAnsi="Arial" w:cs="Arial"/>
        </w:rPr>
        <w:t xml:space="preserve">Healthwatch Bristol, 2024). </w:t>
      </w:r>
      <w:r w:rsidRPr="00D02A1C">
        <w:rPr>
          <w:rFonts w:ascii="Arial" w:hAnsi="Arial" w:cs="Arial"/>
        </w:rPr>
        <w:t xml:space="preserve">Uptake is similar across practice </w:t>
      </w:r>
      <w:r w:rsidR="00A54B70" w:rsidRPr="00D02A1C">
        <w:rPr>
          <w:rFonts w:ascii="Arial" w:hAnsi="Arial" w:cs="Arial"/>
        </w:rPr>
        <w:t>size,</w:t>
      </w:r>
      <w:r w:rsidRPr="00D02A1C">
        <w:rPr>
          <w:rFonts w:ascii="Arial" w:hAnsi="Arial" w:cs="Arial"/>
        </w:rPr>
        <w:t xml:space="preserve"> </w:t>
      </w:r>
      <w:r w:rsidR="00322AF0">
        <w:rPr>
          <w:rFonts w:ascii="Arial" w:hAnsi="Arial" w:cs="Arial"/>
        </w:rPr>
        <w:t xml:space="preserve">but </w:t>
      </w:r>
      <w:r w:rsidR="00F6506D">
        <w:rPr>
          <w:rFonts w:ascii="Arial" w:hAnsi="Arial" w:cs="Arial"/>
        </w:rPr>
        <w:t xml:space="preserve">older </w:t>
      </w:r>
      <w:r w:rsidR="00D922E3" w:rsidRPr="00D922E3">
        <w:rPr>
          <w:rFonts w:ascii="Arial" w:hAnsi="Arial" w:cs="Arial"/>
        </w:rPr>
        <w:t>individuals who are already known to their GP practice</w:t>
      </w:r>
      <w:r w:rsidR="00F77F58">
        <w:rPr>
          <w:rFonts w:ascii="Arial" w:hAnsi="Arial" w:cs="Arial"/>
        </w:rPr>
        <w:t xml:space="preserve"> </w:t>
      </w:r>
      <w:r w:rsidR="00003598" w:rsidRPr="00003598">
        <w:rPr>
          <w:rFonts w:ascii="Arial" w:hAnsi="Arial" w:cs="Arial"/>
        </w:rPr>
        <w:t>and live in less deprived areas</w:t>
      </w:r>
      <w:r w:rsidR="002C4C0A">
        <w:rPr>
          <w:rFonts w:ascii="Arial" w:hAnsi="Arial" w:cs="Arial"/>
        </w:rPr>
        <w:t xml:space="preserve"> are more likely to attend for one</w:t>
      </w:r>
      <w:r w:rsidR="007A30CD">
        <w:rPr>
          <w:rFonts w:ascii="Arial" w:hAnsi="Arial" w:cs="Arial"/>
        </w:rPr>
        <w:t xml:space="preserve"> (</w:t>
      </w:r>
      <w:r w:rsidR="00070B22">
        <w:rPr>
          <w:rFonts w:ascii="Arial" w:hAnsi="Arial" w:cs="Arial"/>
        </w:rPr>
        <w:t>Sutherland et al.</w:t>
      </w:r>
      <w:r w:rsidR="00C55309">
        <w:rPr>
          <w:rFonts w:ascii="Arial" w:hAnsi="Arial" w:cs="Arial"/>
        </w:rPr>
        <w:t>,</w:t>
      </w:r>
      <w:r w:rsidR="00070B22">
        <w:rPr>
          <w:rFonts w:ascii="Arial" w:hAnsi="Arial" w:cs="Arial"/>
        </w:rPr>
        <w:t xml:space="preserve"> 2026</w:t>
      </w:r>
      <w:r w:rsidR="00C1290D">
        <w:rPr>
          <w:rFonts w:ascii="Arial" w:hAnsi="Arial" w:cs="Arial"/>
        </w:rPr>
        <w:t xml:space="preserve">). </w:t>
      </w:r>
      <w:r w:rsidR="00950936">
        <w:rPr>
          <w:rFonts w:ascii="Arial" w:hAnsi="Arial" w:cs="Arial"/>
        </w:rPr>
        <w:t xml:space="preserve">It is not known </w:t>
      </w:r>
      <w:r w:rsidR="00662575">
        <w:rPr>
          <w:rFonts w:ascii="Arial" w:hAnsi="Arial" w:cs="Arial"/>
        </w:rPr>
        <w:t>how many people with PMLD attend for an annual health check</w:t>
      </w:r>
      <w:r w:rsidR="00F77F58">
        <w:rPr>
          <w:rFonts w:ascii="Arial" w:hAnsi="Arial" w:cs="Arial"/>
        </w:rPr>
        <w:t xml:space="preserve"> </w:t>
      </w:r>
      <w:r w:rsidR="00070B22">
        <w:rPr>
          <w:rFonts w:ascii="Arial" w:hAnsi="Arial" w:cs="Arial"/>
        </w:rPr>
        <w:t xml:space="preserve">compared to people with mild, moderate and severe learning disabilities </w:t>
      </w:r>
      <w:r w:rsidR="0022420A" w:rsidRPr="0022420A">
        <w:rPr>
          <w:rFonts w:ascii="Arial" w:hAnsi="Arial" w:cs="Arial"/>
        </w:rPr>
        <w:t>(Ingham et al.</w:t>
      </w:r>
      <w:r w:rsidR="00C55309">
        <w:rPr>
          <w:rFonts w:ascii="Arial" w:hAnsi="Arial" w:cs="Arial"/>
        </w:rPr>
        <w:t>,</w:t>
      </w:r>
      <w:r w:rsidR="0022420A" w:rsidRPr="0022420A">
        <w:rPr>
          <w:rFonts w:ascii="Arial" w:hAnsi="Arial" w:cs="Arial"/>
        </w:rPr>
        <w:t xml:space="preserve"> 2026)</w:t>
      </w:r>
      <w:r w:rsidR="0000461B">
        <w:rPr>
          <w:rFonts w:ascii="Arial" w:hAnsi="Arial" w:cs="Arial"/>
        </w:rPr>
        <w:t xml:space="preserve">. </w:t>
      </w:r>
    </w:p>
    <w:p w14:paraId="27F58278" w14:textId="044D556C" w:rsidR="00376109" w:rsidRDefault="00DA049A" w:rsidP="0095417C">
      <w:pPr>
        <w:spacing w:line="360" w:lineRule="auto"/>
        <w:jc w:val="left"/>
        <w:rPr>
          <w:rFonts w:ascii="Arial" w:hAnsi="Arial" w:cs="Arial"/>
        </w:rPr>
      </w:pPr>
      <w:r>
        <w:rPr>
          <w:rFonts w:ascii="Arial" w:hAnsi="Arial" w:cs="Arial"/>
          <w:color w:val="A84D98"/>
        </w:rPr>
        <w:lastRenderedPageBreak/>
        <w:t>T</w:t>
      </w:r>
      <w:r w:rsidR="00544F9C">
        <w:rPr>
          <w:rFonts w:ascii="Arial" w:hAnsi="Arial" w:cs="Arial"/>
          <w:color w:val="A84D98"/>
        </w:rPr>
        <w:t xml:space="preserve">he GP learning disability register </w:t>
      </w:r>
    </w:p>
    <w:p w14:paraId="109B09BE" w14:textId="7B809FAB" w:rsidR="00376109" w:rsidRDefault="00376109" w:rsidP="0095417C">
      <w:pPr>
        <w:spacing w:line="360" w:lineRule="auto"/>
        <w:jc w:val="left"/>
        <w:rPr>
          <w:rFonts w:ascii="Arial" w:hAnsi="Arial" w:cs="Arial"/>
        </w:rPr>
      </w:pPr>
      <w:r>
        <w:rPr>
          <w:rFonts w:ascii="Arial" w:hAnsi="Arial" w:cs="Arial"/>
        </w:rPr>
        <w:t xml:space="preserve">While evidence about specific barriers for people with PMLD and how this compares with the barriers for </w:t>
      </w:r>
      <w:r w:rsidR="001238D0">
        <w:rPr>
          <w:rFonts w:ascii="Arial" w:hAnsi="Arial" w:cs="Arial"/>
        </w:rPr>
        <w:t xml:space="preserve">those with mild, moderate and severe </w:t>
      </w:r>
      <w:r>
        <w:rPr>
          <w:rFonts w:ascii="Arial" w:hAnsi="Arial" w:cs="Arial"/>
        </w:rPr>
        <w:t>learning disabilities was not available, a number of key barriers for people with learning disabilities more generally</w:t>
      </w:r>
      <w:r w:rsidR="00DA737D">
        <w:rPr>
          <w:rFonts w:ascii="Arial" w:hAnsi="Arial" w:cs="Arial"/>
        </w:rPr>
        <w:t xml:space="preserve"> were identified</w:t>
      </w:r>
      <w:r>
        <w:rPr>
          <w:rFonts w:ascii="Arial" w:hAnsi="Arial" w:cs="Arial"/>
        </w:rPr>
        <w:t xml:space="preserve">. While it is a requirement that everyone on the GP’s learning disability register should be invited to attend an annual health check, one barrier to attending was not being on the GPs’ </w:t>
      </w:r>
      <w:r w:rsidRPr="00EA02B3">
        <w:rPr>
          <w:rFonts w:ascii="Arial" w:hAnsi="Arial" w:cs="Arial"/>
        </w:rPr>
        <w:t>learning disability register</w:t>
      </w:r>
      <w:r w:rsidR="00F25C2D">
        <w:rPr>
          <w:rFonts w:ascii="Arial" w:hAnsi="Arial" w:cs="Arial"/>
        </w:rPr>
        <w:t xml:space="preserve"> (Morris et al.</w:t>
      </w:r>
      <w:r w:rsidR="00C55309">
        <w:rPr>
          <w:rFonts w:ascii="Arial" w:hAnsi="Arial" w:cs="Arial"/>
        </w:rPr>
        <w:t>,</w:t>
      </w:r>
      <w:r w:rsidR="00F25C2D">
        <w:rPr>
          <w:rFonts w:ascii="Arial" w:hAnsi="Arial" w:cs="Arial"/>
        </w:rPr>
        <w:t xml:space="preserve"> 2024). </w:t>
      </w:r>
      <w:r w:rsidR="00DF57E2">
        <w:rPr>
          <w:rFonts w:ascii="Arial" w:hAnsi="Arial" w:cs="Arial"/>
        </w:rPr>
        <w:t>Nationally,</w:t>
      </w:r>
      <w:r w:rsidR="00654A63">
        <w:rPr>
          <w:rFonts w:ascii="Arial" w:hAnsi="Arial" w:cs="Arial"/>
        </w:rPr>
        <w:t xml:space="preserve"> </w:t>
      </w:r>
      <w:r w:rsidRPr="00D02A1C">
        <w:rPr>
          <w:rFonts w:ascii="Arial" w:hAnsi="Arial" w:cs="Arial"/>
        </w:rPr>
        <w:t xml:space="preserve">only around </w:t>
      </w:r>
      <w:r>
        <w:rPr>
          <w:rFonts w:ascii="Arial" w:hAnsi="Arial" w:cs="Arial"/>
        </w:rPr>
        <w:t xml:space="preserve">a third of people with a learning disability </w:t>
      </w:r>
      <w:r w:rsidRPr="00D02A1C">
        <w:rPr>
          <w:rFonts w:ascii="Arial" w:hAnsi="Arial" w:cs="Arial"/>
        </w:rPr>
        <w:t>are included on these registers (</w:t>
      </w:r>
      <w:r>
        <w:rPr>
          <w:rFonts w:ascii="Arial" w:hAnsi="Arial" w:cs="Arial"/>
        </w:rPr>
        <w:t>ibid</w:t>
      </w:r>
      <w:r w:rsidRPr="00D02A1C">
        <w:rPr>
          <w:rFonts w:ascii="Arial" w:hAnsi="Arial" w:cs="Arial"/>
        </w:rPr>
        <w:t>)</w:t>
      </w:r>
      <w:r w:rsidR="009E042C">
        <w:rPr>
          <w:rFonts w:ascii="Arial" w:hAnsi="Arial" w:cs="Arial"/>
        </w:rPr>
        <w:t xml:space="preserve">, with up to three-quarters of those aged 14-24 missing </w:t>
      </w:r>
      <w:r w:rsidR="00346D95">
        <w:rPr>
          <w:rFonts w:ascii="Arial" w:hAnsi="Arial" w:cs="Arial"/>
        </w:rPr>
        <w:t xml:space="preserve">from the registers </w:t>
      </w:r>
      <w:r w:rsidR="009E042C">
        <w:rPr>
          <w:rFonts w:ascii="Arial" w:hAnsi="Arial" w:cs="Arial"/>
        </w:rPr>
        <w:t>(Shah</w:t>
      </w:r>
      <w:r w:rsidR="00497BA0">
        <w:rPr>
          <w:rFonts w:ascii="Arial" w:hAnsi="Arial" w:cs="Arial"/>
        </w:rPr>
        <w:t xml:space="preserve"> et al.</w:t>
      </w:r>
      <w:r w:rsidR="00C55309">
        <w:rPr>
          <w:rFonts w:ascii="Arial" w:hAnsi="Arial" w:cs="Arial"/>
        </w:rPr>
        <w:t>,</w:t>
      </w:r>
      <w:r w:rsidR="00497BA0">
        <w:rPr>
          <w:rFonts w:ascii="Arial" w:hAnsi="Arial" w:cs="Arial"/>
        </w:rPr>
        <w:t xml:space="preserve"> 2026)</w:t>
      </w:r>
      <w:r w:rsidRPr="00D02A1C">
        <w:rPr>
          <w:rFonts w:ascii="Arial" w:hAnsi="Arial" w:cs="Arial"/>
        </w:rPr>
        <w:t xml:space="preserve">. </w:t>
      </w:r>
      <w:r w:rsidR="002B78DD">
        <w:rPr>
          <w:rFonts w:ascii="Arial" w:hAnsi="Arial" w:cs="Arial"/>
        </w:rPr>
        <w:t xml:space="preserve">The </w:t>
      </w:r>
      <w:r w:rsidR="009A64D1">
        <w:rPr>
          <w:rFonts w:ascii="Arial" w:hAnsi="Arial" w:cs="Arial"/>
        </w:rPr>
        <w:t xml:space="preserve">proportion </w:t>
      </w:r>
      <w:r w:rsidR="002B78DD">
        <w:rPr>
          <w:rFonts w:ascii="Arial" w:hAnsi="Arial" w:cs="Arial"/>
        </w:rPr>
        <w:t xml:space="preserve">of men </w:t>
      </w:r>
      <w:r w:rsidR="00102D51">
        <w:rPr>
          <w:rFonts w:ascii="Arial" w:hAnsi="Arial" w:cs="Arial"/>
        </w:rPr>
        <w:t xml:space="preserve">aged 14-24 </w:t>
      </w:r>
      <w:r w:rsidR="00B6148A">
        <w:rPr>
          <w:rFonts w:ascii="Arial" w:hAnsi="Arial" w:cs="Arial"/>
        </w:rPr>
        <w:t xml:space="preserve">on the register </w:t>
      </w:r>
      <w:r w:rsidR="002B78DD">
        <w:rPr>
          <w:rFonts w:ascii="Arial" w:hAnsi="Arial" w:cs="Arial"/>
        </w:rPr>
        <w:t xml:space="preserve">is </w:t>
      </w:r>
      <w:r w:rsidR="009A64D1">
        <w:rPr>
          <w:rFonts w:ascii="Arial" w:hAnsi="Arial" w:cs="Arial"/>
        </w:rPr>
        <w:t xml:space="preserve">greater </w:t>
      </w:r>
      <w:r w:rsidR="00102D51">
        <w:rPr>
          <w:rFonts w:ascii="Arial" w:hAnsi="Arial" w:cs="Arial"/>
        </w:rPr>
        <w:t>than</w:t>
      </w:r>
      <w:r w:rsidR="00B6148A">
        <w:rPr>
          <w:rFonts w:ascii="Arial" w:hAnsi="Arial" w:cs="Arial"/>
        </w:rPr>
        <w:t xml:space="preserve"> for</w:t>
      </w:r>
      <w:r w:rsidR="00102D51">
        <w:rPr>
          <w:rFonts w:ascii="Arial" w:hAnsi="Arial" w:cs="Arial"/>
        </w:rPr>
        <w:t xml:space="preserve"> </w:t>
      </w:r>
      <w:r w:rsidR="002B78DD">
        <w:rPr>
          <w:rFonts w:ascii="Arial" w:hAnsi="Arial" w:cs="Arial"/>
        </w:rPr>
        <w:t>women</w:t>
      </w:r>
      <w:r w:rsidR="00890A13">
        <w:rPr>
          <w:rFonts w:ascii="Arial" w:hAnsi="Arial" w:cs="Arial"/>
        </w:rPr>
        <w:t xml:space="preserve"> (ibid)</w:t>
      </w:r>
      <w:r w:rsidR="002B78DD">
        <w:rPr>
          <w:rFonts w:ascii="Arial" w:hAnsi="Arial" w:cs="Arial"/>
        </w:rPr>
        <w:t xml:space="preserve">. </w:t>
      </w:r>
      <w:r w:rsidR="002D60C7">
        <w:rPr>
          <w:rFonts w:ascii="Arial" w:hAnsi="Arial" w:cs="Arial"/>
        </w:rPr>
        <w:t xml:space="preserve">Although </w:t>
      </w:r>
      <w:r w:rsidR="00890A13">
        <w:rPr>
          <w:rFonts w:ascii="Arial" w:hAnsi="Arial" w:cs="Arial"/>
        </w:rPr>
        <w:t xml:space="preserve">numbers of new registrants rose </w:t>
      </w:r>
      <w:r w:rsidR="00A04CFD">
        <w:rPr>
          <w:rFonts w:ascii="Arial" w:hAnsi="Arial" w:cs="Arial"/>
        </w:rPr>
        <w:t xml:space="preserve">until 2021, numbers have now returned to pre-2019 levels (ibid). </w:t>
      </w:r>
      <w:r w:rsidR="00F95D28">
        <w:rPr>
          <w:rFonts w:ascii="Arial" w:hAnsi="Arial" w:cs="Arial"/>
        </w:rPr>
        <w:t xml:space="preserve">There is also geographical </w:t>
      </w:r>
      <w:r w:rsidR="00A513BE">
        <w:rPr>
          <w:rFonts w:ascii="Arial" w:hAnsi="Arial" w:cs="Arial"/>
        </w:rPr>
        <w:t>disparit</w:t>
      </w:r>
      <w:r w:rsidR="00B831D9">
        <w:rPr>
          <w:rFonts w:ascii="Arial" w:hAnsi="Arial" w:cs="Arial"/>
        </w:rPr>
        <w:t>y</w:t>
      </w:r>
      <w:r w:rsidR="00A513BE">
        <w:rPr>
          <w:rFonts w:ascii="Arial" w:hAnsi="Arial" w:cs="Arial"/>
        </w:rPr>
        <w:t xml:space="preserve"> in number</w:t>
      </w:r>
      <w:r w:rsidR="00DC4D98">
        <w:rPr>
          <w:rFonts w:ascii="Arial" w:hAnsi="Arial" w:cs="Arial"/>
        </w:rPr>
        <w:t>s</w:t>
      </w:r>
      <w:r w:rsidR="00A513BE">
        <w:rPr>
          <w:rFonts w:ascii="Arial" w:hAnsi="Arial" w:cs="Arial"/>
        </w:rPr>
        <w:t xml:space="preserve"> of new</w:t>
      </w:r>
      <w:r w:rsidR="00B831D9">
        <w:rPr>
          <w:rFonts w:ascii="Arial" w:hAnsi="Arial" w:cs="Arial"/>
        </w:rPr>
        <w:t xml:space="preserve"> registrants</w:t>
      </w:r>
      <w:r w:rsidR="00AD5101">
        <w:rPr>
          <w:rFonts w:ascii="Arial" w:hAnsi="Arial" w:cs="Arial"/>
        </w:rPr>
        <w:t xml:space="preserve">, with </w:t>
      </w:r>
      <w:r w:rsidR="00307F4E">
        <w:rPr>
          <w:rFonts w:ascii="Arial" w:hAnsi="Arial" w:cs="Arial"/>
        </w:rPr>
        <w:t xml:space="preserve">greater </w:t>
      </w:r>
      <w:r w:rsidR="00307F4E" w:rsidRPr="00307F4E">
        <w:rPr>
          <w:rFonts w:ascii="Arial" w:hAnsi="Arial" w:cs="Arial"/>
        </w:rPr>
        <w:t>increase</w:t>
      </w:r>
      <w:r w:rsidR="00307F4E">
        <w:rPr>
          <w:rFonts w:ascii="Arial" w:hAnsi="Arial" w:cs="Arial"/>
        </w:rPr>
        <w:t>s</w:t>
      </w:r>
      <w:r w:rsidR="00307F4E" w:rsidRPr="00307F4E">
        <w:rPr>
          <w:rFonts w:ascii="Arial" w:hAnsi="Arial" w:cs="Arial"/>
        </w:rPr>
        <w:t xml:space="preserve"> </w:t>
      </w:r>
      <w:r w:rsidR="00307F4E">
        <w:rPr>
          <w:rFonts w:ascii="Arial" w:hAnsi="Arial" w:cs="Arial"/>
        </w:rPr>
        <w:t>i</w:t>
      </w:r>
      <w:r w:rsidR="00307F4E" w:rsidRPr="00307F4E">
        <w:rPr>
          <w:rFonts w:ascii="Arial" w:hAnsi="Arial" w:cs="Arial"/>
        </w:rPr>
        <w:t>n London, the South East,</w:t>
      </w:r>
      <w:r w:rsidR="00307F4E">
        <w:rPr>
          <w:rFonts w:ascii="Arial" w:hAnsi="Arial" w:cs="Arial"/>
        </w:rPr>
        <w:t xml:space="preserve"> </w:t>
      </w:r>
      <w:r w:rsidR="00307F4E" w:rsidRPr="00307F4E">
        <w:rPr>
          <w:rFonts w:ascii="Arial" w:hAnsi="Arial" w:cs="Arial"/>
        </w:rPr>
        <w:t xml:space="preserve">West Midlands, and </w:t>
      </w:r>
      <w:r w:rsidR="00307F4E">
        <w:rPr>
          <w:rFonts w:ascii="Arial" w:hAnsi="Arial" w:cs="Arial"/>
        </w:rPr>
        <w:t xml:space="preserve">the </w:t>
      </w:r>
      <w:r w:rsidR="00307F4E" w:rsidRPr="00307F4E">
        <w:rPr>
          <w:rFonts w:ascii="Arial" w:hAnsi="Arial" w:cs="Arial"/>
        </w:rPr>
        <w:t>East of England</w:t>
      </w:r>
      <w:r w:rsidR="00307F4E">
        <w:rPr>
          <w:rFonts w:ascii="Arial" w:hAnsi="Arial" w:cs="Arial"/>
        </w:rPr>
        <w:t xml:space="preserve"> </w:t>
      </w:r>
      <w:r w:rsidR="00A2020A">
        <w:rPr>
          <w:rFonts w:ascii="Arial" w:hAnsi="Arial" w:cs="Arial"/>
        </w:rPr>
        <w:t xml:space="preserve">(ibid). </w:t>
      </w:r>
      <w:r>
        <w:rPr>
          <w:rFonts w:ascii="Arial" w:hAnsi="Arial" w:cs="Arial"/>
        </w:rPr>
        <w:t xml:space="preserve">While numbers from ethnic minority backgrounds remain unclear, the proportion </w:t>
      </w:r>
      <w:r w:rsidRPr="00FB2EB8">
        <w:rPr>
          <w:rFonts w:ascii="Arial" w:hAnsi="Arial" w:cs="Arial"/>
        </w:rPr>
        <w:t xml:space="preserve">is </w:t>
      </w:r>
      <w:r w:rsidR="00A2020A">
        <w:rPr>
          <w:rFonts w:ascii="Arial" w:hAnsi="Arial" w:cs="Arial"/>
        </w:rPr>
        <w:t xml:space="preserve">likely </w:t>
      </w:r>
      <w:r w:rsidRPr="00FB2EB8">
        <w:rPr>
          <w:rFonts w:ascii="Arial" w:hAnsi="Arial" w:cs="Arial"/>
        </w:rPr>
        <w:t>lower</w:t>
      </w:r>
      <w:r>
        <w:rPr>
          <w:rFonts w:ascii="Arial" w:hAnsi="Arial" w:cs="Arial"/>
        </w:rPr>
        <w:t xml:space="preserve"> owing</w:t>
      </w:r>
      <w:r w:rsidRPr="00BE3E57">
        <w:rPr>
          <w:rFonts w:ascii="Arial" w:hAnsi="Arial" w:cs="Arial"/>
        </w:rPr>
        <w:t xml:space="preserve"> to social marginalisation, linguistic barriers, and</w:t>
      </w:r>
      <w:r w:rsidR="009D7436">
        <w:rPr>
          <w:rFonts w:ascii="Arial" w:hAnsi="Arial" w:cs="Arial"/>
        </w:rPr>
        <w:t xml:space="preserve"> </w:t>
      </w:r>
      <w:r w:rsidRPr="00BE3E57">
        <w:rPr>
          <w:rFonts w:ascii="Arial" w:hAnsi="Arial" w:cs="Arial"/>
        </w:rPr>
        <w:t xml:space="preserve">disability </w:t>
      </w:r>
      <w:r w:rsidR="00DC4D98">
        <w:rPr>
          <w:rFonts w:ascii="Arial" w:hAnsi="Arial" w:cs="Arial"/>
        </w:rPr>
        <w:t>being</w:t>
      </w:r>
      <w:r w:rsidRPr="00BE3E57">
        <w:rPr>
          <w:rFonts w:ascii="Arial" w:hAnsi="Arial" w:cs="Arial"/>
        </w:rPr>
        <w:t xml:space="preserve"> regarded as </w:t>
      </w:r>
      <w:r>
        <w:rPr>
          <w:rFonts w:ascii="Arial" w:hAnsi="Arial" w:cs="Arial"/>
        </w:rPr>
        <w:t>more</w:t>
      </w:r>
      <w:r w:rsidRPr="00BE3E57">
        <w:rPr>
          <w:rFonts w:ascii="Arial" w:hAnsi="Arial" w:cs="Arial"/>
        </w:rPr>
        <w:t xml:space="preserve"> “taboo” in certain communities (</w:t>
      </w:r>
      <w:r w:rsidRPr="008B60E7">
        <w:rPr>
          <w:rFonts w:ascii="Arial" w:hAnsi="Arial" w:cs="Arial"/>
        </w:rPr>
        <w:t>Umpleby</w:t>
      </w:r>
      <w:r>
        <w:rPr>
          <w:rFonts w:ascii="Arial" w:hAnsi="Arial" w:cs="Arial"/>
        </w:rPr>
        <w:t xml:space="preserve"> </w:t>
      </w:r>
      <w:r w:rsidRPr="00BE3E57">
        <w:rPr>
          <w:rFonts w:ascii="Arial" w:hAnsi="Arial" w:cs="Arial"/>
        </w:rPr>
        <w:t>et al.</w:t>
      </w:r>
      <w:r w:rsidR="00C55309">
        <w:rPr>
          <w:rFonts w:ascii="Arial" w:hAnsi="Arial" w:cs="Arial"/>
        </w:rPr>
        <w:t>,</w:t>
      </w:r>
      <w:r w:rsidRPr="00BE3E57">
        <w:rPr>
          <w:rFonts w:ascii="Arial" w:hAnsi="Arial" w:cs="Arial"/>
        </w:rPr>
        <w:t xml:space="preserve"> 2023).</w:t>
      </w:r>
      <w:r>
        <w:rPr>
          <w:rFonts w:ascii="Arial" w:hAnsi="Arial" w:cs="Arial"/>
        </w:rPr>
        <w:t xml:space="preserve"> </w:t>
      </w:r>
    </w:p>
    <w:p w14:paraId="7D914CE6" w14:textId="2E574C9D" w:rsidR="00FD3526" w:rsidRDefault="00FD3526" w:rsidP="0095417C">
      <w:pPr>
        <w:spacing w:line="360" w:lineRule="auto"/>
        <w:jc w:val="left"/>
        <w:rPr>
          <w:rFonts w:ascii="Arial" w:hAnsi="Arial" w:cs="Arial"/>
        </w:rPr>
      </w:pPr>
      <w:r w:rsidRPr="00FD3526">
        <w:rPr>
          <w:rFonts w:ascii="Arial" w:hAnsi="Arial" w:cs="Arial"/>
        </w:rPr>
        <w:t xml:space="preserve">Not being on the learning disability register is </w:t>
      </w:r>
      <w:r w:rsidR="00842A7B">
        <w:rPr>
          <w:rFonts w:ascii="Arial" w:hAnsi="Arial" w:cs="Arial"/>
        </w:rPr>
        <w:t xml:space="preserve">also </w:t>
      </w:r>
      <w:r w:rsidRPr="00FD3526">
        <w:rPr>
          <w:rFonts w:ascii="Arial" w:hAnsi="Arial" w:cs="Arial"/>
        </w:rPr>
        <w:t xml:space="preserve">associated with </w:t>
      </w:r>
      <w:r w:rsidR="00365EEC">
        <w:rPr>
          <w:rFonts w:ascii="Arial" w:hAnsi="Arial" w:cs="Arial"/>
        </w:rPr>
        <w:t xml:space="preserve">lack of </w:t>
      </w:r>
      <w:r w:rsidRPr="00FD3526">
        <w:rPr>
          <w:rFonts w:ascii="Arial" w:hAnsi="Arial" w:cs="Arial"/>
        </w:rPr>
        <w:t>awareness of annual health checks amongst people with learning disabilities and their familial carers (Morris et al.</w:t>
      </w:r>
      <w:r w:rsidR="00C55309">
        <w:rPr>
          <w:rFonts w:ascii="Arial" w:hAnsi="Arial" w:cs="Arial"/>
        </w:rPr>
        <w:t>,</w:t>
      </w:r>
      <w:r w:rsidRPr="00FD3526">
        <w:rPr>
          <w:rFonts w:ascii="Arial" w:hAnsi="Arial" w:cs="Arial"/>
        </w:rPr>
        <w:t xml:space="preserve"> 2024).</w:t>
      </w:r>
      <w:r w:rsidR="00BF2B77">
        <w:rPr>
          <w:rFonts w:ascii="Arial" w:hAnsi="Arial" w:cs="Arial"/>
        </w:rPr>
        <w:t xml:space="preserve"> O</w:t>
      </w:r>
      <w:r w:rsidR="00BF2B77" w:rsidRPr="00BF2B77">
        <w:rPr>
          <w:rFonts w:ascii="Arial" w:hAnsi="Arial" w:cs="Arial"/>
        </w:rPr>
        <w:t xml:space="preserve">ne study showed that 80% of those who never had an Annual Health Check had not done so because they were unaware of them or had not been offered </w:t>
      </w:r>
      <w:r w:rsidR="00BF2B77">
        <w:rPr>
          <w:rFonts w:ascii="Arial" w:hAnsi="Arial" w:cs="Arial"/>
        </w:rPr>
        <w:t xml:space="preserve">one </w:t>
      </w:r>
      <w:r w:rsidR="00BF2B77" w:rsidRPr="00BF2B77">
        <w:rPr>
          <w:rFonts w:ascii="Arial" w:hAnsi="Arial" w:cs="Arial"/>
        </w:rPr>
        <w:t>by their GP practice (Healthwatch Hertfordshire, 2020).</w:t>
      </w:r>
      <w:r w:rsidRPr="00FD3526">
        <w:rPr>
          <w:rFonts w:ascii="Arial" w:hAnsi="Arial" w:cs="Arial"/>
        </w:rPr>
        <w:t xml:space="preserve"> Lack of awareness of the learning disability register can be compounded amongst those who do not receive support from social care services or regularly attend support groups (</w:t>
      </w:r>
      <w:r w:rsidR="00D560AC">
        <w:rPr>
          <w:rFonts w:ascii="Arial" w:hAnsi="Arial" w:cs="Arial"/>
        </w:rPr>
        <w:t>ibid</w:t>
      </w:r>
      <w:r w:rsidR="0088644F">
        <w:rPr>
          <w:rFonts w:ascii="Arial" w:hAnsi="Arial" w:cs="Arial"/>
        </w:rPr>
        <w:t>; Shah et al.</w:t>
      </w:r>
      <w:r w:rsidR="00C55309">
        <w:rPr>
          <w:rFonts w:ascii="Arial" w:hAnsi="Arial" w:cs="Arial"/>
        </w:rPr>
        <w:t>,</w:t>
      </w:r>
      <w:r w:rsidR="0088644F">
        <w:rPr>
          <w:rFonts w:ascii="Arial" w:hAnsi="Arial" w:cs="Arial"/>
        </w:rPr>
        <w:t xml:space="preserve"> 2026</w:t>
      </w:r>
      <w:r w:rsidRPr="00FD3526">
        <w:rPr>
          <w:rFonts w:ascii="Arial" w:hAnsi="Arial" w:cs="Arial"/>
        </w:rPr>
        <w:t>)</w:t>
      </w:r>
      <w:r w:rsidR="00C26DB0">
        <w:rPr>
          <w:rFonts w:ascii="Arial" w:hAnsi="Arial" w:cs="Arial"/>
        </w:rPr>
        <w:t xml:space="preserve"> and is </w:t>
      </w:r>
      <w:r w:rsidRPr="00FD3526">
        <w:rPr>
          <w:rFonts w:ascii="Arial" w:hAnsi="Arial" w:cs="Arial"/>
        </w:rPr>
        <w:t xml:space="preserve">linked </w:t>
      </w:r>
      <w:r w:rsidR="00C90E8B">
        <w:rPr>
          <w:rFonts w:ascii="Arial" w:hAnsi="Arial" w:cs="Arial"/>
        </w:rPr>
        <w:t>to</w:t>
      </w:r>
      <w:r w:rsidRPr="00FD3526">
        <w:rPr>
          <w:rFonts w:ascii="Arial" w:hAnsi="Arial" w:cs="Arial"/>
        </w:rPr>
        <w:t xml:space="preserve"> l</w:t>
      </w:r>
      <w:r w:rsidR="003265C9">
        <w:rPr>
          <w:rFonts w:ascii="Arial" w:hAnsi="Arial" w:cs="Arial"/>
        </w:rPr>
        <w:t>imitations in</w:t>
      </w:r>
      <w:r w:rsidRPr="00FD3526">
        <w:rPr>
          <w:rFonts w:ascii="Arial" w:hAnsi="Arial" w:cs="Arial"/>
        </w:rPr>
        <w:t xml:space="preserve"> publicly accessible information </w:t>
      </w:r>
      <w:r w:rsidR="00497773" w:rsidRPr="00497773">
        <w:rPr>
          <w:rFonts w:ascii="Arial" w:hAnsi="Arial" w:cs="Arial"/>
        </w:rPr>
        <w:t>(Sonderlund et al.</w:t>
      </w:r>
      <w:r w:rsidR="00C55309">
        <w:rPr>
          <w:rFonts w:ascii="Arial" w:hAnsi="Arial" w:cs="Arial"/>
        </w:rPr>
        <w:t>,</w:t>
      </w:r>
      <w:r w:rsidR="00497773" w:rsidRPr="00497773">
        <w:rPr>
          <w:rFonts w:ascii="Arial" w:hAnsi="Arial" w:cs="Arial"/>
        </w:rPr>
        <w:t xml:space="preserve"> 2024).</w:t>
      </w:r>
    </w:p>
    <w:p w14:paraId="3E59862C" w14:textId="6125E749" w:rsidR="00414C4B" w:rsidRDefault="00414C4B" w:rsidP="0095417C">
      <w:pPr>
        <w:spacing w:line="360" w:lineRule="auto"/>
        <w:jc w:val="left"/>
        <w:rPr>
          <w:rFonts w:ascii="Arial" w:hAnsi="Arial" w:cs="Arial"/>
        </w:rPr>
      </w:pPr>
      <w:r>
        <w:rPr>
          <w:rFonts w:ascii="Arial" w:hAnsi="Arial" w:cs="Arial"/>
          <w:color w:val="A84D98"/>
        </w:rPr>
        <w:t xml:space="preserve">Difficulties identifying eligible people via the learning disability register </w:t>
      </w:r>
    </w:p>
    <w:p w14:paraId="26D170D4" w14:textId="63A85463" w:rsidR="00376109" w:rsidRDefault="00376109" w:rsidP="0095417C">
      <w:pPr>
        <w:spacing w:line="360" w:lineRule="auto"/>
        <w:jc w:val="left"/>
        <w:rPr>
          <w:rFonts w:ascii="Arial" w:hAnsi="Arial" w:cs="Arial"/>
        </w:rPr>
      </w:pPr>
      <w:r>
        <w:rPr>
          <w:rFonts w:ascii="Arial" w:hAnsi="Arial" w:cs="Arial"/>
        </w:rPr>
        <w:t xml:space="preserve">Identifying eligible people via the learning disability register is hindered by </w:t>
      </w:r>
      <w:r w:rsidR="009D7436">
        <w:rPr>
          <w:rFonts w:ascii="Arial" w:hAnsi="Arial" w:cs="Arial"/>
        </w:rPr>
        <w:t xml:space="preserve">how </w:t>
      </w:r>
      <w:r>
        <w:rPr>
          <w:rFonts w:ascii="Arial" w:hAnsi="Arial" w:cs="Arial"/>
        </w:rPr>
        <w:t>c</w:t>
      </w:r>
      <w:r w:rsidRPr="004565BD">
        <w:rPr>
          <w:rFonts w:ascii="Arial" w:hAnsi="Arial" w:cs="Arial"/>
        </w:rPr>
        <w:t xml:space="preserve">oding </w:t>
      </w:r>
      <w:r>
        <w:rPr>
          <w:rFonts w:ascii="Arial" w:hAnsi="Arial" w:cs="Arial"/>
        </w:rPr>
        <w:t xml:space="preserve">for types of </w:t>
      </w:r>
      <w:r w:rsidRPr="004565BD">
        <w:rPr>
          <w:rFonts w:ascii="Arial" w:hAnsi="Arial" w:cs="Arial"/>
        </w:rPr>
        <w:t xml:space="preserve">learning disabilities </w:t>
      </w:r>
      <w:r>
        <w:rPr>
          <w:rFonts w:ascii="Arial" w:hAnsi="Arial" w:cs="Arial"/>
        </w:rPr>
        <w:t xml:space="preserve">can be </w:t>
      </w:r>
      <w:r w:rsidRPr="004565BD">
        <w:rPr>
          <w:rFonts w:ascii="Arial" w:hAnsi="Arial" w:cs="Arial"/>
        </w:rPr>
        <w:t>inconsistent</w:t>
      </w:r>
      <w:r>
        <w:rPr>
          <w:rFonts w:ascii="Arial" w:hAnsi="Arial" w:cs="Arial"/>
        </w:rPr>
        <w:t xml:space="preserve"> within health services and between social and health services </w:t>
      </w:r>
      <w:r w:rsidRPr="008F0B66">
        <w:rPr>
          <w:rFonts w:ascii="Arial" w:hAnsi="Arial" w:cs="Arial"/>
        </w:rPr>
        <w:t>(Morris et al.</w:t>
      </w:r>
      <w:r w:rsidR="00C55309">
        <w:rPr>
          <w:rFonts w:ascii="Arial" w:hAnsi="Arial" w:cs="Arial"/>
        </w:rPr>
        <w:t>,</w:t>
      </w:r>
      <w:r w:rsidRPr="008F0B66">
        <w:rPr>
          <w:rFonts w:ascii="Arial" w:hAnsi="Arial" w:cs="Arial"/>
        </w:rPr>
        <w:t xml:space="preserve"> 2024; Russell, 2022)</w:t>
      </w:r>
      <w:r>
        <w:rPr>
          <w:rFonts w:ascii="Arial" w:hAnsi="Arial" w:cs="Arial"/>
        </w:rPr>
        <w:t xml:space="preserve">: studies found </w:t>
      </w:r>
      <w:r>
        <w:rPr>
          <w:rFonts w:ascii="Arial" w:hAnsi="Arial" w:cs="Arial"/>
        </w:rPr>
        <w:lastRenderedPageBreak/>
        <w:t xml:space="preserve">that some </w:t>
      </w:r>
      <w:r w:rsidRPr="00A15622">
        <w:rPr>
          <w:rFonts w:ascii="Arial" w:hAnsi="Arial" w:cs="Arial"/>
        </w:rPr>
        <w:t xml:space="preserve">patients </w:t>
      </w:r>
      <w:r>
        <w:rPr>
          <w:rFonts w:ascii="Arial" w:hAnsi="Arial" w:cs="Arial"/>
        </w:rPr>
        <w:t xml:space="preserve">who were </w:t>
      </w:r>
      <w:r w:rsidRPr="00A15622">
        <w:rPr>
          <w:rFonts w:ascii="Arial" w:hAnsi="Arial" w:cs="Arial"/>
        </w:rPr>
        <w:t>eligible for annual health checks (identified via the local</w:t>
      </w:r>
      <w:r>
        <w:rPr>
          <w:rFonts w:ascii="Arial" w:hAnsi="Arial" w:cs="Arial"/>
        </w:rPr>
        <w:t xml:space="preserve"> </w:t>
      </w:r>
      <w:r w:rsidRPr="00A15622">
        <w:rPr>
          <w:rFonts w:ascii="Arial" w:hAnsi="Arial" w:cs="Arial"/>
        </w:rPr>
        <w:t>authority)</w:t>
      </w:r>
      <w:r>
        <w:rPr>
          <w:rFonts w:ascii="Arial" w:hAnsi="Arial" w:cs="Arial"/>
        </w:rPr>
        <w:t xml:space="preserve"> did not </w:t>
      </w:r>
      <w:r w:rsidRPr="00A15622">
        <w:rPr>
          <w:rFonts w:ascii="Arial" w:hAnsi="Arial" w:cs="Arial"/>
        </w:rPr>
        <w:t xml:space="preserve">qualify for </w:t>
      </w:r>
      <w:r w:rsidR="00A97471">
        <w:rPr>
          <w:rFonts w:ascii="Arial" w:hAnsi="Arial" w:cs="Arial"/>
        </w:rPr>
        <w:t xml:space="preserve">inclusion on GP learning disability </w:t>
      </w:r>
      <w:r w:rsidRPr="00A15622">
        <w:rPr>
          <w:rFonts w:ascii="Arial" w:hAnsi="Arial" w:cs="Arial"/>
        </w:rPr>
        <w:t>register</w:t>
      </w:r>
      <w:r w:rsidR="00A97471">
        <w:rPr>
          <w:rFonts w:ascii="Arial" w:hAnsi="Arial" w:cs="Arial"/>
        </w:rPr>
        <w:t>s</w:t>
      </w:r>
      <w:r>
        <w:rPr>
          <w:rFonts w:ascii="Arial" w:hAnsi="Arial" w:cs="Arial"/>
        </w:rPr>
        <w:t xml:space="preserve"> (Shemtob et al.</w:t>
      </w:r>
      <w:r w:rsidR="00C55309">
        <w:rPr>
          <w:rFonts w:ascii="Arial" w:hAnsi="Arial" w:cs="Arial"/>
        </w:rPr>
        <w:t>,</w:t>
      </w:r>
      <w:r>
        <w:rPr>
          <w:rFonts w:ascii="Arial" w:hAnsi="Arial" w:cs="Arial"/>
        </w:rPr>
        <w:t xml:space="preserve"> 2021; Wigham et al.</w:t>
      </w:r>
      <w:r w:rsidR="00C55309">
        <w:rPr>
          <w:rFonts w:ascii="Arial" w:hAnsi="Arial" w:cs="Arial"/>
        </w:rPr>
        <w:t>,</w:t>
      </w:r>
      <w:r>
        <w:rPr>
          <w:rFonts w:ascii="Arial" w:hAnsi="Arial" w:cs="Arial"/>
        </w:rPr>
        <w:t xml:space="preserve"> 2022). Within GP practices, patients are sometimes coded as having conditions such as Down’s Syndrome, which is a learning disability, but are not </w:t>
      </w:r>
      <w:r w:rsidR="00D67214">
        <w:rPr>
          <w:rFonts w:ascii="Arial" w:hAnsi="Arial" w:cs="Arial"/>
        </w:rPr>
        <w:t xml:space="preserve">actually </w:t>
      </w:r>
      <w:r>
        <w:rPr>
          <w:rFonts w:ascii="Arial" w:hAnsi="Arial" w:cs="Arial"/>
        </w:rPr>
        <w:t xml:space="preserve">listed on the learning disability register </w:t>
      </w:r>
      <w:r w:rsidR="00D67214">
        <w:rPr>
          <w:rFonts w:ascii="Arial" w:hAnsi="Arial" w:cs="Arial"/>
        </w:rPr>
        <w:t xml:space="preserve">itself </w:t>
      </w:r>
      <w:r>
        <w:rPr>
          <w:rFonts w:ascii="Arial" w:hAnsi="Arial" w:cs="Arial"/>
        </w:rPr>
        <w:t>(</w:t>
      </w:r>
      <w:r w:rsidR="009C15C9">
        <w:rPr>
          <w:rFonts w:ascii="Arial" w:hAnsi="Arial" w:cs="Arial"/>
        </w:rPr>
        <w:t>Shah et al.</w:t>
      </w:r>
      <w:r w:rsidR="00C55309">
        <w:rPr>
          <w:rFonts w:ascii="Arial" w:hAnsi="Arial" w:cs="Arial"/>
        </w:rPr>
        <w:t>,</w:t>
      </w:r>
      <w:r w:rsidR="009C15C9">
        <w:rPr>
          <w:rFonts w:ascii="Arial" w:hAnsi="Arial" w:cs="Arial"/>
        </w:rPr>
        <w:t xml:space="preserve"> 2026</w:t>
      </w:r>
      <w:r>
        <w:rPr>
          <w:rFonts w:ascii="Arial" w:hAnsi="Arial" w:cs="Arial"/>
        </w:rPr>
        <w:t xml:space="preserve">). Some </w:t>
      </w:r>
      <w:r w:rsidRPr="00D06665">
        <w:rPr>
          <w:rFonts w:ascii="Arial" w:hAnsi="Arial" w:cs="Arial"/>
        </w:rPr>
        <w:t xml:space="preserve">health professionals </w:t>
      </w:r>
      <w:r w:rsidR="00E772F6">
        <w:rPr>
          <w:rFonts w:ascii="Arial" w:hAnsi="Arial" w:cs="Arial"/>
        </w:rPr>
        <w:t>can</w:t>
      </w:r>
      <w:r w:rsidRPr="00D06665">
        <w:rPr>
          <w:rFonts w:ascii="Arial" w:hAnsi="Arial" w:cs="Arial"/>
        </w:rPr>
        <w:t xml:space="preserve"> be reluctant to identify people with learning disabilities on central registration system</w:t>
      </w:r>
      <w:r w:rsidR="008F7673">
        <w:rPr>
          <w:rFonts w:ascii="Arial" w:hAnsi="Arial" w:cs="Arial"/>
        </w:rPr>
        <w:t>s</w:t>
      </w:r>
      <w:r w:rsidRPr="00D06665">
        <w:rPr>
          <w:rFonts w:ascii="Arial" w:hAnsi="Arial" w:cs="Arial"/>
        </w:rPr>
        <w:t xml:space="preserve"> despite this being incorporated into the Care Quality Commission (CQC) best practice guidance, owing to beliefs that it is wrong to ‘label’ or </w:t>
      </w:r>
      <w:r>
        <w:rPr>
          <w:rFonts w:ascii="Arial" w:hAnsi="Arial" w:cs="Arial"/>
        </w:rPr>
        <w:t xml:space="preserve">because of </w:t>
      </w:r>
      <w:r w:rsidRPr="00D06665">
        <w:rPr>
          <w:rFonts w:ascii="Arial" w:hAnsi="Arial" w:cs="Arial"/>
        </w:rPr>
        <w:t>fear of getting it wrong (Kenten et al.</w:t>
      </w:r>
      <w:r w:rsidR="00C55309">
        <w:rPr>
          <w:rFonts w:ascii="Arial" w:hAnsi="Arial" w:cs="Arial"/>
        </w:rPr>
        <w:t>,</w:t>
      </w:r>
      <w:r w:rsidRPr="00D06665">
        <w:rPr>
          <w:rFonts w:ascii="Arial" w:hAnsi="Arial" w:cs="Arial"/>
        </w:rPr>
        <w:t xml:space="preserve"> 201</w:t>
      </w:r>
      <w:r w:rsidR="00206FA6">
        <w:rPr>
          <w:rFonts w:ascii="Arial" w:hAnsi="Arial" w:cs="Arial"/>
        </w:rPr>
        <w:t>9</w:t>
      </w:r>
      <w:r w:rsidRPr="00D06665">
        <w:rPr>
          <w:rFonts w:ascii="Arial" w:hAnsi="Arial" w:cs="Arial"/>
        </w:rPr>
        <w:t>)</w:t>
      </w:r>
      <w:r>
        <w:rPr>
          <w:rFonts w:ascii="Arial" w:hAnsi="Arial" w:cs="Arial"/>
        </w:rPr>
        <w:t>. It is un</w:t>
      </w:r>
      <w:r w:rsidRPr="006868E2">
        <w:rPr>
          <w:rFonts w:ascii="Arial" w:hAnsi="Arial" w:cs="Arial"/>
        </w:rPr>
        <w:t>clear how proactive GP practices are at reaching out to people to encourage attendance and to what extent they facilitate follow-ups or referrals (Morris et al.</w:t>
      </w:r>
      <w:r w:rsidR="00C55309">
        <w:rPr>
          <w:rFonts w:ascii="Arial" w:hAnsi="Arial" w:cs="Arial"/>
        </w:rPr>
        <w:t>,</w:t>
      </w:r>
      <w:r w:rsidRPr="006868E2">
        <w:rPr>
          <w:rFonts w:ascii="Arial" w:hAnsi="Arial" w:cs="Arial"/>
        </w:rPr>
        <w:t xml:space="preserve"> 2024).</w:t>
      </w:r>
      <w:r>
        <w:rPr>
          <w:rFonts w:ascii="Arial" w:hAnsi="Arial" w:cs="Arial"/>
        </w:rPr>
        <w:t xml:space="preserve"> The </w:t>
      </w:r>
      <w:r w:rsidRPr="00316E2B">
        <w:rPr>
          <w:rFonts w:ascii="Arial" w:hAnsi="Arial" w:cs="Arial"/>
        </w:rPr>
        <w:t>rationing of specialist service</w:t>
      </w:r>
      <w:r w:rsidR="007A620B">
        <w:rPr>
          <w:rFonts w:ascii="Arial" w:hAnsi="Arial" w:cs="Arial"/>
        </w:rPr>
        <w:t xml:space="preserve">s </w:t>
      </w:r>
      <w:r>
        <w:rPr>
          <w:rFonts w:ascii="Arial" w:hAnsi="Arial" w:cs="Arial"/>
        </w:rPr>
        <w:t xml:space="preserve">and use of </w:t>
      </w:r>
      <w:r w:rsidRPr="00316E2B">
        <w:rPr>
          <w:rFonts w:ascii="Arial" w:hAnsi="Arial" w:cs="Arial"/>
        </w:rPr>
        <w:t xml:space="preserve">higher thresholds to access </w:t>
      </w:r>
      <w:r>
        <w:rPr>
          <w:rFonts w:ascii="Arial" w:hAnsi="Arial" w:cs="Arial"/>
        </w:rPr>
        <w:t>social care</w:t>
      </w:r>
      <w:r w:rsidRPr="00316E2B">
        <w:rPr>
          <w:rFonts w:ascii="Arial" w:hAnsi="Arial" w:cs="Arial"/>
        </w:rPr>
        <w:t xml:space="preserve"> services</w:t>
      </w:r>
      <w:r>
        <w:rPr>
          <w:rFonts w:ascii="Arial" w:hAnsi="Arial" w:cs="Arial"/>
        </w:rPr>
        <w:t xml:space="preserve"> can mean </w:t>
      </w:r>
      <w:r w:rsidRPr="00316E2B">
        <w:rPr>
          <w:rFonts w:ascii="Arial" w:hAnsi="Arial" w:cs="Arial"/>
        </w:rPr>
        <w:t xml:space="preserve">community </w:t>
      </w:r>
      <w:r>
        <w:rPr>
          <w:rFonts w:ascii="Arial" w:hAnsi="Arial" w:cs="Arial"/>
        </w:rPr>
        <w:t>learning disability</w:t>
      </w:r>
      <w:r w:rsidRPr="00316E2B">
        <w:rPr>
          <w:rFonts w:ascii="Arial" w:hAnsi="Arial" w:cs="Arial"/>
        </w:rPr>
        <w:t xml:space="preserve"> teams no longer have the resources to routinely engage with </w:t>
      </w:r>
      <w:r>
        <w:rPr>
          <w:rFonts w:ascii="Arial" w:hAnsi="Arial" w:cs="Arial"/>
        </w:rPr>
        <w:t xml:space="preserve">GP practices </w:t>
      </w:r>
      <w:r w:rsidRPr="00316E2B">
        <w:rPr>
          <w:rFonts w:ascii="Arial" w:hAnsi="Arial" w:cs="Arial"/>
        </w:rPr>
        <w:t>to validate registers</w:t>
      </w:r>
      <w:r w:rsidR="00513FBF">
        <w:rPr>
          <w:rFonts w:ascii="Arial" w:hAnsi="Arial" w:cs="Arial"/>
        </w:rPr>
        <w:t xml:space="preserve"> </w:t>
      </w:r>
      <w:r>
        <w:rPr>
          <w:rFonts w:ascii="Arial" w:hAnsi="Arial" w:cs="Arial"/>
        </w:rPr>
        <w:t xml:space="preserve">(ibid). </w:t>
      </w:r>
    </w:p>
    <w:p w14:paraId="75783E11" w14:textId="4966937B" w:rsidR="00B907DB" w:rsidRPr="00D37F94" w:rsidRDefault="003365D8" w:rsidP="0095417C">
      <w:pPr>
        <w:spacing w:line="360" w:lineRule="auto"/>
        <w:jc w:val="left"/>
        <w:rPr>
          <w:rFonts w:ascii="Arial" w:hAnsi="Arial" w:cs="Arial"/>
          <w:color w:val="A84D98"/>
        </w:rPr>
      </w:pPr>
      <w:r>
        <w:rPr>
          <w:rFonts w:ascii="Arial" w:hAnsi="Arial" w:cs="Arial"/>
          <w:color w:val="A84D98"/>
        </w:rPr>
        <w:t>Limit</w:t>
      </w:r>
      <w:r w:rsidR="00FD3526">
        <w:rPr>
          <w:rFonts w:ascii="Arial" w:hAnsi="Arial" w:cs="Arial"/>
          <w:color w:val="A84D98"/>
        </w:rPr>
        <w:t xml:space="preserve">ations in health literacy </w:t>
      </w:r>
      <w:r w:rsidR="00D67214">
        <w:rPr>
          <w:rFonts w:ascii="Arial" w:hAnsi="Arial" w:cs="Arial"/>
          <w:color w:val="A84D98"/>
        </w:rPr>
        <w:t>amongst people with PLMD and their familial carers</w:t>
      </w:r>
    </w:p>
    <w:p w14:paraId="05BDF262" w14:textId="41E6718F" w:rsidR="00C92FE6" w:rsidRDefault="00D14190" w:rsidP="0095417C">
      <w:pPr>
        <w:spacing w:line="360" w:lineRule="auto"/>
        <w:jc w:val="left"/>
        <w:rPr>
          <w:rFonts w:ascii="Arial" w:hAnsi="Arial" w:cs="Arial"/>
        </w:rPr>
      </w:pPr>
      <w:r>
        <w:rPr>
          <w:rFonts w:ascii="Arial" w:hAnsi="Arial" w:cs="Arial"/>
        </w:rPr>
        <w:t>G</w:t>
      </w:r>
      <w:r w:rsidR="00733ADF">
        <w:rPr>
          <w:rFonts w:ascii="Arial" w:hAnsi="Arial" w:cs="Arial"/>
        </w:rPr>
        <w:t xml:space="preserve">eneral </w:t>
      </w:r>
      <w:r w:rsidR="008427EF">
        <w:rPr>
          <w:rFonts w:ascii="Arial" w:hAnsi="Arial" w:cs="Arial"/>
        </w:rPr>
        <w:t xml:space="preserve">health literacy and </w:t>
      </w:r>
      <w:r w:rsidR="00733ADF">
        <w:rPr>
          <w:rFonts w:ascii="Arial" w:hAnsi="Arial" w:cs="Arial"/>
        </w:rPr>
        <w:t xml:space="preserve">health awareness </w:t>
      </w:r>
      <w:r w:rsidR="002521F9">
        <w:rPr>
          <w:rFonts w:ascii="Arial" w:hAnsi="Arial" w:cs="Arial"/>
        </w:rPr>
        <w:t>amongst people with learning disabilities and their familial carers c</w:t>
      </w:r>
      <w:r w:rsidR="0075790B">
        <w:rPr>
          <w:rFonts w:ascii="Arial" w:hAnsi="Arial" w:cs="Arial"/>
        </w:rPr>
        <w:t xml:space="preserve">an also </w:t>
      </w:r>
      <w:r w:rsidR="00733ADF">
        <w:rPr>
          <w:rFonts w:ascii="Arial" w:hAnsi="Arial" w:cs="Arial"/>
        </w:rPr>
        <w:t xml:space="preserve">influence the </w:t>
      </w:r>
      <w:r w:rsidR="007D1189">
        <w:rPr>
          <w:rFonts w:ascii="Arial" w:hAnsi="Arial" w:cs="Arial"/>
        </w:rPr>
        <w:t xml:space="preserve">perceived </w:t>
      </w:r>
      <w:r w:rsidR="002628F4">
        <w:rPr>
          <w:rFonts w:ascii="Arial" w:hAnsi="Arial" w:cs="Arial"/>
        </w:rPr>
        <w:t>worth of</w:t>
      </w:r>
      <w:r w:rsidR="007D1189">
        <w:rPr>
          <w:rFonts w:ascii="Arial" w:hAnsi="Arial" w:cs="Arial"/>
        </w:rPr>
        <w:t xml:space="preserve"> </w:t>
      </w:r>
      <w:r w:rsidR="001A391A">
        <w:rPr>
          <w:rFonts w:ascii="Arial" w:hAnsi="Arial" w:cs="Arial"/>
        </w:rPr>
        <w:t xml:space="preserve">having </w:t>
      </w:r>
      <w:r w:rsidR="00C90E8B">
        <w:rPr>
          <w:rFonts w:ascii="Arial" w:hAnsi="Arial" w:cs="Arial"/>
        </w:rPr>
        <w:t>a</w:t>
      </w:r>
      <w:r w:rsidR="001A391A">
        <w:rPr>
          <w:rFonts w:ascii="Arial" w:hAnsi="Arial" w:cs="Arial"/>
        </w:rPr>
        <w:t xml:space="preserve"> </w:t>
      </w:r>
      <w:r w:rsidR="002628F4">
        <w:rPr>
          <w:rFonts w:ascii="Arial" w:hAnsi="Arial" w:cs="Arial"/>
        </w:rPr>
        <w:t>health check</w:t>
      </w:r>
      <w:r w:rsidR="00F159B1">
        <w:rPr>
          <w:rFonts w:ascii="Arial" w:hAnsi="Arial" w:cs="Arial"/>
        </w:rPr>
        <w:t xml:space="preserve"> </w:t>
      </w:r>
      <w:r w:rsidR="00E4216E">
        <w:rPr>
          <w:rFonts w:ascii="Arial" w:hAnsi="Arial" w:cs="Arial"/>
        </w:rPr>
        <w:t>(Wigham et al.</w:t>
      </w:r>
      <w:r w:rsidR="00C55309">
        <w:rPr>
          <w:rFonts w:ascii="Arial" w:hAnsi="Arial" w:cs="Arial"/>
        </w:rPr>
        <w:t>,</w:t>
      </w:r>
      <w:r w:rsidR="00E4216E">
        <w:rPr>
          <w:rFonts w:ascii="Arial" w:hAnsi="Arial" w:cs="Arial"/>
        </w:rPr>
        <w:t xml:space="preserve"> 2022</w:t>
      </w:r>
      <w:r w:rsidR="000B504D">
        <w:rPr>
          <w:rFonts w:ascii="Arial" w:hAnsi="Arial" w:cs="Arial"/>
        </w:rPr>
        <w:t>):</w:t>
      </w:r>
      <w:r>
        <w:rPr>
          <w:rFonts w:ascii="Arial" w:hAnsi="Arial" w:cs="Arial"/>
        </w:rPr>
        <w:t xml:space="preserve"> s</w:t>
      </w:r>
      <w:r w:rsidR="00F159B1" w:rsidRPr="00F159B1">
        <w:rPr>
          <w:rFonts w:ascii="Arial" w:hAnsi="Arial" w:cs="Arial"/>
        </w:rPr>
        <w:t>ome people with learning disabilities and their carers do not believe annual health checks will be beneficial to them</w:t>
      </w:r>
      <w:r w:rsidR="0022157E">
        <w:rPr>
          <w:rFonts w:ascii="Arial" w:hAnsi="Arial" w:cs="Arial"/>
        </w:rPr>
        <w:t xml:space="preserve"> </w:t>
      </w:r>
      <w:r w:rsidR="00FC35E7">
        <w:rPr>
          <w:rFonts w:ascii="Arial" w:hAnsi="Arial" w:cs="Arial"/>
        </w:rPr>
        <w:t>(ibid</w:t>
      </w:r>
      <w:r w:rsidR="00C22C33">
        <w:rPr>
          <w:rFonts w:ascii="Arial" w:hAnsi="Arial" w:cs="Arial"/>
        </w:rPr>
        <w:t xml:space="preserve">; </w:t>
      </w:r>
      <w:r w:rsidR="00C22C33" w:rsidRPr="00C22C33">
        <w:rPr>
          <w:rFonts w:ascii="Arial" w:hAnsi="Arial" w:cs="Arial"/>
        </w:rPr>
        <w:t>S</w:t>
      </w:r>
      <w:r w:rsidR="00727E3D">
        <w:rPr>
          <w:rFonts w:ascii="Arial" w:hAnsi="Arial" w:cs="Arial"/>
        </w:rPr>
        <w:t>o</w:t>
      </w:r>
      <w:r w:rsidR="00C22C33" w:rsidRPr="00C22C33">
        <w:rPr>
          <w:rFonts w:ascii="Arial" w:hAnsi="Arial" w:cs="Arial"/>
        </w:rPr>
        <w:t>nderlund et al.</w:t>
      </w:r>
      <w:r w:rsidR="00C55309">
        <w:rPr>
          <w:rFonts w:ascii="Arial" w:hAnsi="Arial" w:cs="Arial"/>
        </w:rPr>
        <w:t>,</w:t>
      </w:r>
      <w:r w:rsidR="00C22C33" w:rsidRPr="00C22C33">
        <w:rPr>
          <w:rFonts w:ascii="Arial" w:hAnsi="Arial" w:cs="Arial"/>
        </w:rPr>
        <w:t xml:space="preserve"> 2024</w:t>
      </w:r>
      <w:r w:rsidR="00FC35E7">
        <w:rPr>
          <w:rFonts w:ascii="Arial" w:hAnsi="Arial" w:cs="Arial"/>
        </w:rPr>
        <w:t>)</w:t>
      </w:r>
      <w:r w:rsidR="00F159B1" w:rsidRPr="00F159B1">
        <w:rPr>
          <w:rFonts w:ascii="Arial" w:hAnsi="Arial" w:cs="Arial"/>
        </w:rPr>
        <w:t xml:space="preserve">. Some feel that because they already see their GP for other </w:t>
      </w:r>
      <w:r w:rsidR="00DA049A" w:rsidRPr="00F159B1">
        <w:rPr>
          <w:rFonts w:ascii="Arial" w:hAnsi="Arial" w:cs="Arial"/>
        </w:rPr>
        <w:t>reasons,</w:t>
      </w:r>
      <w:r w:rsidR="00F159B1" w:rsidRPr="00F159B1">
        <w:rPr>
          <w:rFonts w:ascii="Arial" w:hAnsi="Arial" w:cs="Arial"/>
        </w:rPr>
        <w:t xml:space="preserve"> they </w:t>
      </w:r>
      <w:r w:rsidR="00DA049A">
        <w:rPr>
          <w:rFonts w:ascii="Arial" w:hAnsi="Arial" w:cs="Arial"/>
        </w:rPr>
        <w:t xml:space="preserve">do </w:t>
      </w:r>
      <w:r w:rsidR="00F159B1" w:rsidRPr="00F159B1">
        <w:rPr>
          <w:rFonts w:ascii="Arial" w:hAnsi="Arial" w:cs="Arial"/>
        </w:rPr>
        <w:t xml:space="preserve">not think </w:t>
      </w:r>
      <w:r w:rsidR="005D37FB">
        <w:rPr>
          <w:rFonts w:ascii="Arial" w:hAnsi="Arial" w:cs="Arial"/>
        </w:rPr>
        <w:t>attending</w:t>
      </w:r>
      <w:r w:rsidR="00F159B1" w:rsidRPr="00F159B1">
        <w:rPr>
          <w:rFonts w:ascii="Arial" w:hAnsi="Arial" w:cs="Arial"/>
        </w:rPr>
        <w:t xml:space="preserve"> will be beneficial</w:t>
      </w:r>
      <w:r w:rsidR="00F159B1">
        <w:rPr>
          <w:rFonts w:ascii="Arial" w:hAnsi="Arial" w:cs="Arial"/>
        </w:rPr>
        <w:t xml:space="preserve"> (</w:t>
      </w:r>
      <w:r w:rsidR="00870277" w:rsidRPr="00870277">
        <w:rPr>
          <w:rFonts w:ascii="Arial" w:hAnsi="Arial" w:cs="Arial"/>
        </w:rPr>
        <w:t>Healthwatch Hertfordshire</w:t>
      </w:r>
      <w:r w:rsidR="00F159B1">
        <w:rPr>
          <w:rFonts w:ascii="Arial" w:hAnsi="Arial" w:cs="Arial"/>
        </w:rPr>
        <w:t>, 2020)</w:t>
      </w:r>
      <w:r w:rsidR="00CE3D02">
        <w:rPr>
          <w:rFonts w:ascii="Arial" w:hAnsi="Arial" w:cs="Arial"/>
        </w:rPr>
        <w:t xml:space="preserve">. </w:t>
      </w:r>
    </w:p>
    <w:p w14:paraId="3851846A" w14:textId="428BAA3A" w:rsidR="005412A5" w:rsidRDefault="00941E6F" w:rsidP="0095417C">
      <w:pPr>
        <w:spacing w:line="360" w:lineRule="auto"/>
        <w:jc w:val="left"/>
        <w:rPr>
          <w:rFonts w:ascii="Arial" w:hAnsi="Arial" w:cs="Arial"/>
        </w:rPr>
      </w:pPr>
      <w:r>
        <w:rPr>
          <w:rFonts w:ascii="Arial" w:hAnsi="Arial" w:cs="Arial"/>
          <w:color w:val="A84D98"/>
        </w:rPr>
        <w:t xml:space="preserve">Concerns about </w:t>
      </w:r>
      <w:r w:rsidR="003365D8">
        <w:rPr>
          <w:rFonts w:ascii="Arial" w:hAnsi="Arial" w:cs="Arial"/>
          <w:color w:val="A84D98"/>
        </w:rPr>
        <w:t xml:space="preserve">the quality of the </w:t>
      </w:r>
      <w:r>
        <w:rPr>
          <w:rFonts w:ascii="Arial" w:hAnsi="Arial" w:cs="Arial"/>
          <w:color w:val="A84D98"/>
        </w:rPr>
        <w:t>service</w:t>
      </w:r>
      <w:r w:rsidR="005412A5">
        <w:rPr>
          <w:rFonts w:ascii="Arial" w:hAnsi="Arial" w:cs="Arial"/>
          <w:color w:val="A84D98"/>
        </w:rPr>
        <w:t xml:space="preserve"> </w:t>
      </w:r>
    </w:p>
    <w:p w14:paraId="54F3215D" w14:textId="3D2D386A" w:rsidR="00933AD7" w:rsidRDefault="007F40E2" w:rsidP="0095417C">
      <w:pPr>
        <w:spacing w:line="360" w:lineRule="auto"/>
        <w:jc w:val="left"/>
        <w:rPr>
          <w:rFonts w:ascii="Arial" w:hAnsi="Arial" w:cs="Arial"/>
        </w:rPr>
      </w:pPr>
      <w:r w:rsidRPr="007F40E2">
        <w:rPr>
          <w:rFonts w:ascii="Arial" w:hAnsi="Arial" w:cs="Arial"/>
        </w:rPr>
        <w:t xml:space="preserve">Concerns about the quality of annual health checks </w:t>
      </w:r>
      <w:r w:rsidR="007D158B">
        <w:rPr>
          <w:rFonts w:ascii="Arial" w:hAnsi="Arial" w:cs="Arial"/>
        </w:rPr>
        <w:t>represents a</w:t>
      </w:r>
      <w:r w:rsidR="00F159B1">
        <w:rPr>
          <w:rFonts w:ascii="Arial" w:hAnsi="Arial" w:cs="Arial"/>
        </w:rPr>
        <w:t>nother</w:t>
      </w:r>
      <w:r w:rsidR="007D158B">
        <w:rPr>
          <w:rFonts w:ascii="Arial" w:hAnsi="Arial" w:cs="Arial"/>
        </w:rPr>
        <w:t xml:space="preserve"> key </w:t>
      </w:r>
      <w:r w:rsidRPr="007F40E2">
        <w:rPr>
          <w:rFonts w:ascii="Arial" w:hAnsi="Arial" w:cs="Arial"/>
        </w:rPr>
        <w:t>barrier</w:t>
      </w:r>
      <w:r w:rsidR="00F27259">
        <w:rPr>
          <w:rFonts w:ascii="Arial" w:hAnsi="Arial" w:cs="Arial"/>
        </w:rPr>
        <w:t xml:space="preserve"> as to why people may refuse a</w:t>
      </w:r>
      <w:r w:rsidR="00B66120">
        <w:rPr>
          <w:rFonts w:ascii="Arial" w:hAnsi="Arial" w:cs="Arial"/>
        </w:rPr>
        <w:t xml:space="preserve">n </w:t>
      </w:r>
      <w:r w:rsidR="00F27259">
        <w:rPr>
          <w:rFonts w:ascii="Arial" w:hAnsi="Arial" w:cs="Arial"/>
        </w:rPr>
        <w:t>annual health check</w:t>
      </w:r>
      <w:r w:rsidR="00011186">
        <w:rPr>
          <w:rFonts w:ascii="Arial" w:hAnsi="Arial" w:cs="Arial"/>
        </w:rPr>
        <w:t xml:space="preserve">, </w:t>
      </w:r>
      <w:r w:rsidRPr="007F40E2">
        <w:rPr>
          <w:rFonts w:ascii="Arial" w:hAnsi="Arial" w:cs="Arial"/>
        </w:rPr>
        <w:t>with</w:t>
      </w:r>
      <w:r w:rsidR="00011186">
        <w:rPr>
          <w:rFonts w:ascii="Arial" w:hAnsi="Arial" w:cs="Arial"/>
        </w:rPr>
        <w:t xml:space="preserve"> </w:t>
      </w:r>
      <w:r w:rsidRPr="007F40E2">
        <w:rPr>
          <w:rFonts w:ascii="Arial" w:hAnsi="Arial" w:cs="Arial"/>
        </w:rPr>
        <w:t>evidence suggesting considerable variation in the quality of the health checks (Carey et al.</w:t>
      </w:r>
      <w:r w:rsidR="00C55309">
        <w:rPr>
          <w:rFonts w:ascii="Arial" w:hAnsi="Arial" w:cs="Arial"/>
        </w:rPr>
        <w:t>,</w:t>
      </w:r>
      <w:r w:rsidRPr="007F40E2">
        <w:rPr>
          <w:rFonts w:ascii="Arial" w:hAnsi="Arial" w:cs="Arial"/>
        </w:rPr>
        <w:t xml:space="preserve"> 2016)</w:t>
      </w:r>
      <w:r w:rsidR="00394D84">
        <w:rPr>
          <w:rFonts w:ascii="Arial" w:hAnsi="Arial" w:cs="Arial"/>
        </w:rPr>
        <w:t>.</w:t>
      </w:r>
      <w:r w:rsidRPr="007F40E2">
        <w:rPr>
          <w:rFonts w:ascii="Arial" w:hAnsi="Arial" w:cs="Arial"/>
        </w:rPr>
        <w:t xml:space="preserve"> </w:t>
      </w:r>
      <w:r w:rsidR="00394D84">
        <w:rPr>
          <w:rFonts w:ascii="Arial" w:hAnsi="Arial" w:cs="Arial"/>
        </w:rPr>
        <w:t xml:space="preserve">Health </w:t>
      </w:r>
      <w:r w:rsidRPr="007F40E2">
        <w:rPr>
          <w:rFonts w:ascii="Arial" w:hAnsi="Arial" w:cs="Arial"/>
        </w:rPr>
        <w:t>promotion is often not addressed (Morris et al.</w:t>
      </w:r>
      <w:r w:rsidR="00C55309">
        <w:rPr>
          <w:rFonts w:ascii="Arial" w:hAnsi="Arial" w:cs="Arial"/>
        </w:rPr>
        <w:t>,</w:t>
      </w:r>
      <w:r w:rsidRPr="007F40E2">
        <w:rPr>
          <w:rFonts w:ascii="Arial" w:hAnsi="Arial" w:cs="Arial"/>
        </w:rPr>
        <w:t xml:space="preserve"> 2024; Macdonald et al.</w:t>
      </w:r>
      <w:r w:rsidR="00C55309">
        <w:rPr>
          <w:rFonts w:ascii="Arial" w:hAnsi="Arial" w:cs="Arial"/>
        </w:rPr>
        <w:t>,</w:t>
      </w:r>
      <w:r w:rsidRPr="007F40E2">
        <w:rPr>
          <w:rFonts w:ascii="Arial" w:hAnsi="Arial" w:cs="Arial"/>
        </w:rPr>
        <w:t xml:space="preserve"> 2018; NICE, 2023). Evidence from </w:t>
      </w:r>
      <w:r w:rsidR="00A10679">
        <w:rPr>
          <w:rFonts w:ascii="Arial" w:hAnsi="Arial" w:cs="Arial"/>
        </w:rPr>
        <w:t xml:space="preserve">studies </w:t>
      </w:r>
      <w:r w:rsidR="00E14DA3">
        <w:rPr>
          <w:rFonts w:ascii="Arial" w:hAnsi="Arial" w:cs="Arial"/>
        </w:rPr>
        <w:t>involving p</w:t>
      </w:r>
      <w:r w:rsidRPr="007F40E2">
        <w:rPr>
          <w:rFonts w:ascii="Arial" w:hAnsi="Arial" w:cs="Arial"/>
        </w:rPr>
        <w:t xml:space="preserve">eople living with a learning disability, carers, support workers, and health and social care professionals show </w:t>
      </w:r>
      <w:r w:rsidR="00737484">
        <w:rPr>
          <w:rFonts w:ascii="Arial" w:hAnsi="Arial" w:cs="Arial"/>
        </w:rPr>
        <w:t xml:space="preserve">that </w:t>
      </w:r>
      <w:r w:rsidR="00737484" w:rsidRPr="00737484">
        <w:rPr>
          <w:rFonts w:ascii="Arial" w:hAnsi="Arial" w:cs="Arial"/>
        </w:rPr>
        <w:t>clinician</w:t>
      </w:r>
      <w:r w:rsidR="00E14DA3">
        <w:rPr>
          <w:rFonts w:ascii="Arial" w:hAnsi="Arial" w:cs="Arial"/>
        </w:rPr>
        <w:t>s</w:t>
      </w:r>
      <w:r w:rsidR="00EF4D69">
        <w:rPr>
          <w:rFonts w:ascii="Arial" w:hAnsi="Arial" w:cs="Arial"/>
        </w:rPr>
        <w:t xml:space="preserve"> often</w:t>
      </w:r>
      <w:r w:rsidR="00737484" w:rsidRPr="00737484">
        <w:rPr>
          <w:rFonts w:ascii="Arial" w:hAnsi="Arial" w:cs="Arial"/>
        </w:rPr>
        <w:t xml:space="preserve"> only </w:t>
      </w:r>
      <w:r w:rsidR="0018302E" w:rsidRPr="00737484">
        <w:rPr>
          <w:rFonts w:ascii="Arial" w:hAnsi="Arial" w:cs="Arial"/>
        </w:rPr>
        <w:t>conduct</w:t>
      </w:r>
      <w:r w:rsidR="00737484" w:rsidRPr="00737484">
        <w:rPr>
          <w:rFonts w:ascii="Arial" w:hAnsi="Arial" w:cs="Arial"/>
        </w:rPr>
        <w:t xml:space="preserve"> a basic health examination </w:t>
      </w:r>
      <w:r w:rsidR="00737484">
        <w:rPr>
          <w:rFonts w:ascii="Arial" w:hAnsi="Arial" w:cs="Arial"/>
        </w:rPr>
        <w:t>and d</w:t>
      </w:r>
      <w:r w:rsidR="00C865DB">
        <w:rPr>
          <w:rFonts w:ascii="Arial" w:hAnsi="Arial" w:cs="Arial"/>
        </w:rPr>
        <w:t>o</w:t>
      </w:r>
      <w:r w:rsidR="00737484">
        <w:rPr>
          <w:rFonts w:ascii="Arial" w:hAnsi="Arial" w:cs="Arial"/>
        </w:rPr>
        <w:t xml:space="preserve"> not ask </w:t>
      </w:r>
      <w:r w:rsidR="00737484" w:rsidRPr="00737484">
        <w:rPr>
          <w:rFonts w:ascii="Arial" w:hAnsi="Arial" w:cs="Arial"/>
        </w:rPr>
        <w:t xml:space="preserve">questions about mental </w:t>
      </w:r>
      <w:r w:rsidR="00737484">
        <w:rPr>
          <w:rFonts w:ascii="Arial" w:hAnsi="Arial" w:cs="Arial"/>
        </w:rPr>
        <w:t xml:space="preserve">and </w:t>
      </w:r>
      <w:r w:rsidR="00737484" w:rsidRPr="00737484">
        <w:rPr>
          <w:rFonts w:ascii="Arial" w:hAnsi="Arial" w:cs="Arial"/>
        </w:rPr>
        <w:lastRenderedPageBreak/>
        <w:t>sexual health</w:t>
      </w:r>
      <w:r w:rsidR="00885918">
        <w:rPr>
          <w:rFonts w:ascii="Arial" w:hAnsi="Arial" w:cs="Arial"/>
        </w:rPr>
        <w:t xml:space="preserve"> </w:t>
      </w:r>
      <w:r w:rsidR="008F1749">
        <w:rPr>
          <w:rFonts w:ascii="Arial" w:hAnsi="Arial" w:cs="Arial"/>
        </w:rPr>
        <w:t>(</w:t>
      </w:r>
      <w:r w:rsidR="00E6121F">
        <w:rPr>
          <w:rFonts w:ascii="Arial" w:hAnsi="Arial" w:cs="Arial"/>
        </w:rPr>
        <w:t>Wigham et al.</w:t>
      </w:r>
      <w:r w:rsidR="00C55309">
        <w:rPr>
          <w:rFonts w:ascii="Arial" w:hAnsi="Arial" w:cs="Arial"/>
        </w:rPr>
        <w:t>,</w:t>
      </w:r>
      <w:r w:rsidR="00E6121F">
        <w:rPr>
          <w:rFonts w:ascii="Arial" w:hAnsi="Arial" w:cs="Arial"/>
        </w:rPr>
        <w:t xml:space="preserve"> 2022</w:t>
      </w:r>
      <w:r w:rsidRPr="007F40E2">
        <w:rPr>
          <w:rFonts w:ascii="Arial" w:hAnsi="Arial" w:cs="Arial"/>
        </w:rPr>
        <w:t xml:space="preserve">). </w:t>
      </w:r>
      <w:r w:rsidR="009B72E9">
        <w:rPr>
          <w:rFonts w:ascii="Arial" w:hAnsi="Arial" w:cs="Arial"/>
        </w:rPr>
        <w:t xml:space="preserve">Other evidence </w:t>
      </w:r>
      <w:r w:rsidRPr="007F40E2">
        <w:rPr>
          <w:rFonts w:ascii="Arial" w:hAnsi="Arial" w:cs="Arial"/>
        </w:rPr>
        <w:t>highlight</w:t>
      </w:r>
      <w:r w:rsidR="009B72E9">
        <w:rPr>
          <w:rFonts w:ascii="Arial" w:hAnsi="Arial" w:cs="Arial"/>
        </w:rPr>
        <w:t>s</w:t>
      </w:r>
      <w:r w:rsidRPr="007F40E2">
        <w:rPr>
          <w:rFonts w:ascii="Arial" w:hAnsi="Arial" w:cs="Arial"/>
        </w:rPr>
        <w:t xml:space="preserve"> a discrepancy between the number of health checks reported and action plans completed (NICE, 2023). Action plans are not always shared with relevant parties</w:t>
      </w:r>
      <w:r w:rsidR="001E3D26">
        <w:rPr>
          <w:rFonts w:ascii="Arial" w:hAnsi="Arial" w:cs="Arial"/>
        </w:rPr>
        <w:t>, including people with learning disabilities themselves</w:t>
      </w:r>
      <w:r w:rsidRPr="007F40E2">
        <w:rPr>
          <w:rFonts w:ascii="Arial" w:hAnsi="Arial" w:cs="Arial"/>
        </w:rPr>
        <w:t xml:space="preserve"> (ibid). </w:t>
      </w:r>
      <w:r w:rsidR="00C865DB">
        <w:rPr>
          <w:rFonts w:ascii="Arial" w:hAnsi="Arial" w:cs="Arial"/>
        </w:rPr>
        <w:t>E</w:t>
      </w:r>
      <w:r w:rsidR="00464D5F">
        <w:rPr>
          <w:rFonts w:ascii="Arial" w:hAnsi="Arial" w:cs="Arial"/>
        </w:rPr>
        <w:t xml:space="preserve">vidence </w:t>
      </w:r>
      <w:r w:rsidR="0098040F">
        <w:rPr>
          <w:rFonts w:ascii="Arial" w:hAnsi="Arial" w:cs="Arial"/>
        </w:rPr>
        <w:t xml:space="preserve">from people who had an annual health check </w:t>
      </w:r>
      <w:r w:rsidR="00464D5F">
        <w:rPr>
          <w:rFonts w:ascii="Arial" w:hAnsi="Arial" w:cs="Arial"/>
        </w:rPr>
        <w:t>show</w:t>
      </w:r>
      <w:r w:rsidR="0098040F">
        <w:rPr>
          <w:rFonts w:ascii="Arial" w:hAnsi="Arial" w:cs="Arial"/>
        </w:rPr>
        <w:t>ed</w:t>
      </w:r>
      <w:r w:rsidR="00464D5F">
        <w:rPr>
          <w:rFonts w:ascii="Arial" w:hAnsi="Arial" w:cs="Arial"/>
        </w:rPr>
        <w:t xml:space="preserve"> </w:t>
      </w:r>
      <w:r w:rsidR="0098040F">
        <w:rPr>
          <w:rFonts w:ascii="Arial" w:hAnsi="Arial" w:cs="Arial"/>
        </w:rPr>
        <w:t xml:space="preserve">they </w:t>
      </w:r>
      <w:r w:rsidR="00326DC8">
        <w:rPr>
          <w:rFonts w:ascii="Arial" w:hAnsi="Arial" w:cs="Arial"/>
        </w:rPr>
        <w:t>sometimes fe</w:t>
      </w:r>
      <w:r w:rsidR="001A24B9">
        <w:rPr>
          <w:rFonts w:ascii="Arial" w:hAnsi="Arial" w:cs="Arial"/>
        </w:rPr>
        <w:t>lt</w:t>
      </w:r>
      <w:r w:rsidR="00326DC8">
        <w:rPr>
          <w:rFonts w:ascii="Arial" w:hAnsi="Arial" w:cs="Arial"/>
        </w:rPr>
        <w:t xml:space="preserve"> that their clinician di</w:t>
      </w:r>
      <w:r w:rsidR="0098040F">
        <w:rPr>
          <w:rFonts w:ascii="Arial" w:hAnsi="Arial" w:cs="Arial"/>
        </w:rPr>
        <w:t>d not listen to them or was dismissive (</w:t>
      </w:r>
      <w:r w:rsidR="00AA6E0F">
        <w:rPr>
          <w:rFonts w:ascii="Arial" w:hAnsi="Arial" w:cs="Arial"/>
        </w:rPr>
        <w:t>Healthwatch Hertfordshire, 2020</w:t>
      </w:r>
      <w:r w:rsidR="00326DC8" w:rsidRPr="00326DC8">
        <w:rPr>
          <w:rFonts w:ascii="Arial" w:hAnsi="Arial" w:cs="Arial"/>
        </w:rPr>
        <w:t>).</w:t>
      </w:r>
      <w:r w:rsidR="00AA6E0F">
        <w:rPr>
          <w:rFonts w:ascii="Arial" w:hAnsi="Arial" w:cs="Arial"/>
        </w:rPr>
        <w:t xml:space="preserve"> </w:t>
      </w:r>
    </w:p>
    <w:p w14:paraId="0697CFAF" w14:textId="71D2973A" w:rsidR="00BD2AB8" w:rsidRDefault="00BD2AB8" w:rsidP="0095417C">
      <w:pPr>
        <w:spacing w:line="360" w:lineRule="auto"/>
        <w:jc w:val="left"/>
        <w:rPr>
          <w:rFonts w:ascii="Arial" w:hAnsi="Arial" w:cs="Arial"/>
        </w:rPr>
      </w:pPr>
      <w:r>
        <w:rPr>
          <w:rFonts w:ascii="Arial" w:hAnsi="Arial" w:cs="Arial"/>
          <w:color w:val="A84D98"/>
        </w:rPr>
        <w:t>Lack of trust in health services and professionals</w:t>
      </w:r>
    </w:p>
    <w:p w14:paraId="082A63FD" w14:textId="1AA4AE22" w:rsidR="007F40E2" w:rsidRDefault="00933AD7" w:rsidP="0095417C">
      <w:pPr>
        <w:spacing w:line="360" w:lineRule="auto"/>
        <w:jc w:val="left"/>
        <w:rPr>
          <w:rFonts w:ascii="Arial" w:hAnsi="Arial" w:cs="Arial"/>
        </w:rPr>
      </w:pPr>
      <w:r>
        <w:rPr>
          <w:rFonts w:ascii="Arial" w:hAnsi="Arial" w:cs="Arial"/>
        </w:rPr>
        <w:t>Fear and a lack of trust in health services represents another important barrier</w:t>
      </w:r>
      <w:r w:rsidR="00131B76">
        <w:rPr>
          <w:rFonts w:ascii="Arial" w:hAnsi="Arial" w:cs="Arial"/>
        </w:rPr>
        <w:t xml:space="preserve">, with trust </w:t>
      </w:r>
      <w:r w:rsidR="007F40E2" w:rsidRPr="007F40E2">
        <w:rPr>
          <w:rFonts w:ascii="Arial" w:hAnsi="Arial" w:cs="Arial"/>
        </w:rPr>
        <w:t>in health services</w:t>
      </w:r>
      <w:r w:rsidR="00131B76">
        <w:rPr>
          <w:rFonts w:ascii="Arial" w:hAnsi="Arial" w:cs="Arial"/>
        </w:rPr>
        <w:t xml:space="preserve"> and professionals</w:t>
      </w:r>
      <w:r w:rsidR="007F40E2" w:rsidRPr="007F40E2">
        <w:rPr>
          <w:rFonts w:ascii="Arial" w:hAnsi="Arial" w:cs="Arial"/>
        </w:rPr>
        <w:t xml:space="preserve"> often</w:t>
      </w:r>
      <w:r w:rsidR="00131B76">
        <w:rPr>
          <w:rFonts w:ascii="Arial" w:hAnsi="Arial" w:cs="Arial"/>
        </w:rPr>
        <w:t xml:space="preserve"> being</w:t>
      </w:r>
      <w:r w:rsidR="007F40E2" w:rsidRPr="007F40E2">
        <w:rPr>
          <w:rFonts w:ascii="Arial" w:hAnsi="Arial" w:cs="Arial"/>
        </w:rPr>
        <w:t xml:space="preserve"> disproportionately lower than </w:t>
      </w:r>
      <w:r w:rsidR="00711681">
        <w:rPr>
          <w:rFonts w:ascii="Arial" w:hAnsi="Arial" w:cs="Arial"/>
        </w:rPr>
        <w:t xml:space="preserve">for </w:t>
      </w:r>
      <w:r w:rsidR="007F40E2" w:rsidRPr="007F40E2">
        <w:rPr>
          <w:rFonts w:ascii="Arial" w:hAnsi="Arial" w:cs="Arial"/>
        </w:rPr>
        <w:t>the general population (Flynn and Hatton, 2021</w:t>
      </w:r>
      <w:r w:rsidR="00131B76">
        <w:rPr>
          <w:rFonts w:ascii="Arial" w:hAnsi="Arial" w:cs="Arial"/>
        </w:rPr>
        <w:t>; S</w:t>
      </w:r>
      <w:r w:rsidR="00727E3D">
        <w:rPr>
          <w:rFonts w:ascii="Arial" w:hAnsi="Arial" w:cs="Arial"/>
        </w:rPr>
        <w:t>o</w:t>
      </w:r>
      <w:r w:rsidR="00131B76">
        <w:rPr>
          <w:rFonts w:ascii="Arial" w:hAnsi="Arial" w:cs="Arial"/>
        </w:rPr>
        <w:t>nderlund et al.</w:t>
      </w:r>
      <w:r w:rsidR="00C55309">
        <w:rPr>
          <w:rFonts w:ascii="Arial" w:hAnsi="Arial" w:cs="Arial"/>
        </w:rPr>
        <w:t>,</w:t>
      </w:r>
      <w:r w:rsidR="00131B76">
        <w:rPr>
          <w:rFonts w:ascii="Arial" w:hAnsi="Arial" w:cs="Arial"/>
        </w:rPr>
        <w:t xml:space="preserve"> 2024</w:t>
      </w:r>
      <w:r w:rsidR="00244806">
        <w:rPr>
          <w:rFonts w:ascii="Arial" w:hAnsi="Arial" w:cs="Arial"/>
        </w:rPr>
        <w:t>; Wigham et al.</w:t>
      </w:r>
      <w:r w:rsidR="00C55309">
        <w:rPr>
          <w:rFonts w:ascii="Arial" w:hAnsi="Arial" w:cs="Arial"/>
        </w:rPr>
        <w:t>,</w:t>
      </w:r>
      <w:r w:rsidR="00244806">
        <w:rPr>
          <w:rFonts w:ascii="Arial" w:hAnsi="Arial" w:cs="Arial"/>
        </w:rPr>
        <w:t xml:space="preserve"> 2022</w:t>
      </w:r>
      <w:r w:rsidR="007F40E2" w:rsidRPr="007F40E2">
        <w:rPr>
          <w:rFonts w:ascii="Arial" w:hAnsi="Arial" w:cs="Arial"/>
        </w:rPr>
        <w:t xml:space="preserve">). </w:t>
      </w:r>
      <w:r w:rsidR="00620E4B" w:rsidRPr="00620E4B">
        <w:rPr>
          <w:rFonts w:ascii="Arial" w:hAnsi="Arial" w:cs="Arial"/>
        </w:rPr>
        <w:t>Negative p</w:t>
      </w:r>
      <w:r w:rsidR="00E139B0">
        <w:rPr>
          <w:rFonts w:ascii="Arial" w:hAnsi="Arial" w:cs="Arial"/>
        </w:rPr>
        <w:t xml:space="preserve">revious </w:t>
      </w:r>
      <w:r w:rsidR="00620E4B" w:rsidRPr="00620E4B">
        <w:rPr>
          <w:rFonts w:ascii="Arial" w:hAnsi="Arial" w:cs="Arial"/>
        </w:rPr>
        <w:t xml:space="preserve">experiences with healthcare professionals can put people and their caregivers off </w:t>
      </w:r>
      <w:r w:rsidR="00C22C33">
        <w:rPr>
          <w:rFonts w:ascii="Arial" w:hAnsi="Arial" w:cs="Arial"/>
        </w:rPr>
        <w:t xml:space="preserve">attending </w:t>
      </w:r>
      <w:r w:rsidR="00620E4B" w:rsidRPr="00620E4B">
        <w:rPr>
          <w:rFonts w:ascii="Arial" w:hAnsi="Arial" w:cs="Arial"/>
        </w:rPr>
        <w:t>(Wigham et al.</w:t>
      </w:r>
      <w:r w:rsidR="00C55309">
        <w:rPr>
          <w:rFonts w:ascii="Arial" w:hAnsi="Arial" w:cs="Arial"/>
        </w:rPr>
        <w:t>,</w:t>
      </w:r>
      <w:r w:rsidR="00620E4B" w:rsidRPr="00620E4B">
        <w:rPr>
          <w:rFonts w:ascii="Arial" w:hAnsi="Arial" w:cs="Arial"/>
        </w:rPr>
        <w:t xml:space="preserve"> 2022).</w:t>
      </w:r>
      <w:r w:rsidR="00620E4B">
        <w:rPr>
          <w:rFonts w:ascii="Arial" w:hAnsi="Arial" w:cs="Arial"/>
        </w:rPr>
        <w:t xml:space="preserve"> </w:t>
      </w:r>
      <w:r w:rsidR="001E3D26">
        <w:rPr>
          <w:rFonts w:ascii="Arial" w:hAnsi="Arial" w:cs="Arial"/>
        </w:rPr>
        <w:t xml:space="preserve">The </w:t>
      </w:r>
      <w:r w:rsidR="007F40E2" w:rsidRPr="007F40E2">
        <w:rPr>
          <w:rFonts w:ascii="Arial" w:hAnsi="Arial" w:cs="Arial"/>
        </w:rPr>
        <w:t xml:space="preserve">COVID-19 pandemic </w:t>
      </w:r>
      <w:r w:rsidR="00775126">
        <w:rPr>
          <w:rFonts w:ascii="Arial" w:hAnsi="Arial" w:cs="Arial"/>
        </w:rPr>
        <w:t>also</w:t>
      </w:r>
      <w:r w:rsidR="00C80663">
        <w:rPr>
          <w:rFonts w:ascii="Arial" w:hAnsi="Arial" w:cs="Arial"/>
        </w:rPr>
        <w:t xml:space="preserve"> </w:t>
      </w:r>
      <w:r w:rsidR="007F40E2" w:rsidRPr="007F40E2">
        <w:rPr>
          <w:rFonts w:ascii="Arial" w:hAnsi="Arial" w:cs="Arial"/>
        </w:rPr>
        <w:t>generated new harmful discourses (Abrams &amp; Abbott, 2020) by centring ‘pre-existing’ and ‘underlying health conditions’</w:t>
      </w:r>
      <w:r w:rsidR="00874328">
        <w:rPr>
          <w:rFonts w:ascii="Arial" w:hAnsi="Arial" w:cs="Arial"/>
        </w:rPr>
        <w:t xml:space="preserve"> </w:t>
      </w:r>
      <w:r w:rsidR="007F40E2" w:rsidRPr="007F40E2">
        <w:rPr>
          <w:rFonts w:ascii="Arial" w:hAnsi="Arial" w:cs="Arial"/>
        </w:rPr>
        <w:t>alongside ‘frailty’ and ‘vulnerability’ in healthcare allocation</w:t>
      </w:r>
      <w:r w:rsidR="004013E9">
        <w:rPr>
          <w:rFonts w:ascii="Arial" w:hAnsi="Arial" w:cs="Arial"/>
        </w:rPr>
        <w:t xml:space="preserve">, leading </w:t>
      </w:r>
      <w:r w:rsidR="00D75857">
        <w:rPr>
          <w:rFonts w:ascii="Arial" w:hAnsi="Arial" w:cs="Arial"/>
        </w:rPr>
        <w:t xml:space="preserve">to </w:t>
      </w:r>
      <w:r w:rsidR="0043022D">
        <w:rPr>
          <w:rFonts w:ascii="Arial" w:hAnsi="Arial" w:cs="Arial"/>
        </w:rPr>
        <w:t xml:space="preserve">heightened </w:t>
      </w:r>
      <w:r w:rsidR="007F40E2" w:rsidRPr="007F40E2">
        <w:rPr>
          <w:rFonts w:ascii="Arial" w:hAnsi="Arial" w:cs="Arial"/>
        </w:rPr>
        <w:t>fears that t</w:t>
      </w:r>
      <w:r w:rsidR="008E5ECB">
        <w:rPr>
          <w:rFonts w:ascii="Arial" w:hAnsi="Arial" w:cs="Arial"/>
        </w:rPr>
        <w:t>he lives of</w:t>
      </w:r>
      <w:r w:rsidR="007F40E2" w:rsidRPr="007F40E2">
        <w:rPr>
          <w:rFonts w:ascii="Arial" w:hAnsi="Arial" w:cs="Arial"/>
        </w:rPr>
        <w:t xml:space="preserve"> </w:t>
      </w:r>
      <w:r w:rsidR="00670A1F">
        <w:rPr>
          <w:rFonts w:ascii="Arial" w:hAnsi="Arial" w:cs="Arial"/>
        </w:rPr>
        <w:t xml:space="preserve">people </w:t>
      </w:r>
      <w:r w:rsidR="007F40E2" w:rsidRPr="007F40E2">
        <w:rPr>
          <w:rFonts w:ascii="Arial" w:hAnsi="Arial" w:cs="Arial"/>
        </w:rPr>
        <w:t xml:space="preserve">with disabilities are valued less than </w:t>
      </w:r>
      <w:r w:rsidR="0043022D">
        <w:rPr>
          <w:rFonts w:ascii="Arial" w:hAnsi="Arial" w:cs="Arial"/>
        </w:rPr>
        <w:t xml:space="preserve">others </w:t>
      </w:r>
      <w:r w:rsidR="007F40E2" w:rsidRPr="007F40E2">
        <w:rPr>
          <w:rFonts w:ascii="Arial" w:hAnsi="Arial" w:cs="Arial"/>
        </w:rPr>
        <w:t>(Ryan et al.</w:t>
      </w:r>
      <w:r w:rsidR="00C55309">
        <w:rPr>
          <w:rFonts w:ascii="Arial" w:hAnsi="Arial" w:cs="Arial"/>
        </w:rPr>
        <w:t>,</w:t>
      </w:r>
      <w:r w:rsidR="007F40E2" w:rsidRPr="007F40E2">
        <w:rPr>
          <w:rFonts w:ascii="Arial" w:hAnsi="Arial" w:cs="Arial"/>
        </w:rPr>
        <w:t xml:space="preserve"> 2023).</w:t>
      </w:r>
    </w:p>
    <w:p w14:paraId="4898576F" w14:textId="436EA35A" w:rsidR="00B42E19" w:rsidRDefault="00B42E19" w:rsidP="0095417C">
      <w:pPr>
        <w:spacing w:line="360" w:lineRule="auto"/>
        <w:jc w:val="left"/>
        <w:rPr>
          <w:rFonts w:ascii="Arial" w:hAnsi="Arial" w:cs="Arial"/>
        </w:rPr>
      </w:pPr>
      <w:r>
        <w:rPr>
          <w:rFonts w:ascii="Arial" w:hAnsi="Arial" w:cs="Arial"/>
          <w:color w:val="A84D98"/>
        </w:rPr>
        <w:t>Lack of accommodations and adjustments</w:t>
      </w:r>
      <w:r w:rsidR="00AC33CE">
        <w:rPr>
          <w:rFonts w:ascii="Arial" w:hAnsi="Arial" w:cs="Arial"/>
          <w:color w:val="A84D98"/>
        </w:rPr>
        <w:t xml:space="preserve"> for people with learning </w:t>
      </w:r>
      <w:r w:rsidR="003365D8">
        <w:rPr>
          <w:rFonts w:ascii="Arial" w:hAnsi="Arial" w:cs="Arial"/>
          <w:color w:val="A84D98"/>
        </w:rPr>
        <w:t>disabilities</w:t>
      </w:r>
    </w:p>
    <w:p w14:paraId="155941DD" w14:textId="4E650E92" w:rsidR="008551AC" w:rsidRDefault="00E9681B" w:rsidP="0095417C">
      <w:pPr>
        <w:spacing w:line="360" w:lineRule="auto"/>
        <w:jc w:val="left"/>
        <w:rPr>
          <w:rFonts w:ascii="Arial" w:hAnsi="Arial" w:cs="Arial"/>
        </w:rPr>
      </w:pPr>
      <w:r>
        <w:rPr>
          <w:rFonts w:ascii="Arial" w:hAnsi="Arial" w:cs="Arial"/>
        </w:rPr>
        <w:t xml:space="preserve">Lack of </w:t>
      </w:r>
      <w:r w:rsidR="000A532D">
        <w:rPr>
          <w:rFonts w:ascii="Arial" w:hAnsi="Arial" w:cs="Arial"/>
        </w:rPr>
        <w:t xml:space="preserve">accommodations </w:t>
      </w:r>
      <w:r w:rsidR="0000120F">
        <w:rPr>
          <w:rFonts w:ascii="Arial" w:hAnsi="Arial" w:cs="Arial"/>
        </w:rPr>
        <w:t xml:space="preserve">and </w:t>
      </w:r>
      <w:r>
        <w:rPr>
          <w:rFonts w:ascii="Arial" w:hAnsi="Arial" w:cs="Arial"/>
        </w:rPr>
        <w:t>re</w:t>
      </w:r>
      <w:r w:rsidR="00847F6C">
        <w:rPr>
          <w:rFonts w:ascii="Arial" w:hAnsi="Arial" w:cs="Arial"/>
        </w:rPr>
        <w:t>asonable adjustments to ensure people with learning di</w:t>
      </w:r>
      <w:r w:rsidR="001B64ED">
        <w:rPr>
          <w:rFonts w:ascii="Arial" w:hAnsi="Arial" w:cs="Arial"/>
        </w:rPr>
        <w:t>sabilities</w:t>
      </w:r>
      <w:r w:rsidR="00847F6C">
        <w:rPr>
          <w:rFonts w:ascii="Arial" w:hAnsi="Arial" w:cs="Arial"/>
        </w:rPr>
        <w:t xml:space="preserve"> can access responsive and inclusive care also present</w:t>
      </w:r>
      <w:r w:rsidR="0000120F">
        <w:rPr>
          <w:rFonts w:ascii="Arial" w:hAnsi="Arial" w:cs="Arial"/>
        </w:rPr>
        <w:t>s an important barrier</w:t>
      </w:r>
      <w:r w:rsidR="00E73829">
        <w:rPr>
          <w:rFonts w:ascii="Arial" w:hAnsi="Arial" w:cs="Arial"/>
        </w:rPr>
        <w:t xml:space="preserve"> </w:t>
      </w:r>
      <w:r w:rsidR="00847F6C">
        <w:rPr>
          <w:rFonts w:ascii="Arial" w:hAnsi="Arial" w:cs="Arial"/>
        </w:rPr>
        <w:t xml:space="preserve">to </w:t>
      </w:r>
      <w:r w:rsidR="00254815">
        <w:rPr>
          <w:rFonts w:ascii="Arial" w:hAnsi="Arial" w:cs="Arial"/>
        </w:rPr>
        <w:t xml:space="preserve">accessing </w:t>
      </w:r>
      <w:r w:rsidR="00847F6C">
        <w:rPr>
          <w:rFonts w:ascii="Arial" w:hAnsi="Arial" w:cs="Arial"/>
        </w:rPr>
        <w:t xml:space="preserve">annual </w:t>
      </w:r>
      <w:r w:rsidR="00254815">
        <w:rPr>
          <w:rFonts w:ascii="Arial" w:hAnsi="Arial" w:cs="Arial"/>
        </w:rPr>
        <w:t>health check</w:t>
      </w:r>
      <w:r w:rsidR="00C513BE">
        <w:rPr>
          <w:rFonts w:ascii="Arial" w:hAnsi="Arial" w:cs="Arial"/>
        </w:rPr>
        <w:t xml:space="preserve">s </w:t>
      </w:r>
      <w:r w:rsidR="000B197B">
        <w:rPr>
          <w:rFonts w:ascii="Arial" w:hAnsi="Arial" w:cs="Arial"/>
        </w:rPr>
        <w:t>(Russell, 2022</w:t>
      </w:r>
      <w:r w:rsidR="00E73829">
        <w:rPr>
          <w:rFonts w:ascii="Arial" w:hAnsi="Arial" w:cs="Arial"/>
        </w:rPr>
        <w:t>; Wigham et al.</w:t>
      </w:r>
      <w:r w:rsidR="00C55309">
        <w:rPr>
          <w:rFonts w:ascii="Arial" w:hAnsi="Arial" w:cs="Arial"/>
        </w:rPr>
        <w:t>,</w:t>
      </w:r>
      <w:r w:rsidR="00E73829">
        <w:rPr>
          <w:rFonts w:ascii="Arial" w:hAnsi="Arial" w:cs="Arial"/>
        </w:rPr>
        <w:t xml:space="preserve"> 2022</w:t>
      </w:r>
      <w:r w:rsidR="000B197B">
        <w:rPr>
          <w:rFonts w:ascii="Arial" w:hAnsi="Arial" w:cs="Arial"/>
        </w:rPr>
        <w:t>)</w:t>
      </w:r>
      <w:r w:rsidR="00010DED">
        <w:rPr>
          <w:rFonts w:ascii="Arial" w:hAnsi="Arial" w:cs="Arial"/>
        </w:rPr>
        <w:t xml:space="preserve">. </w:t>
      </w:r>
      <w:r w:rsidR="00FD1F1E">
        <w:rPr>
          <w:rFonts w:ascii="Arial" w:hAnsi="Arial" w:cs="Arial"/>
        </w:rPr>
        <w:t>Studies</w:t>
      </w:r>
      <w:r w:rsidR="00C105C1">
        <w:rPr>
          <w:rFonts w:ascii="Arial" w:hAnsi="Arial" w:cs="Arial"/>
        </w:rPr>
        <w:t xml:space="preserve"> </w:t>
      </w:r>
      <w:r w:rsidR="00FB6477">
        <w:rPr>
          <w:rFonts w:ascii="Arial" w:hAnsi="Arial" w:cs="Arial"/>
        </w:rPr>
        <w:t xml:space="preserve">report </w:t>
      </w:r>
      <w:r w:rsidR="009E533E">
        <w:rPr>
          <w:rFonts w:ascii="Arial" w:hAnsi="Arial" w:cs="Arial"/>
        </w:rPr>
        <w:t>a lack of personalis</w:t>
      </w:r>
      <w:r w:rsidR="0044738D">
        <w:rPr>
          <w:rFonts w:ascii="Arial" w:hAnsi="Arial" w:cs="Arial"/>
        </w:rPr>
        <w:t>ed</w:t>
      </w:r>
      <w:r w:rsidR="009E533E">
        <w:rPr>
          <w:rFonts w:ascii="Arial" w:hAnsi="Arial" w:cs="Arial"/>
        </w:rPr>
        <w:t xml:space="preserve"> care and</w:t>
      </w:r>
      <w:r w:rsidR="0044738D">
        <w:rPr>
          <w:rFonts w:ascii="Arial" w:hAnsi="Arial" w:cs="Arial"/>
        </w:rPr>
        <w:t xml:space="preserve"> </w:t>
      </w:r>
      <w:r w:rsidR="00FB6477">
        <w:rPr>
          <w:rFonts w:ascii="Arial" w:hAnsi="Arial" w:cs="Arial"/>
        </w:rPr>
        <w:t>that</w:t>
      </w:r>
      <w:r w:rsidR="00FB6477" w:rsidRPr="00FB6477">
        <w:rPr>
          <w:rFonts w:ascii="Arial" w:hAnsi="Arial" w:cs="Arial"/>
        </w:rPr>
        <w:t xml:space="preserve"> GP practices </w:t>
      </w:r>
      <w:r w:rsidR="00FB6477">
        <w:rPr>
          <w:rFonts w:ascii="Arial" w:hAnsi="Arial" w:cs="Arial"/>
        </w:rPr>
        <w:t>d</w:t>
      </w:r>
      <w:r w:rsidR="00E86325">
        <w:rPr>
          <w:rFonts w:ascii="Arial" w:hAnsi="Arial" w:cs="Arial"/>
        </w:rPr>
        <w:t>o</w:t>
      </w:r>
      <w:r w:rsidR="00FB6477">
        <w:rPr>
          <w:rFonts w:ascii="Arial" w:hAnsi="Arial" w:cs="Arial"/>
        </w:rPr>
        <w:t xml:space="preserve"> not always </w:t>
      </w:r>
      <w:r w:rsidR="00FB6477" w:rsidRPr="00FB6477">
        <w:rPr>
          <w:rFonts w:ascii="Arial" w:hAnsi="Arial" w:cs="Arial"/>
        </w:rPr>
        <w:t>provide information</w:t>
      </w:r>
      <w:r w:rsidR="007E4192">
        <w:rPr>
          <w:rFonts w:ascii="Arial" w:hAnsi="Arial" w:cs="Arial"/>
        </w:rPr>
        <w:t xml:space="preserve"> about what to expect</w:t>
      </w:r>
      <w:r w:rsidR="00FB6477">
        <w:rPr>
          <w:rFonts w:ascii="Arial" w:hAnsi="Arial" w:cs="Arial"/>
        </w:rPr>
        <w:t xml:space="preserve"> </w:t>
      </w:r>
      <w:r w:rsidR="00FB6477" w:rsidRPr="00FB6477">
        <w:rPr>
          <w:rFonts w:ascii="Arial" w:hAnsi="Arial" w:cs="Arial"/>
        </w:rPr>
        <w:t xml:space="preserve">and/or communicate with service users </w:t>
      </w:r>
      <w:r w:rsidR="00FB6477">
        <w:rPr>
          <w:rFonts w:ascii="Arial" w:hAnsi="Arial" w:cs="Arial"/>
        </w:rPr>
        <w:t xml:space="preserve">or carers </w:t>
      </w:r>
      <w:r w:rsidR="00FB6477" w:rsidRPr="00FB6477">
        <w:rPr>
          <w:rFonts w:ascii="Arial" w:hAnsi="Arial" w:cs="Arial"/>
        </w:rPr>
        <w:t xml:space="preserve">in </w:t>
      </w:r>
      <w:r w:rsidR="00465540">
        <w:rPr>
          <w:rFonts w:ascii="Arial" w:hAnsi="Arial" w:cs="Arial"/>
        </w:rPr>
        <w:t xml:space="preserve">ways </w:t>
      </w:r>
      <w:r w:rsidR="00FB6477" w:rsidRPr="00FB6477">
        <w:rPr>
          <w:rFonts w:ascii="Arial" w:hAnsi="Arial" w:cs="Arial"/>
        </w:rPr>
        <w:t xml:space="preserve">accessible </w:t>
      </w:r>
      <w:r w:rsidR="00465540">
        <w:rPr>
          <w:rFonts w:ascii="Arial" w:hAnsi="Arial" w:cs="Arial"/>
        </w:rPr>
        <w:t>to</w:t>
      </w:r>
      <w:r w:rsidR="00FB6477" w:rsidRPr="00FB6477">
        <w:rPr>
          <w:rFonts w:ascii="Arial" w:hAnsi="Arial" w:cs="Arial"/>
        </w:rPr>
        <w:t xml:space="preserve"> them</w:t>
      </w:r>
      <w:r w:rsidR="00C105C1">
        <w:rPr>
          <w:rFonts w:ascii="Arial" w:hAnsi="Arial" w:cs="Arial"/>
        </w:rPr>
        <w:t xml:space="preserve"> (Sonderlund et al.</w:t>
      </w:r>
      <w:r w:rsidR="00C55309">
        <w:rPr>
          <w:rFonts w:ascii="Arial" w:hAnsi="Arial" w:cs="Arial"/>
        </w:rPr>
        <w:t>,</w:t>
      </w:r>
      <w:r w:rsidR="00C105C1">
        <w:rPr>
          <w:rFonts w:ascii="Arial" w:hAnsi="Arial" w:cs="Arial"/>
        </w:rPr>
        <w:t xml:space="preserve"> 2024; </w:t>
      </w:r>
      <w:r w:rsidR="00510878">
        <w:rPr>
          <w:rFonts w:ascii="Arial" w:hAnsi="Arial" w:cs="Arial"/>
        </w:rPr>
        <w:t>Wigham et al.</w:t>
      </w:r>
      <w:r w:rsidR="00C55309">
        <w:rPr>
          <w:rFonts w:ascii="Arial" w:hAnsi="Arial" w:cs="Arial"/>
        </w:rPr>
        <w:t>,</w:t>
      </w:r>
      <w:r w:rsidR="00510878">
        <w:rPr>
          <w:rFonts w:ascii="Arial" w:hAnsi="Arial" w:cs="Arial"/>
        </w:rPr>
        <w:t xml:space="preserve"> 2022</w:t>
      </w:r>
      <w:r w:rsidR="005D2E5C">
        <w:rPr>
          <w:rFonts w:ascii="Arial" w:hAnsi="Arial" w:cs="Arial"/>
        </w:rPr>
        <w:t>; Russell, 2022</w:t>
      </w:r>
      <w:r w:rsidR="0044738D">
        <w:rPr>
          <w:rFonts w:ascii="Arial" w:hAnsi="Arial" w:cs="Arial"/>
        </w:rPr>
        <w:t xml:space="preserve">; </w:t>
      </w:r>
      <w:r w:rsidR="0044738D" w:rsidRPr="0044738D">
        <w:rPr>
          <w:rFonts w:ascii="Arial" w:hAnsi="Arial" w:cs="Arial"/>
        </w:rPr>
        <w:t>Ingham et al.</w:t>
      </w:r>
      <w:r w:rsidR="00C55309">
        <w:rPr>
          <w:rFonts w:ascii="Arial" w:hAnsi="Arial" w:cs="Arial"/>
        </w:rPr>
        <w:t>,</w:t>
      </w:r>
      <w:r w:rsidR="0044738D" w:rsidRPr="0044738D">
        <w:rPr>
          <w:rFonts w:ascii="Arial" w:hAnsi="Arial" w:cs="Arial"/>
        </w:rPr>
        <w:t xml:space="preserve"> 2026</w:t>
      </w:r>
      <w:r w:rsidR="00C105C1" w:rsidRPr="00C105C1">
        <w:rPr>
          <w:rFonts w:ascii="Arial" w:hAnsi="Arial" w:cs="Arial"/>
        </w:rPr>
        <w:t>)</w:t>
      </w:r>
      <w:r w:rsidR="00FB6477" w:rsidRPr="00FB6477">
        <w:rPr>
          <w:rFonts w:ascii="Arial" w:hAnsi="Arial" w:cs="Arial"/>
        </w:rPr>
        <w:t xml:space="preserve">. </w:t>
      </w:r>
      <w:r w:rsidR="00E86325">
        <w:rPr>
          <w:rFonts w:ascii="Arial" w:hAnsi="Arial" w:cs="Arial"/>
        </w:rPr>
        <w:t xml:space="preserve">Some </w:t>
      </w:r>
      <w:r w:rsidR="00FB6477" w:rsidRPr="00FB6477">
        <w:rPr>
          <w:rFonts w:ascii="Arial" w:hAnsi="Arial" w:cs="Arial"/>
        </w:rPr>
        <w:t>GP practices</w:t>
      </w:r>
      <w:r w:rsidR="004E6545">
        <w:rPr>
          <w:rFonts w:ascii="Arial" w:hAnsi="Arial" w:cs="Arial"/>
        </w:rPr>
        <w:t xml:space="preserve"> </w:t>
      </w:r>
      <w:r w:rsidR="00611075">
        <w:rPr>
          <w:rFonts w:ascii="Arial" w:hAnsi="Arial" w:cs="Arial"/>
        </w:rPr>
        <w:t xml:space="preserve">are reported as </w:t>
      </w:r>
      <w:r w:rsidR="00FB6477" w:rsidRPr="00FB6477">
        <w:rPr>
          <w:rFonts w:ascii="Arial" w:hAnsi="Arial" w:cs="Arial"/>
        </w:rPr>
        <w:t>not allow</w:t>
      </w:r>
      <w:r w:rsidR="00611075">
        <w:rPr>
          <w:rFonts w:ascii="Arial" w:hAnsi="Arial" w:cs="Arial"/>
        </w:rPr>
        <w:t>ing</w:t>
      </w:r>
      <w:r w:rsidR="00FB6477" w:rsidRPr="00FB6477">
        <w:rPr>
          <w:rFonts w:ascii="Arial" w:hAnsi="Arial" w:cs="Arial"/>
        </w:rPr>
        <w:t xml:space="preserve"> service users to bring support </w:t>
      </w:r>
      <w:r w:rsidR="00465540">
        <w:rPr>
          <w:rFonts w:ascii="Arial" w:hAnsi="Arial" w:cs="Arial"/>
        </w:rPr>
        <w:t xml:space="preserve">workers </w:t>
      </w:r>
      <w:r w:rsidR="00FB6477" w:rsidRPr="00FB6477">
        <w:rPr>
          <w:rFonts w:ascii="Arial" w:hAnsi="Arial" w:cs="Arial"/>
        </w:rPr>
        <w:t>with them</w:t>
      </w:r>
      <w:r w:rsidR="00C105C1">
        <w:rPr>
          <w:rFonts w:ascii="Arial" w:hAnsi="Arial" w:cs="Arial"/>
        </w:rPr>
        <w:t xml:space="preserve"> </w:t>
      </w:r>
      <w:r w:rsidR="00510878">
        <w:rPr>
          <w:rFonts w:ascii="Arial" w:hAnsi="Arial" w:cs="Arial"/>
        </w:rPr>
        <w:t xml:space="preserve">to advocate for them </w:t>
      </w:r>
      <w:r w:rsidR="004E6545">
        <w:rPr>
          <w:rFonts w:ascii="Arial" w:hAnsi="Arial" w:cs="Arial"/>
        </w:rPr>
        <w:t>and not giv</w:t>
      </w:r>
      <w:r w:rsidR="00611075">
        <w:rPr>
          <w:rFonts w:ascii="Arial" w:hAnsi="Arial" w:cs="Arial"/>
        </w:rPr>
        <w:t>ing</w:t>
      </w:r>
      <w:r w:rsidR="004E6545">
        <w:rPr>
          <w:rFonts w:ascii="Arial" w:hAnsi="Arial" w:cs="Arial"/>
        </w:rPr>
        <w:t xml:space="preserve"> people a choice about which clinician conducts the health check </w:t>
      </w:r>
      <w:r w:rsidR="00C105C1">
        <w:rPr>
          <w:rFonts w:ascii="Arial" w:hAnsi="Arial" w:cs="Arial"/>
        </w:rPr>
        <w:t>(</w:t>
      </w:r>
      <w:r w:rsidR="00510878">
        <w:rPr>
          <w:rFonts w:ascii="Arial" w:hAnsi="Arial" w:cs="Arial"/>
        </w:rPr>
        <w:t>Wigham et al.</w:t>
      </w:r>
      <w:r w:rsidR="00C55309">
        <w:rPr>
          <w:rFonts w:ascii="Arial" w:hAnsi="Arial" w:cs="Arial"/>
        </w:rPr>
        <w:t>,</w:t>
      </w:r>
      <w:r w:rsidR="00510878">
        <w:rPr>
          <w:rFonts w:ascii="Arial" w:hAnsi="Arial" w:cs="Arial"/>
        </w:rPr>
        <w:t xml:space="preserve"> 2022</w:t>
      </w:r>
      <w:r w:rsidR="00C105C1" w:rsidRPr="00C105C1">
        <w:rPr>
          <w:rFonts w:ascii="Arial" w:hAnsi="Arial" w:cs="Arial"/>
        </w:rPr>
        <w:t>)</w:t>
      </w:r>
      <w:r w:rsidR="00FB6477">
        <w:rPr>
          <w:rFonts w:ascii="Arial" w:hAnsi="Arial" w:cs="Arial"/>
        </w:rPr>
        <w:t>.</w:t>
      </w:r>
      <w:r w:rsidR="00FB6477" w:rsidRPr="00FB6477">
        <w:rPr>
          <w:rFonts w:ascii="Arial" w:hAnsi="Arial" w:cs="Arial"/>
        </w:rPr>
        <w:t xml:space="preserve"> </w:t>
      </w:r>
      <w:r w:rsidR="004E6545">
        <w:rPr>
          <w:rFonts w:ascii="Arial" w:hAnsi="Arial" w:cs="Arial"/>
        </w:rPr>
        <w:t>A</w:t>
      </w:r>
      <w:r w:rsidR="00E66623">
        <w:rPr>
          <w:rFonts w:ascii="Arial" w:hAnsi="Arial" w:cs="Arial"/>
        </w:rPr>
        <w:t xml:space="preserve">ppointments </w:t>
      </w:r>
      <w:r w:rsidR="00E86325">
        <w:rPr>
          <w:rFonts w:ascii="Arial" w:hAnsi="Arial" w:cs="Arial"/>
        </w:rPr>
        <w:t>are</w:t>
      </w:r>
      <w:r w:rsidR="00E66623">
        <w:rPr>
          <w:rFonts w:ascii="Arial" w:hAnsi="Arial" w:cs="Arial"/>
        </w:rPr>
        <w:t xml:space="preserve"> not always long enough for the check to be fully comprehensive, with </w:t>
      </w:r>
      <w:r w:rsidR="00AE50F8">
        <w:rPr>
          <w:rFonts w:ascii="Arial" w:hAnsi="Arial" w:cs="Arial"/>
        </w:rPr>
        <w:t xml:space="preserve">appointments </w:t>
      </w:r>
      <w:r w:rsidR="007841B9">
        <w:rPr>
          <w:rFonts w:ascii="Arial" w:hAnsi="Arial" w:cs="Arial"/>
        </w:rPr>
        <w:t xml:space="preserve">often </w:t>
      </w:r>
      <w:r w:rsidR="00AE50F8">
        <w:rPr>
          <w:rFonts w:ascii="Arial" w:hAnsi="Arial" w:cs="Arial"/>
        </w:rPr>
        <w:t>being 5-10 minutes long rather than the recommended 30-60 mins</w:t>
      </w:r>
      <w:r w:rsidR="00E66623">
        <w:rPr>
          <w:rFonts w:ascii="Arial" w:hAnsi="Arial" w:cs="Arial"/>
        </w:rPr>
        <w:t xml:space="preserve"> (ibid). </w:t>
      </w:r>
      <w:r w:rsidR="005B75F5">
        <w:rPr>
          <w:rFonts w:ascii="Arial" w:hAnsi="Arial" w:cs="Arial"/>
        </w:rPr>
        <w:t xml:space="preserve">One study found that </w:t>
      </w:r>
      <w:r w:rsidR="00E54744">
        <w:rPr>
          <w:rFonts w:ascii="Arial" w:hAnsi="Arial" w:cs="Arial"/>
        </w:rPr>
        <w:t xml:space="preserve">some </w:t>
      </w:r>
      <w:r w:rsidR="003F5E5E" w:rsidRPr="003F5E5E">
        <w:rPr>
          <w:rFonts w:ascii="Arial" w:hAnsi="Arial" w:cs="Arial"/>
        </w:rPr>
        <w:t xml:space="preserve">who were given a Health Action Plan said it was not provided in </w:t>
      </w:r>
      <w:r w:rsidR="00EB75C0">
        <w:rPr>
          <w:rFonts w:ascii="Arial" w:hAnsi="Arial" w:cs="Arial"/>
        </w:rPr>
        <w:t>an accessible format</w:t>
      </w:r>
      <w:r w:rsidR="003F5E5E" w:rsidRPr="003F5E5E">
        <w:rPr>
          <w:rFonts w:ascii="Arial" w:hAnsi="Arial" w:cs="Arial"/>
        </w:rPr>
        <w:t xml:space="preserve">, meaning </w:t>
      </w:r>
      <w:r w:rsidR="00675007">
        <w:rPr>
          <w:rFonts w:ascii="Arial" w:hAnsi="Arial" w:cs="Arial"/>
        </w:rPr>
        <w:t xml:space="preserve">they </w:t>
      </w:r>
      <w:r w:rsidR="003F5E5E" w:rsidRPr="003F5E5E">
        <w:rPr>
          <w:rFonts w:ascii="Arial" w:hAnsi="Arial" w:cs="Arial"/>
        </w:rPr>
        <w:lastRenderedPageBreak/>
        <w:t xml:space="preserve">could not understand the actions that </w:t>
      </w:r>
      <w:r w:rsidR="00AA19D3">
        <w:rPr>
          <w:rFonts w:ascii="Arial" w:hAnsi="Arial" w:cs="Arial"/>
        </w:rPr>
        <w:t xml:space="preserve">the </w:t>
      </w:r>
      <w:r w:rsidR="003F5E5E" w:rsidRPr="003F5E5E">
        <w:rPr>
          <w:rFonts w:ascii="Arial" w:hAnsi="Arial" w:cs="Arial"/>
        </w:rPr>
        <w:t>clinician suggested</w:t>
      </w:r>
      <w:r w:rsidR="00250A5E">
        <w:rPr>
          <w:rFonts w:ascii="Arial" w:hAnsi="Arial" w:cs="Arial"/>
        </w:rPr>
        <w:t xml:space="preserve"> (</w:t>
      </w:r>
      <w:r w:rsidR="00832A7D">
        <w:rPr>
          <w:rFonts w:ascii="Arial" w:hAnsi="Arial" w:cs="Arial"/>
        </w:rPr>
        <w:t>Healthwatch Hertfordshire, 2020</w:t>
      </w:r>
      <w:r w:rsidR="00250A5E">
        <w:rPr>
          <w:rFonts w:ascii="Arial" w:hAnsi="Arial" w:cs="Arial"/>
        </w:rPr>
        <w:t xml:space="preserve">). </w:t>
      </w:r>
      <w:r w:rsidR="005D2E5C">
        <w:rPr>
          <w:rFonts w:ascii="Arial" w:hAnsi="Arial" w:cs="Arial"/>
        </w:rPr>
        <w:t>T</w:t>
      </w:r>
      <w:r w:rsidR="00D06665">
        <w:rPr>
          <w:rFonts w:ascii="Arial" w:hAnsi="Arial" w:cs="Arial"/>
        </w:rPr>
        <w:t>he</w:t>
      </w:r>
      <w:r w:rsidR="00B55C55">
        <w:rPr>
          <w:rFonts w:ascii="Arial" w:hAnsi="Arial" w:cs="Arial"/>
        </w:rPr>
        <w:t xml:space="preserve"> locations and spaces where the health checks t</w:t>
      </w:r>
      <w:r w:rsidR="005D2E5C">
        <w:rPr>
          <w:rFonts w:ascii="Arial" w:hAnsi="Arial" w:cs="Arial"/>
        </w:rPr>
        <w:t>ake</w:t>
      </w:r>
      <w:r w:rsidR="00B55C55">
        <w:rPr>
          <w:rFonts w:ascii="Arial" w:hAnsi="Arial" w:cs="Arial"/>
        </w:rPr>
        <w:t xml:space="preserve"> place can present a barrier to attending</w:t>
      </w:r>
      <w:r w:rsidR="00231750">
        <w:rPr>
          <w:rFonts w:ascii="Arial" w:hAnsi="Arial" w:cs="Arial"/>
        </w:rPr>
        <w:t xml:space="preserve">; </w:t>
      </w:r>
      <w:r w:rsidR="004648D1">
        <w:rPr>
          <w:rFonts w:ascii="Arial" w:hAnsi="Arial" w:cs="Arial"/>
        </w:rPr>
        <w:t>f</w:t>
      </w:r>
      <w:r w:rsidR="00B55C55" w:rsidRPr="00B55C55">
        <w:rPr>
          <w:rFonts w:ascii="Arial" w:hAnsi="Arial" w:cs="Arial"/>
        </w:rPr>
        <w:t>or example</w:t>
      </w:r>
      <w:r w:rsidR="00231750">
        <w:rPr>
          <w:rFonts w:ascii="Arial" w:hAnsi="Arial" w:cs="Arial"/>
        </w:rPr>
        <w:t xml:space="preserve">, some may struggle with </w:t>
      </w:r>
      <w:r w:rsidR="00B55C55" w:rsidRPr="00B55C55">
        <w:rPr>
          <w:rFonts w:ascii="Arial" w:hAnsi="Arial" w:cs="Arial"/>
        </w:rPr>
        <w:t xml:space="preserve">busy and noisy waiting rooms </w:t>
      </w:r>
      <w:r w:rsidR="00231750">
        <w:rPr>
          <w:rFonts w:ascii="Arial" w:hAnsi="Arial" w:cs="Arial"/>
        </w:rPr>
        <w:t xml:space="preserve">and lengthy waiting times </w:t>
      </w:r>
      <w:r w:rsidR="00B55C55" w:rsidRPr="00B55C55">
        <w:rPr>
          <w:rFonts w:ascii="Arial" w:hAnsi="Arial" w:cs="Arial"/>
        </w:rPr>
        <w:t>(</w:t>
      </w:r>
      <w:r w:rsidR="004648D1">
        <w:rPr>
          <w:rFonts w:ascii="Arial" w:hAnsi="Arial" w:cs="Arial"/>
        </w:rPr>
        <w:t>Wigham et al.</w:t>
      </w:r>
      <w:r w:rsidR="00C55309">
        <w:rPr>
          <w:rFonts w:ascii="Arial" w:hAnsi="Arial" w:cs="Arial"/>
        </w:rPr>
        <w:t>,</w:t>
      </w:r>
      <w:r w:rsidR="004648D1">
        <w:rPr>
          <w:rFonts w:ascii="Arial" w:hAnsi="Arial" w:cs="Arial"/>
        </w:rPr>
        <w:t xml:space="preserve"> 2022). </w:t>
      </w:r>
      <w:r w:rsidR="006B4A02" w:rsidRPr="006B4A02">
        <w:rPr>
          <w:rFonts w:ascii="Arial" w:hAnsi="Arial" w:cs="Arial"/>
        </w:rPr>
        <w:t>Geographic distance and a lack of accessible transportation affect</w:t>
      </w:r>
      <w:r w:rsidR="00CB28DB">
        <w:rPr>
          <w:rFonts w:ascii="Arial" w:hAnsi="Arial" w:cs="Arial"/>
        </w:rPr>
        <w:t>s</w:t>
      </w:r>
      <w:r w:rsidR="006B4A02" w:rsidRPr="006B4A02">
        <w:rPr>
          <w:rFonts w:ascii="Arial" w:hAnsi="Arial" w:cs="Arial"/>
        </w:rPr>
        <w:t xml:space="preserve"> attendance (Sonderlund et al</w:t>
      </w:r>
      <w:r w:rsidR="00C55309">
        <w:rPr>
          <w:rFonts w:ascii="Arial" w:hAnsi="Arial" w:cs="Arial"/>
        </w:rPr>
        <w:t>.</w:t>
      </w:r>
      <w:r w:rsidR="006B4A02" w:rsidRPr="006B4A02">
        <w:rPr>
          <w:rFonts w:ascii="Arial" w:hAnsi="Arial" w:cs="Arial"/>
        </w:rPr>
        <w:t>, 2024)</w:t>
      </w:r>
      <w:r w:rsidR="00DB0F75">
        <w:rPr>
          <w:rFonts w:ascii="Arial" w:hAnsi="Arial" w:cs="Arial"/>
        </w:rPr>
        <w:t>: t</w:t>
      </w:r>
      <w:r w:rsidR="00EA520E" w:rsidRPr="00EA520E">
        <w:rPr>
          <w:rFonts w:ascii="Arial" w:hAnsi="Arial" w:cs="Arial"/>
        </w:rPr>
        <w:t xml:space="preserve">here is evidence that </w:t>
      </w:r>
      <w:r w:rsidR="000C10B9">
        <w:rPr>
          <w:rFonts w:ascii="Arial" w:hAnsi="Arial" w:cs="Arial"/>
        </w:rPr>
        <w:t xml:space="preserve">the travel time </w:t>
      </w:r>
      <w:r w:rsidR="00EA520E" w:rsidRPr="00EA520E">
        <w:rPr>
          <w:rFonts w:ascii="Arial" w:hAnsi="Arial" w:cs="Arial"/>
        </w:rPr>
        <w:t>for patients relying on assisted transport</w:t>
      </w:r>
      <w:r w:rsidR="00C96338">
        <w:rPr>
          <w:rFonts w:ascii="Arial" w:hAnsi="Arial" w:cs="Arial"/>
        </w:rPr>
        <w:t xml:space="preserve"> </w:t>
      </w:r>
      <w:r w:rsidR="000C10B9">
        <w:rPr>
          <w:rFonts w:ascii="Arial" w:hAnsi="Arial" w:cs="Arial"/>
        </w:rPr>
        <w:t xml:space="preserve">can involve </w:t>
      </w:r>
      <w:r w:rsidR="00EA520E" w:rsidRPr="00EA520E">
        <w:rPr>
          <w:rFonts w:ascii="Arial" w:hAnsi="Arial" w:cs="Arial"/>
        </w:rPr>
        <w:t>an extended round-trip to a GP requir</w:t>
      </w:r>
      <w:r w:rsidR="00E101A8">
        <w:rPr>
          <w:rFonts w:ascii="Arial" w:hAnsi="Arial" w:cs="Arial"/>
        </w:rPr>
        <w:t xml:space="preserve">ing </w:t>
      </w:r>
      <w:r w:rsidR="00EA520E" w:rsidRPr="00EA520E">
        <w:rPr>
          <w:rFonts w:ascii="Arial" w:hAnsi="Arial" w:cs="Arial"/>
        </w:rPr>
        <w:t>scheduling on the carer’s part, ultimately limiting appointment flexibility in terms of timing and duration (ibid).</w:t>
      </w:r>
      <w:r w:rsidR="00EA520E" w:rsidRPr="00A97F1A">
        <w:rPr>
          <w:rFonts w:ascii="Arial" w:hAnsi="Arial" w:cs="Arial"/>
        </w:rPr>
        <w:t xml:space="preserve"> Healthcare</w:t>
      </w:r>
      <w:r w:rsidR="00A97F1A" w:rsidRPr="00A97F1A">
        <w:rPr>
          <w:rFonts w:ascii="Arial" w:hAnsi="Arial" w:cs="Arial"/>
        </w:rPr>
        <w:t xml:space="preserve"> staff </w:t>
      </w:r>
      <w:r w:rsidR="00A97F1A">
        <w:rPr>
          <w:rFonts w:ascii="Arial" w:hAnsi="Arial" w:cs="Arial"/>
        </w:rPr>
        <w:t>may</w:t>
      </w:r>
      <w:r w:rsidR="00A97F1A" w:rsidRPr="00A97F1A">
        <w:rPr>
          <w:rFonts w:ascii="Arial" w:hAnsi="Arial" w:cs="Arial"/>
        </w:rPr>
        <w:t xml:space="preserve"> lack knowledge about the person’s medical history, care arrangements and accommodations required, owing to difficulties access</w:t>
      </w:r>
      <w:r w:rsidR="006E79E1">
        <w:rPr>
          <w:rFonts w:ascii="Arial" w:hAnsi="Arial" w:cs="Arial"/>
        </w:rPr>
        <w:t xml:space="preserve">ing </w:t>
      </w:r>
      <w:r w:rsidR="00A97F1A" w:rsidRPr="00A97F1A">
        <w:rPr>
          <w:rFonts w:ascii="Arial" w:hAnsi="Arial" w:cs="Arial"/>
        </w:rPr>
        <w:t xml:space="preserve">relevant </w:t>
      </w:r>
      <w:r w:rsidR="000C10B9">
        <w:rPr>
          <w:rFonts w:ascii="Arial" w:hAnsi="Arial" w:cs="Arial"/>
        </w:rPr>
        <w:t xml:space="preserve">medical </w:t>
      </w:r>
      <w:r w:rsidR="00A97F1A" w:rsidRPr="00A97F1A">
        <w:rPr>
          <w:rFonts w:ascii="Arial" w:hAnsi="Arial" w:cs="Arial"/>
        </w:rPr>
        <w:t>records (ibid</w:t>
      </w:r>
      <w:r w:rsidR="006454EF" w:rsidRPr="00A97F1A">
        <w:rPr>
          <w:rFonts w:ascii="Arial" w:hAnsi="Arial" w:cs="Arial"/>
        </w:rPr>
        <w:t>).</w:t>
      </w:r>
      <w:r w:rsidR="006454EF">
        <w:rPr>
          <w:rFonts w:ascii="Arial" w:hAnsi="Arial" w:cs="Arial"/>
        </w:rPr>
        <w:t xml:space="preserve"> </w:t>
      </w:r>
      <w:r w:rsidR="00F624D2">
        <w:rPr>
          <w:rFonts w:ascii="Arial" w:hAnsi="Arial" w:cs="Arial"/>
        </w:rPr>
        <w:t xml:space="preserve">Other evidence suggests there is a </w:t>
      </w:r>
      <w:r w:rsidR="005F1DFA">
        <w:rPr>
          <w:rFonts w:ascii="Arial" w:hAnsi="Arial" w:cs="Arial"/>
        </w:rPr>
        <w:t>particular</w:t>
      </w:r>
      <w:r w:rsidR="00702A96" w:rsidRPr="00702A96">
        <w:rPr>
          <w:rFonts w:ascii="Arial" w:hAnsi="Arial" w:cs="Arial"/>
        </w:rPr>
        <w:t xml:space="preserve"> failure to accommodate individual</w:t>
      </w:r>
      <w:r w:rsidR="00630E36">
        <w:rPr>
          <w:rFonts w:ascii="Arial" w:hAnsi="Arial" w:cs="Arial"/>
        </w:rPr>
        <w:t>s’</w:t>
      </w:r>
      <w:r w:rsidR="00702A96" w:rsidRPr="00702A96">
        <w:rPr>
          <w:rFonts w:ascii="Arial" w:hAnsi="Arial" w:cs="Arial"/>
        </w:rPr>
        <w:t xml:space="preserve"> needs</w:t>
      </w:r>
      <w:r w:rsidR="005F1DFA">
        <w:rPr>
          <w:rFonts w:ascii="Arial" w:hAnsi="Arial" w:cs="Arial"/>
        </w:rPr>
        <w:t xml:space="preserve"> for people from ethnic minority backgrounds</w:t>
      </w:r>
      <w:r w:rsidR="00025CA4">
        <w:rPr>
          <w:rFonts w:ascii="Arial" w:hAnsi="Arial" w:cs="Arial"/>
        </w:rPr>
        <w:t>,</w:t>
      </w:r>
      <w:r w:rsidR="00880653">
        <w:rPr>
          <w:rFonts w:ascii="Arial" w:hAnsi="Arial" w:cs="Arial"/>
        </w:rPr>
        <w:t xml:space="preserve"> </w:t>
      </w:r>
      <w:r w:rsidR="00D2427A">
        <w:rPr>
          <w:rFonts w:ascii="Arial" w:hAnsi="Arial" w:cs="Arial"/>
        </w:rPr>
        <w:t xml:space="preserve">including </w:t>
      </w:r>
      <w:r w:rsidR="00CD3046">
        <w:rPr>
          <w:rFonts w:ascii="Arial" w:hAnsi="Arial" w:cs="Arial"/>
        </w:rPr>
        <w:t>linguistically and culturally appropriate services</w:t>
      </w:r>
      <w:r w:rsidR="00A72F10">
        <w:rPr>
          <w:rFonts w:ascii="Arial" w:hAnsi="Arial" w:cs="Arial"/>
        </w:rPr>
        <w:t xml:space="preserve"> </w:t>
      </w:r>
      <w:r w:rsidR="00A72F10" w:rsidRPr="00A72F10">
        <w:rPr>
          <w:rFonts w:ascii="Arial" w:hAnsi="Arial" w:cs="Arial"/>
        </w:rPr>
        <w:t>(</w:t>
      </w:r>
      <w:r w:rsidR="00630E36" w:rsidRPr="00630E36">
        <w:rPr>
          <w:rFonts w:ascii="Arial" w:hAnsi="Arial" w:cs="Arial"/>
        </w:rPr>
        <w:t>Umpleby</w:t>
      </w:r>
      <w:r w:rsidR="00630E36">
        <w:rPr>
          <w:rFonts w:ascii="Arial" w:hAnsi="Arial" w:cs="Arial"/>
        </w:rPr>
        <w:t xml:space="preserve"> </w:t>
      </w:r>
      <w:r w:rsidR="00A72F10" w:rsidRPr="00A72F10">
        <w:rPr>
          <w:rFonts w:ascii="Arial" w:hAnsi="Arial" w:cs="Arial"/>
        </w:rPr>
        <w:t>et al.</w:t>
      </w:r>
      <w:r w:rsidR="00C55309">
        <w:rPr>
          <w:rFonts w:ascii="Arial" w:hAnsi="Arial" w:cs="Arial"/>
        </w:rPr>
        <w:t>,</w:t>
      </w:r>
      <w:r w:rsidR="00A72F10" w:rsidRPr="00A72F10">
        <w:rPr>
          <w:rFonts w:ascii="Arial" w:hAnsi="Arial" w:cs="Arial"/>
        </w:rPr>
        <w:t xml:space="preserve"> 2023)</w:t>
      </w:r>
      <w:r w:rsidR="00A72F10">
        <w:rPr>
          <w:rFonts w:ascii="Arial" w:hAnsi="Arial" w:cs="Arial"/>
        </w:rPr>
        <w:t>.</w:t>
      </w:r>
    </w:p>
    <w:p w14:paraId="32A12AF9" w14:textId="7E0F2829" w:rsidR="001F36B9" w:rsidRPr="001F36B9" w:rsidRDefault="009C3CDB" w:rsidP="0095417C">
      <w:pPr>
        <w:spacing w:line="360" w:lineRule="auto"/>
        <w:jc w:val="left"/>
        <w:rPr>
          <w:rFonts w:ascii="Arial" w:hAnsi="Arial" w:cs="Arial"/>
        </w:rPr>
      </w:pPr>
      <w:r w:rsidRPr="009C3CDB">
        <w:rPr>
          <w:rFonts w:ascii="Arial" w:hAnsi="Arial" w:cs="Arial"/>
        </w:rPr>
        <w:t xml:space="preserve">General practices don’t always know </w:t>
      </w:r>
      <w:r w:rsidR="00FE258B">
        <w:rPr>
          <w:rFonts w:ascii="Arial" w:hAnsi="Arial" w:cs="Arial"/>
        </w:rPr>
        <w:t xml:space="preserve">how to </w:t>
      </w:r>
      <w:r w:rsidRPr="009C3CDB">
        <w:rPr>
          <w:rFonts w:ascii="Arial" w:hAnsi="Arial" w:cs="Arial"/>
        </w:rPr>
        <w:t>improve services to ensure reasonable adjustments are provided</w:t>
      </w:r>
      <w:r w:rsidR="008A1809">
        <w:rPr>
          <w:rFonts w:ascii="Arial" w:hAnsi="Arial" w:cs="Arial"/>
        </w:rPr>
        <w:t xml:space="preserve">; for example, </w:t>
      </w:r>
      <w:r w:rsidRPr="009C3CDB">
        <w:rPr>
          <w:rFonts w:ascii="Arial" w:hAnsi="Arial" w:cs="Arial"/>
        </w:rPr>
        <w:t>doctors</w:t>
      </w:r>
      <w:r w:rsidR="002E40DC">
        <w:rPr>
          <w:rFonts w:ascii="Arial" w:hAnsi="Arial" w:cs="Arial"/>
        </w:rPr>
        <w:t xml:space="preserve"> and practice nurses</w:t>
      </w:r>
      <w:r w:rsidRPr="009C3CDB">
        <w:rPr>
          <w:rFonts w:ascii="Arial" w:hAnsi="Arial" w:cs="Arial"/>
        </w:rPr>
        <w:t xml:space="preserve"> often believe</w:t>
      </w:r>
      <w:r w:rsidR="0039236F">
        <w:rPr>
          <w:rFonts w:ascii="Arial" w:hAnsi="Arial" w:cs="Arial"/>
        </w:rPr>
        <w:t xml:space="preserve"> </w:t>
      </w:r>
      <w:r w:rsidRPr="009C3CDB">
        <w:rPr>
          <w:rFonts w:ascii="Arial" w:hAnsi="Arial" w:cs="Arial"/>
        </w:rPr>
        <w:t>they need</w:t>
      </w:r>
      <w:r w:rsidR="0039236F">
        <w:rPr>
          <w:rFonts w:ascii="Arial" w:hAnsi="Arial" w:cs="Arial"/>
        </w:rPr>
        <w:t xml:space="preserve"> </w:t>
      </w:r>
      <w:r w:rsidRPr="009C3CDB">
        <w:rPr>
          <w:rFonts w:ascii="Arial" w:hAnsi="Arial" w:cs="Arial"/>
        </w:rPr>
        <w:t>specialist training to work with people with a learning disability</w:t>
      </w:r>
      <w:r w:rsidR="00C878E9">
        <w:rPr>
          <w:rFonts w:ascii="Arial" w:hAnsi="Arial" w:cs="Arial"/>
        </w:rPr>
        <w:t xml:space="preserve"> </w:t>
      </w:r>
      <w:r w:rsidR="0039236F">
        <w:rPr>
          <w:rFonts w:ascii="Arial" w:hAnsi="Arial" w:cs="Arial"/>
        </w:rPr>
        <w:t xml:space="preserve">or that it is not part of their role </w:t>
      </w:r>
      <w:r w:rsidRPr="009C3CDB">
        <w:rPr>
          <w:rFonts w:ascii="Arial" w:hAnsi="Arial" w:cs="Arial"/>
        </w:rPr>
        <w:t>(</w:t>
      </w:r>
      <w:r w:rsidR="002E40DC">
        <w:rPr>
          <w:rFonts w:ascii="Arial" w:hAnsi="Arial" w:cs="Arial"/>
        </w:rPr>
        <w:t>Macdonald et al.</w:t>
      </w:r>
      <w:r w:rsidR="00C55309">
        <w:rPr>
          <w:rFonts w:ascii="Arial" w:hAnsi="Arial" w:cs="Arial"/>
        </w:rPr>
        <w:t>,</w:t>
      </w:r>
      <w:r w:rsidR="002E40DC">
        <w:rPr>
          <w:rFonts w:ascii="Arial" w:hAnsi="Arial" w:cs="Arial"/>
        </w:rPr>
        <w:t xml:space="preserve"> 2018</w:t>
      </w:r>
      <w:r w:rsidRPr="009C3CDB">
        <w:rPr>
          <w:rFonts w:ascii="Arial" w:hAnsi="Arial" w:cs="Arial"/>
        </w:rPr>
        <w:t>)</w:t>
      </w:r>
      <w:r w:rsidR="0088650E">
        <w:rPr>
          <w:rFonts w:ascii="Arial" w:hAnsi="Arial" w:cs="Arial"/>
        </w:rPr>
        <w:t xml:space="preserve">. Some </w:t>
      </w:r>
      <w:r w:rsidR="00BD5B72">
        <w:rPr>
          <w:rFonts w:ascii="Arial" w:hAnsi="Arial" w:cs="Arial"/>
        </w:rPr>
        <w:t xml:space="preserve">professionals </w:t>
      </w:r>
      <w:r w:rsidR="002E40DC">
        <w:rPr>
          <w:rFonts w:ascii="Arial" w:hAnsi="Arial" w:cs="Arial"/>
        </w:rPr>
        <w:t>lack</w:t>
      </w:r>
      <w:r w:rsidR="00C73255">
        <w:rPr>
          <w:rFonts w:ascii="Arial" w:hAnsi="Arial" w:cs="Arial"/>
        </w:rPr>
        <w:t xml:space="preserve"> </w:t>
      </w:r>
      <w:r w:rsidR="002E40DC">
        <w:rPr>
          <w:rFonts w:ascii="Arial" w:hAnsi="Arial" w:cs="Arial"/>
        </w:rPr>
        <w:t>confidence</w:t>
      </w:r>
      <w:r w:rsidR="0088650E">
        <w:rPr>
          <w:rFonts w:ascii="Arial" w:hAnsi="Arial" w:cs="Arial"/>
        </w:rPr>
        <w:t xml:space="preserve"> in carrying out </w:t>
      </w:r>
      <w:r w:rsidR="0031374C">
        <w:rPr>
          <w:rFonts w:ascii="Arial" w:hAnsi="Arial" w:cs="Arial"/>
        </w:rPr>
        <w:t xml:space="preserve">annual health </w:t>
      </w:r>
      <w:r w:rsidR="0088650E">
        <w:rPr>
          <w:rFonts w:ascii="Arial" w:hAnsi="Arial" w:cs="Arial"/>
        </w:rPr>
        <w:t>checks</w:t>
      </w:r>
      <w:r w:rsidR="00C73255">
        <w:rPr>
          <w:rFonts w:ascii="Arial" w:hAnsi="Arial" w:cs="Arial"/>
        </w:rPr>
        <w:t xml:space="preserve"> </w:t>
      </w:r>
      <w:r w:rsidR="002E40DC">
        <w:rPr>
          <w:rFonts w:ascii="Arial" w:hAnsi="Arial" w:cs="Arial"/>
        </w:rPr>
        <w:t>(</w:t>
      </w:r>
      <w:r w:rsidR="00CC6382">
        <w:rPr>
          <w:rFonts w:ascii="Arial" w:hAnsi="Arial" w:cs="Arial"/>
        </w:rPr>
        <w:t>ibid</w:t>
      </w:r>
      <w:r w:rsidR="002E40DC">
        <w:rPr>
          <w:rFonts w:ascii="Arial" w:hAnsi="Arial" w:cs="Arial"/>
        </w:rPr>
        <w:t>)</w:t>
      </w:r>
      <w:r w:rsidR="00BD5B72">
        <w:rPr>
          <w:rFonts w:ascii="Arial" w:hAnsi="Arial" w:cs="Arial"/>
        </w:rPr>
        <w:t xml:space="preserve">, while </w:t>
      </w:r>
      <w:r w:rsidR="004962B5">
        <w:rPr>
          <w:rFonts w:ascii="Arial" w:hAnsi="Arial" w:cs="Arial"/>
        </w:rPr>
        <w:t>practices</w:t>
      </w:r>
      <w:r w:rsidR="00DD5565">
        <w:rPr>
          <w:rFonts w:ascii="Arial" w:hAnsi="Arial" w:cs="Arial"/>
        </w:rPr>
        <w:t xml:space="preserve"> </w:t>
      </w:r>
      <w:r w:rsidR="00282D9C">
        <w:rPr>
          <w:rFonts w:ascii="Arial" w:hAnsi="Arial" w:cs="Arial"/>
        </w:rPr>
        <w:t xml:space="preserve">can </w:t>
      </w:r>
      <w:r w:rsidR="00DD5565">
        <w:rPr>
          <w:rFonts w:ascii="Arial" w:hAnsi="Arial" w:cs="Arial"/>
        </w:rPr>
        <w:t>find it difficult to accommodate adequate consultation time (</w:t>
      </w:r>
      <w:r w:rsidRPr="009C3CDB">
        <w:rPr>
          <w:rFonts w:ascii="Arial" w:hAnsi="Arial" w:cs="Arial"/>
        </w:rPr>
        <w:t>Sonderlund et al.</w:t>
      </w:r>
      <w:r w:rsidR="00C55309">
        <w:rPr>
          <w:rFonts w:ascii="Arial" w:hAnsi="Arial" w:cs="Arial"/>
        </w:rPr>
        <w:t>,</w:t>
      </w:r>
      <w:r w:rsidRPr="009C3CDB">
        <w:rPr>
          <w:rFonts w:ascii="Arial" w:hAnsi="Arial" w:cs="Arial"/>
        </w:rPr>
        <w:t xml:space="preserve"> 202</w:t>
      </w:r>
      <w:r w:rsidR="00DD5565">
        <w:rPr>
          <w:rFonts w:ascii="Arial" w:hAnsi="Arial" w:cs="Arial"/>
        </w:rPr>
        <w:t xml:space="preserve">4). </w:t>
      </w:r>
      <w:r w:rsidR="00BD5B72">
        <w:rPr>
          <w:rFonts w:ascii="Arial" w:hAnsi="Arial" w:cs="Arial"/>
        </w:rPr>
        <w:t xml:space="preserve">Some </w:t>
      </w:r>
      <w:r w:rsidR="00C00F29">
        <w:rPr>
          <w:rFonts w:ascii="Arial" w:hAnsi="Arial" w:cs="Arial"/>
        </w:rPr>
        <w:t>GPs remain sceptical about the efficacy of health checks (</w:t>
      </w:r>
      <w:r w:rsidR="00CC7D54">
        <w:rPr>
          <w:rFonts w:ascii="Arial" w:hAnsi="Arial" w:cs="Arial"/>
        </w:rPr>
        <w:t>ibid</w:t>
      </w:r>
      <w:r w:rsidR="00051048">
        <w:rPr>
          <w:rFonts w:ascii="Arial" w:hAnsi="Arial" w:cs="Arial"/>
        </w:rPr>
        <w:t>)</w:t>
      </w:r>
      <w:r w:rsidR="008E6665">
        <w:rPr>
          <w:rFonts w:ascii="Arial" w:hAnsi="Arial" w:cs="Arial"/>
        </w:rPr>
        <w:t>, while</w:t>
      </w:r>
      <w:r w:rsidR="00036486">
        <w:rPr>
          <w:rFonts w:ascii="Arial" w:hAnsi="Arial" w:cs="Arial"/>
        </w:rPr>
        <w:t xml:space="preserve"> others </w:t>
      </w:r>
      <w:r w:rsidR="001F36B9" w:rsidRPr="001F36B9">
        <w:rPr>
          <w:rFonts w:ascii="Arial" w:hAnsi="Arial" w:cs="Arial"/>
        </w:rPr>
        <w:t>are uncertain about what making reasonable adjustments actually entails (</w:t>
      </w:r>
      <w:r w:rsidR="002B12CE">
        <w:rPr>
          <w:rFonts w:ascii="Arial" w:hAnsi="Arial" w:cs="Arial"/>
        </w:rPr>
        <w:t>Kent</w:t>
      </w:r>
      <w:r w:rsidR="005C7CF0">
        <w:rPr>
          <w:rFonts w:ascii="Arial" w:hAnsi="Arial" w:cs="Arial"/>
        </w:rPr>
        <w:t>e</w:t>
      </w:r>
      <w:r w:rsidR="002B12CE">
        <w:rPr>
          <w:rFonts w:ascii="Arial" w:hAnsi="Arial" w:cs="Arial"/>
        </w:rPr>
        <w:t>n et al.</w:t>
      </w:r>
      <w:r w:rsidR="00C55309">
        <w:rPr>
          <w:rFonts w:ascii="Arial" w:hAnsi="Arial" w:cs="Arial"/>
        </w:rPr>
        <w:t>,</w:t>
      </w:r>
      <w:r w:rsidR="002B12CE">
        <w:rPr>
          <w:rFonts w:ascii="Arial" w:hAnsi="Arial" w:cs="Arial"/>
        </w:rPr>
        <w:t xml:space="preserve"> 201</w:t>
      </w:r>
      <w:r w:rsidR="00206FA6">
        <w:rPr>
          <w:rFonts w:ascii="Arial" w:hAnsi="Arial" w:cs="Arial"/>
        </w:rPr>
        <w:t>9</w:t>
      </w:r>
      <w:r w:rsidR="001F36B9" w:rsidRPr="001F36B9">
        <w:rPr>
          <w:rFonts w:ascii="Arial" w:hAnsi="Arial" w:cs="Arial"/>
        </w:rPr>
        <w:t xml:space="preserve">). </w:t>
      </w:r>
    </w:p>
    <w:p w14:paraId="303CBC4A" w14:textId="108115B9" w:rsidR="008E4D7F" w:rsidRDefault="0086407F" w:rsidP="0095417C">
      <w:pPr>
        <w:pStyle w:val="Heading1"/>
        <w:spacing w:before="0" w:after="160" w:line="360" w:lineRule="auto"/>
        <w:jc w:val="left"/>
        <w:rPr>
          <w:rFonts w:ascii="Arial" w:hAnsi="Arial" w:cs="Arial"/>
          <w:b/>
          <w:bCs/>
          <w:sz w:val="24"/>
          <w:szCs w:val="24"/>
          <w:u w:val="none"/>
        </w:rPr>
      </w:pPr>
      <w:r>
        <w:rPr>
          <w:rFonts w:ascii="Arial" w:hAnsi="Arial" w:cs="Arial"/>
          <w:b/>
          <w:bCs/>
          <w:sz w:val="24"/>
          <w:szCs w:val="24"/>
          <w:u w:val="none"/>
        </w:rPr>
        <w:t>3</w:t>
      </w:r>
      <w:r w:rsidR="008E4D7F" w:rsidRPr="00465C03">
        <w:rPr>
          <w:rFonts w:ascii="Arial" w:hAnsi="Arial" w:cs="Arial"/>
          <w:b/>
          <w:bCs/>
          <w:sz w:val="24"/>
          <w:szCs w:val="24"/>
          <w:u w:val="none"/>
        </w:rPr>
        <w:t>.</w:t>
      </w:r>
      <w:r w:rsidR="008E4D7F">
        <w:rPr>
          <w:rFonts w:ascii="Arial" w:hAnsi="Arial" w:cs="Arial"/>
          <w:b/>
          <w:bCs/>
          <w:sz w:val="24"/>
          <w:szCs w:val="24"/>
          <w:u w:val="none"/>
        </w:rPr>
        <w:t xml:space="preserve"> </w:t>
      </w:r>
      <w:r w:rsidR="008E4D7F" w:rsidRPr="008E4D7F">
        <w:rPr>
          <w:rFonts w:ascii="Arial" w:hAnsi="Arial" w:cs="Arial"/>
          <w:b/>
          <w:bCs/>
          <w:sz w:val="24"/>
          <w:szCs w:val="24"/>
          <w:u w:val="none"/>
        </w:rPr>
        <w:t xml:space="preserve">What </w:t>
      </w:r>
      <w:r w:rsidR="00E972BB" w:rsidRPr="00E972BB">
        <w:rPr>
          <w:rFonts w:ascii="Arial" w:hAnsi="Arial" w:cs="Arial"/>
          <w:b/>
          <w:bCs/>
          <w:sz w:val="24"/>
          <w:szCs w:val="24"/>
          <w:u w:val="none"/>
        </w:rPr>
        <w:t xml:space="preserve">accommodations (reasonable adjustments), tools, initiatives and recommendations can health services implement </w:t>
      </w:r>
      <w:r w:rsidR="00CB7354">
        <w:rPr>
          <w:rFonts w:ascii="Arial" w:hAnsi="Arial" w:cs="Arial"/>
          <w:b/>
          <w:bCs/>
          <w:sz w:val="24"/>
          <w:szCs w:val="24"/>
          <w:u w:val="none"/>
        </w:rPr>
        <w:t xml:space="preserve">to </w:t>
      </w:r>
      <w:r w:rsidR="00E972BB" w:rsidRPr="00E972BB">
        <w:rPr>
          <w:rFonts w:ascii="Arial" w:hAnsi="Arial" w:cs="Arial"/>
          <w:b/>
          <w:bCs/>
          <w:sz w:val="24"/>
          <w:szCs w:val="24"/>
          <w:u w:val="none"/>
        </w:rPr>
        <w:t>help increase the take up of annual health checks among</w:t>
      </w:r>
      <w:r w:rsidR="00A91799">
        <w:rPr>
          <w:rFonts w:ascii="Arial" w:hAnsi="Arial" w:cs="Arial"/>
          <w:b/>
          <w:bCs/>
          <w:sz w:val="24"/>
          <w:szCs w:val="24"/>
          <w:u w:val="none"/>
        </w:rPr>
        <w:t>st</w:t>
      </w:r>
      <w:r w:rsidR="00E972BB" w:rsidRPr="00E972BB">
        <w:rPr>
          <w:rFonts w:ascii="Arial" w:hAnsi="Arial" w:cs="Arial"/>
          <w:b/>
          <w:bCs/>
          <w:sz w:val="24"/>
          <w:szCs w:val="24"/>
          <w:u w:val="none"/>
        </w:rPr>
        <w:t xml:space="preserve"> adults with PMLD? </w:t>
      </w:r>
    </w:p>
    <w:p w14:paraId="59441178" w14:textId="6D86D09E" w:rsidR="000C0C18" w:rsidRDefault="003C6E05" w:rsidP="0095417C">
      <w:pPr>
        <w:spacing w:line="360" w:lineRule="auto"/>
        <w:jc w:val="left"/>
        <w:rPr>
          <w:rFonts w:ascii="Arial" w:hAnsi="Arial" w:cs="Arial"/>
        </w:rPr>
      </w:pPr>
      <w:r>
        <w:rPr>
          <w:rFonts w:ascii="Arial" w:hAnsi="Arial" w:cs="Arial"/>
          <w:color w:val="A84D98"/>
        </w:rPr>
        <w:t>Improving a</w:t>
      </w:r>
      <w:r w:rsidR="000C0C18">
        <w:rPr>
          <w:rFonts w:ascii="Arial" w:hAnsi="Arial" w:cs="Arial"/>
          <w:color w:val="A84D98"/>
        </w:rPr>
        <w:t xml:space="preserve">ccommodations and adjustments </w:t>
      </w:r>
    </w:p>
    <w:p w14:paraId="654831C6" w14:textId="30087997" w:rsidR="0001274E" w:rsidRDefault="00BD5B72" w:rsidP="0095417C">
      <w:pPr>
        <w:spacing w:line="360" w:lineRule="auto"/>
        <w:jc w:val="left"/>
        <w:rPr>
          <w:rFonts w:ascii="Arial" w:hAnsi="Arial" w:cs="Arial"/>
        </w:rPr>
      </w:pPr>
      <w:r>
        <w:rPr>
          <w:rFonts w:ascii="Arial" w:hAnsi="Arial" w:cs="Arial"/>
        </w:rPr>
        <w:t>P</w:t>
      </w:r>
      <w:r w:rsidR="003976D4" w:rsidRPr="003976D4">
        <w:rPr>
          <w:rFonts w:ascii="Arial" w:hAnsi="Arial" w:cs="Arial"/>
        </w:rPr>
        <w:t xml:space="preserve">ublic services </w:t>
      </w:r>
      <w:r>
        <w:rPr>
          <w:rFonts w:ascii="Arial" w:hAnsi="Arial" w:cs="Arial"/>
        </w:rPr>
        <w:t>have a legal duty to</w:t>
      </w:r>
      <w:r w:rsidR="003976D4" w:rsidRPr="003976D4">
        <w:rPr>
          <w:rFonts w:ascii="Arial" w:hAnsi="Arial" w:cs="Arial"/>
        </w:rPr>
        <w:t xml:space="preserve"> make reasonable adjustments to ensure the needs of people with learning disabilities are</w:t>
      </w:r>
      <w:r w:rsidR="00916D37">
        <w:rPr>
          <w:rFonts w:ascii="Arial" w:hAnsi="Arial" w:cs="Arial"/>
        </w:rPr>
        <w:t xml:space="preserve"> met</w:t>
      </w:r>
      <w:r w:rsidR="005A2719">
        <w:rPr>
          <w:rFonts w:ascii="Arial" w:hAnsi="Arial" w:cs="Arial"/>
        </w:rPr>
        <w:t>. P</w:t>
      </w:r>
      <w:r w:rsidR="003976D4" w:rsidRPr="003976D4">
        <w:rPr>
          <w:rFonts w:ascii="Arial" w:hAnsi="Arial" w:cs="Arial"/>
        </w:rPr>
        <w:t xml:space="preserve">ersonalised adjustments are </w:t>
      </w:r>
      <w:r w:rsidR="00BA40CD">
        <w:rPr>
          <w:rFonts w:ascii="Arial" w:hAnsi="Arial" w:cs="Arial"/>
        </w:rPr>
        <w:t xml:space="preserve">necessary for </w:t>
      </w:r>
      <w:r w:rsidR="003976D4" w:rsidRPr="003976D4">
        <w:rPr>
          <w:rFonts w:ascii="Arial" w:hAnsi="Arial" w:cs="Arial"/>
        </w:rPr>
        <w:t>ensur</w:t>
      </w:r>
      <w:r w:rsidR="00BA40CD">
        <w:rPr>
          <w:rFonts w:ascii="Arial" w:hAnsi="Arial" w:cs="Arial"/>
        </w:rPr>
        <w:t>ing</w:t>
      </w:r>
      <w:r w:rsidR="008B021F">
        <w:rPr>
          <w:rFonts w:ascii="Arial" w:hAnsi="Arial" w:cs="Arial"/>
        </w:rPr>
        <w:t xml:space="preserve"> services are</w:t>
      </w:r>
      <w:r w:rsidR="003976D4" w:rsidRPr="003976D4">
        <w:rPr>
          <w:rFonts w:ascii="Arial" w:hAnsi="Arial" w:cs="Arial"/>
        </w:rPr>
        <w:t xml:space="preserve"> individualised and person-centred</w:t>
      </w:r>
      <w:r w:rsidR="00BA40CD">
        <w:rPr>
          <w:rFonts w:ascii="Arial" w:hAnsi="Arial" w:cs="Arial"/>
        </w:rPr>
        <w:t xml:space="preserve"> (Sonderlund et al.</w:t>
      </w:r>
      <w:r w:rsidR="00C55309">
        <w:rPr>
          <w:rFonts w:ascii="Arial" w:hAnsi="Arial" w:cs="Arial"/>
        </w:rPr>
        <w:t>,</w:t>
      </w:r>
      <w:r w:rsidR="00BA40CD">
        <w:rPr>
          <w:rFonts w:ascii="Arial" w:hAnsi="Arial" w:cs="Arial"/>
        </w:rPr>
        <w:t xml:space="preserve"> 2024)</w:t>
      </w:r>
      <w:r w:rsidR="003976D4" w:rsidRPr="003976D4">
        <w:rPr>
          <w:rFonts w:ascii="Arial" w:hAnsi="Arial" w:cs="Arial"/>
        </w:rPr>
        <w:t xml:space="preserve">. Specific adjustments that </w:t>
      </w:r>
      <w:r w:rsidR="009A289D">
        <w:rPr>
          <w:rFonts w:ascii="Arial" w:hAnsi="Arial" w:cs="Arial"/>
        </w:rPr>
        <w:t xml:space="preserve">health and social care professionals </w:t>
      </w:r>
      <w:r w:rsidR="003976D4" w:rsidRPr="003976D4">
        <w:rPr>
          <w:rFonts w:ascii="Arial" w:hAnsi="Arial" w:cs="Arial"/>
        </w:rPr>
        <w:t xml:space="preserve">can </w:t>
      </w:r>
      <w:r w:rsidR="009A289D">
        <w:rPr>
          <w:rFonts w:ascii="Arial" w:hAnsi="Arial" w:cs="Arial"/>
        </w:rPr>
        <w:t xml:space="preserve">make to </w:t>
      </w:r>
      <w:r w:rsidR="003976D4" w:rsidRPr="003976D4">
        <w:rPr>
          <w:rFonts w:ascii="Arial" w:hAnsi="Arial" w:cs="Arial"/>
        </w:rPr>
        <w:t>help i</w:t>
      </w:r>
      <w:r w:rsidR="00C32C99">
        <w:rPr>
          <w:rFonts w:ascii="Arial" w:hAnsi="Arial" w:cs="Arial"/>
        </w:rPr>
        <w:t>mprove</w:t>
      </w:r>
      <w:r w:rsidR="003976D4" w:rsidRPr="003976D4">
        <w:rPr>
          <w:rFonts w:ascii="Arial" w:hAnsi="Arial" w:cs="Arial"/>
        </w:rPr>
        <w:t xml:space="preserve"> take</w:t>
      </w:r>
      <w:r w:rsidR="00C32C99">
        <w:rPr>
          <w:rFonts w:ascii="Arial" w:hAnsi="Arial" w:cs="Arial"/>
        </w:rPr>
        <w:t xml:space="preserve"> </w:t>
      </w:r>
      <w:r w:rsidR="003976D4" w:rsidRPr="003976D4">
        <w:rPr>
          <w:rFonts w:ascii="Arial" w:hAnsi="Arial" w:cs="Arial"/>
        </w:rPr>
        <w:t>up</w:t>
      </w:r>
      <w:r w:rsidR="0087790F">
        <w:rPr>
          <w:rFonts w:ascii="Arial" w:hAnsi="Arial" w:cs="Arial"/>
        </w:rPr>
        <w:t xml:space="preserve"> and </w:t>
      </w:r>
      <w:r w:rsidR="003976D4" w:rsidRPr="003976D4">
        <w:rPr>
          <w:rFonts w:ascii="Arial" w:hAnsi="Arial" w:cs="Arial"/>
        </w:rPr>
        <w:t xml:space="preserve">service </w:t>
      </w:r>
      <w:r w:rsidR="00C32C99">
        <w:rPr>
          <w:rFonts w:ascii="Arial" w:hAnsi="Arial" w:cs="Arial"/>
        </w:rPr>
        <w:t>quality</w:t>
      </w:r>
      <w:r w:rsidR="003976D4" w:rsidRPr="003976D4">
        <w:rPr>
          <w:rFonts w:ascii="Arial" w:hAnsi="Arial" w:cs="Arial"/>
        </w:rPr>
        <w:t xml:space="preserve"> include home visits, flexible </w:t>
      </w:r>
      <w:r w:rsidR="003976D4" w:rsidRPr="003976D4">
        <w:rPr>
          <w:rFonts w:ascii="Arial" w:hAnsi="Arial" w:cs="Arial"/>
        </w:rPr>
        <w:lastRenderedPageBreak/>
        <w:t>appointment times, appointment reminders</w:t>
      </w:r>
      <w:r w:rsidR="00FF16D0">
        <w:rPr>
          <w:rFonts w:ascii="Arial" w:hAnsi="Arial" w:cs="Arial"/>
        </w:rPr>
        <w:t xml:space="preserve">, </w:t>
      </w:r>
      <w:r w:rsidR="00923E77">
        <w:rPr>
          <w:rFonts w:ascii="Arial" w:hAnsi="Arial" w:cs="Arial"/>
        </w:rPr>
        <w:t xml:space="preserve">and </w:t>
      </w:r>
      <w:r w:rsidR="003976D4" w:rsidRPr="003976D4">
        <w:rPr>
          <w:rFonts w:ascii="Arial" w:hAnsi="Arial" w:cs="Arial"/>
        </w:rPr>
        <w:t>sending out accessible</w:t>
      </w:r>
      <w:r w:rsidR="007C39AC">
        <w:rPr>
          <w:rFonts w:ascii="Arial" w:hAnsi="Arial" w:cs="Arial"/>
        </w:rPr>
        <w:t xml:space="preserve"> information </w:t>
      </w:r>
      <w:r w:rsidR="003976D4" w:rsidRPr="003976D4">
        <w:rPr>
          <w:rFonts w:ascii="Arial" w:hAnsi="Arial" w:cs="Arial"/>
        </w:rPr>
        <w:t>in advance to patients and their carers (Sonderlund et al.</w:t>
      </w:r>
      <w:r w:rsidR="00C55309">
        <w:rPr>
          <w:rFonts w:ascii="Arial" w:hAnsi="Arial" w:cs="Arial"/>
        </w:rPr>
        <w:t>,</w:t>
      </w:r>
      <w:r w:rsidR="003976D4" w:rsidRPr="003976D4">
        <w:rPr>
          <w:rFonts w:ascii="Arial" w:hAnsi="Arial" w:cs="Arial"/>
        </w:rPr>
        <w:t xml:space="preserve"> 2024</w:t>
      </w:r>
      <w:r w:rsidR="000A5864">
        <w:rPr>
          <w:rFonts w:ascii="Arial" w:hAnsi="Arial" w:cs="Arial"/>
        </w:rPr>
        <w:t>; Wigham et al.</w:t>
      </w:r>
      <w:r w:rsidR="00C55309">
        <w:rPr>
          <w:rFonts w:ascii="Arial" w:hAnsi="Arial" w:cs="Arial"/>
        </w:rPr>
        <w:t>,</w:t>
      </w:r>
      <w:r w:rsidR="000A5864">
        <w:rPr>
          <w:rFonts w:ascii="Arial" w:hAnsi="Arial" w:cs="Arial"/>
        </w:rPr>
        <w:t xml:space="preserve"> 2022</w:t>
      </w:r>
      <w:r w:rsidR="003976D4" w:rsidRPr="003976D4">
        <w:rPr>
          <w:rFonts w:ascii="Arial" w:hAnsi="Arial" w:cs="Arial"/>
        </w:rPr>
        <w:t>).</w:t>
      </w:r>
      <w:r w:rsidR="007E1110">
        <w:rPr>
          <w:rFonts w:ascii="Arial" w:hAnsi="Arial" w:cs="Arial"/>
        </w:rPr>
        <w:t xml:space="preserve"> </w:t>
      </w:r>
    </w:p>
    <w:p w14:paraId="41460693" w14:textId="6267C7F6" w:rsidR="008D4BCA" w:rsidRDefault="00881DFA" w:rsidP="0095417C">
      <w:pPr>
        <w:spacing w:line="360" w:lineRule="auto"/>
        <w:jc w:val="left"/>
        <w:rPr>
          <w:rFonts w:ascii="Arial" w:hAnsi="Arial" w:cs="Arial"/>
        </w:rPr>
      </w:pPr>
      <w:r w:rsidRPr="00881DFA">
        <w:rPr>
          <w:rFonts w:ascii="Arial" w:hAnsi="Arial" w:cs="Arial"/>
        </w:rPr>
        <w:t>Support for follow-up resulting from the health check and appropriate, individualised advice around preventative measures may be</w:t>
      </w:r>
      <w:r>
        <w:rPr>
          <w:rFonts w:ascii="Arial" w:hAnsi="Arial" w:cs="Arial"/>
        </w:rPr>
        <w:t xml:space="preserve"> </w:t>
      </w:r>
      <w:r w:rsidRPr="00881DFA">
        <w:rPr>
          <w:rFonts w:ascii="Arial" w:hAnsi="Arial" w:cs="Arial"/>
        </w:rPr>
        <w:t>helpful</w:t>
      </w:r>
      <w:r w:rsidR="00D47E7F">
        <w:rPr>
          <w:rFonts w:ascii="Arial" w:hAnsi="Arial" w:cs="Arial"/>
        </w:rPr>
        <w:t xml:space="preserve"> a</w:t>
      </w:r>
      <w:r w:rsidR="000905A1">
        <w:rPr>
          <w:rFonts w:ascii="Arial" w:hAnsi="Arial" w:cs="Arial"/>
        </w:rPr>
        <w:t>s</w:t>
      </w:r>
      <w:r w:rsidR="00D47E7F">
        <w:rPr>
          <w:rFonts w:ascii="Arial" w:hAnsi="Arial" w:cs="Arial"/>
        </w:rPr>
        <w:t xml:space="preserve"> </w:t>
      </w:r>
      <w:r w:rsidRPr="00881DFA">
        <w:rPr>
          <w:rFonts w:ascii="Arial" w:hAnsi="Arial" w:cs="Arial"/>
        </w:rPr>
        <w:t>having someone to help people with learning disabilities and their carers access test results or arrange follow up help</w:t>
      </w:r>
      <w:r w:rsidR="008D4BCA">
        <w:rPr>
          <w:rFonts w:ascii="Arial" w:hAnsi="Arial" w:cs="Arial"/>
        </w:rPr>
        <w:t xml:space="preserve"> </w:t>
      </w:r>
      <w:r w:rsidR="00196D57">
        <w:rPr>
          <w:rFonts w:ascii="Arial" w:hAnsi="Arial" w:cs="Arial"/>
        </w:rPr>
        <w:t xml:space="preserve">is linked to improved </w:t>
      </w:r>
      <w:r w:rsidRPr="00881DFA">
        <w:rPr>
          <w:rFonts w:ascii="Arial" w:hAnsi="Arial" w:cs="Arial"/>
        </w:rPr>
        <w:t>care continuity (</w:t>
      </w:r>
      <w:r w:rsidR="00791410">
        <w:rPr>
          <w:rFonts w:ascii="Arial" w:hAnsi="Arial" w:cs="Arial"/>
        </w:rPr>
        <w:t>Wigham et al.</w:t>
      </w:r>
      <w:r w:rsidR="00C55309">
        <w:rPr>
          <w:rFonts w:ascii="Arial" w:hAnsi="Arial" w:cs="Arial"/>
        </w:rPr>
        <w:t>,</w:t>
      </w:r>
      <w:r w:rsidR="00791410">
        <w:rPr>
          <w:rFonts w:ascii="Arial" w:hAnsi="Arial" w:cs="Arial"/>
        </w:rPr>
        <w:t xml:space="preserve"> 2022</w:t>
      </w:r>
      <w:r w:rsidRPr="00881DFA">
        <w:rPr>
          <w:rFonts w:ascii="Arial" w:hAnsi="Arial" w:cs="Arial"/>
        </w:rPr>
        <w:t>).</w:t>
      </w:r>
      <w:r w:rsidR="00D1653A">
        <w:rPr>
          <w:rFonts w:ascii="Arial" w:hAnsi="Arial" w:cs="Arial"/>
        </w:rPr>
        <w:t xml:space="preserve"> </w:t>
      </w:r>
      <w:r w:rsidR="00F15018" w:rsidRPr="00F15018">
        <w:rPr>
          <w:rFonts w:ascii="Arial" w:hAnsi="Arial" w:cs="Arial"/>
        </w:rPr>
        <w:t>Greater intra- and inter-sectoral patient documentation and medical history, including cross-sectoral information-sharing pathways, uniformity of history taking, and electronic patient record software compatibility to promote access to records can be beneficial for ensuring that</w:t>
      </w:r>
      <w:r w:rsidR="00A072ED">
        <w:rPr>
          <w:rFonts w:ascii="Arial" w:hAnsi="Arial" w:cs="Arial"/>
        </w:rPr>
        <w:t xml:space="preserve"> records are kept up to date and that</w:t>
      </w:r>
      <w:r w:rsidR="00F15018" w:rsidRPr="00F15018">
        <w:rPr>
          <w:rFonts w:ascii="Arial" w:hAnsi="Arial" w:cs="Arial"/>
        </w:rPr>
        <w:t xml:space="preserve"> necessary adjustments are put in place (Durbin et al.</w:t>
      </w:r>
      <w:r w:rsidR="00C55309">
        <w:rPr>
          <w:rFonts w:ascii="Arial" w:hAnsi="Arial" w:cs="Arial"/>
        </w:rPr>
        <w:t>,</w:t>
      </w:r>
      <w:r w:rsidR="00F15018" w:rsidRPr="00F15018">
        <w:rPr>
          <w:rFonts w:ascii="Arial" w:hAnsi="Arial" w:cs="Arial"/>
        </w:rPr>
        <w:t xml:space="preserve"> 2016; Sonderlund et al.</w:t>
      </w:r>
      <w:r w:rsidR="00C55309">
        <w:rPr>
          <w:rFonts w:ascii="Arial" w:hAnsi="Arial" w:cs="Arial"/>
        </w:rPr>
        <w:t>,</w:t>
      </w:r>
      <w:r w:rsidR="00F15018" w:rsidRPr="00F15018">
        <w:rPr>
          <w:rFonts w:ascii="Arial" w:hAnsi="Arial" w:cs="Arial"/>
        </w:rPr>
        <w:t xml:space="preserve"> 2024).</w:t>
      </w:r>
    </w:p>
    <w:p w14:paraId="2ED50E6B" w14:textId="21B1BADD" w:rsidR="00553FB6" w:rsidRDefault="003C6E05" w:rsidP="0095417C">
      <w:pPr>
        <w:spacing w:line="360" w:lineRule="auto"/>
        <w:jc w:val="left"/>
        <w:rPr>
          <w:rFonts w:ascii="Arial" w:hAnsi="Arial" w:cs="Arial"/>
        </w:rPr>
      </w:pPr>
      <w:r>
        <w:rPr>
          <w:rFonts w:ascii="Arial" w:hAnsi="Arial" w:cs="Arial"/>
          <w:color w:val="A84D98"/>
        </w:rPr>
        <w:t>Helpful t</w:t>
      </w:r>
      <w:r w:rsidR="00553FB6">
        <w:rPr>
          <w:rFonts w:ascii="Arial" w:hAnsi="Arial" w:cs="Arial"/>
          <w:color w:val="A84D98"/>
        </w:rPr>
        <w:t>ools</w:t>
      </w:r>
    </w:p>
    <w:p w14:paraId="5EEB3251" w14:textId="3B57D306" w:rsidR="000426A5" w:rsidRDefault="00553FB6" w:rsidP="0095417C">
      <w:pPr>
        <w:spacing w:line="360" w:lineRule="auto"/>
        <w:jc w:val="left"/>
        <w:rPr>
          <w:rFonts w:ascii="Arial" w:hAnsi="Arial" w:cs="Arial"/>
        </w:rPr>
      </w:pPr>
      <w:r w:rsidRPr="009846F1">
        <w:rPr>
          <w:rFonts w:ascii="Arial" w:hAnsi="Arial" w:cs="Arial"/>
        </w:rPr>
        <w:t>Use of</w:t>
      </w:r>
      <w:r>
        <w:rPr>
          <w:rFonts w:ascii="Arial" w:hAnsi="Arial" w:cs="Arial"/>
        </w:rPr>
        <w:t xml:space="preserve"> implementation</w:t>
      </w:r>
      <w:r w:rsidRPr="009846F1">
        <w:rPr>
          <w:rFonts w:ascii="Arial" w:hAnsi="Arial" w:cs="Arial"/>
        </w:rPr>
        <w:t xml:space="preserve"> tool</w:t>
      </w:r>
      <w:r w:rsidR="00E24961">
        <w:rPr>
          <w:rFonts w:ascii="Arial" w:hAnsi="Arial" w:cs="Arial"/>
        </w:rPr>
        <w:t>s</w:t>
      </w:r>
      <w:r w:rsidRPr="009846F1">
        <w:rPr>
          <w:rFonts w:ascii="Arial" w:hAnsi="Arial" w:cs="Arial"/>
        </w:rPr>
        <w:t xml:space="preserve"> for health checks represents an important asset for GPs for ensuring </w:t>
      </w:r>
      <w:r>
        <w:rPr>
          <w:rFonts w:ascii="Arial" w:hAnsi="Arial" w:cs="Arial"/>
        </w:rPr>
        <w:t xml:space="preserve">health checks are </w:t>
      </w:r>
      <w:r w:rsidRPr="009846F1">
        <w:rPr>
          <w:rFonts w:ascii="Arial" w:hAnsi="Arial" w:cs="Arial"/>
        </w:rPr>
        <w:t>comprehensive and appropriate for the person</w:t>
      </w:r>
      <w:r>
        <w:rPr>
          <w:rFonts w:ascii="Arial" w:hAnsi="Arial" w:cs="Arial"/>
        </w:rPr>
        <w:t xml:space="preserve">. </w:t>
      </w:r>
      <w:r w:rsidRPr="00AF0EDE">
        <w:rPr>
          <w:rFonts w:ascii="Arial" w:hAnsi="Arial" w:cs="Arial"/>
        </w:rPr>
        <w:t>Th</w:t>
      </w:r>
      <w:r>
        <w:rPr>
          <w:rFonts w:ascii="Arial" w:hAnsi="Arial" w:cs="Arial"/>
        </w:rPr>
        <w:t>ese tools</w:t>
      </w:r>
      <w:r w:rsidRPr="00AF0EDE">
        <w:rPr>
          <w:rFonts w:ascii="Arial" w:hAnsi="Arial" w:cs="Arial"/>
        </w:rPr>
        <w:t xml:space="preserve"> can range from check lists (Walmsley, 2011),</w:t>
      </w:r>
      <w:r>
        <w:rPr>
          <w:rFonts w:ascii="Arial" w:hAnsi="Arial" w:cs="Arial"/>
        </w:rPr>
        <w:t xml:space="preserve"> such as the </w:t>
      </w:r>
      <w:r w:rsidRPr="003643E4">
        <w:rPr>
          <w:rFonts w:ascii="Arial" w:hAnsi="Arial" w:cs="Arial"/>
        </w:rPr>
        <w:t>London Learning Disability Annual Health Check Toolkit</w:t>
      </w:r>
      <w:r>
        <w:rPr>
          <w:rFonts w:ascii="Arial" w:hAnsi="Arial" w:cs="Arial"/>
        </w:rPr>
        <w:t xml:space="preserve"> (</w:t>
      </w:r>
      <w:r w:rsidRPr="00770243">
        <w:rPr>
          <w:rFonts w:ascii="Arial" w:hAnsi="Arial" w:cs="Arial"/>
        </w:rPr>
        <w:t>NHS England and NHS Improvemen</w:t>
      </w:r>
      <w:r>
        <w:rPr>
          <w:rFonts w:ascii="Arial" w:hAnsi="Arial" w:cs="Arial"/>
        </w:rPr>
        <w:t>t, 2021),</w:t>
      </w:r>
      <w:r w:rsidRPr="00AF0EDE">
        <w:rPr>
          <w:rFonts w:ascii="Arial" w:hAnsi="Arial" w:cs="Arial"/>
        </w:rPr>
        <w:t xml:space="preserve"> formation aids (Durbin et al., 2016)</w:t>
      </w:r>
      <w:r w:rsidR="0053635C">
        <w:rPr>
          <w:rFonts w:ascii="Arial" w:hAnsi="Arial" w:cs="Arial"/>
        </w:rPr>
        <w:t>,</w:t>
      </w:r>
      <w:r w:rsidRPr="00AF0EDE">
        <w:rPr>
          <w:rFonts w:ascii="Arial" w:hAnsi="Arial" w:cs="Arial"/>
        </w:rPr>
        <w:t xml:space="preserve"> more comprehensive </w:t>
      </w:r>
      <w:r w:rsidRPr="00680638">
        <w:rPr>
          <w:rFonts w:ascii="Arial" w:hAnsi="Arial" w:cs="Arial"/>
        </w:rPr>
        <w:t>screening tools (Chapman, 2012) and implementation protocols (e.g., the C</w:t>
      </w:r>
      <w:r w:rsidR="006F4A75" w:rsidRPr="00D37F94">
        <w:rPr>
          <w:rFonts w:ascii="Arial" w:hAnsi="Arial" w:cs="Arial"/>
        </w:rPr>
        <w:t>omprehensive Health Assessment Program (CHAP)</w:t>
      </w:r>
      <w:r w:rsidR="00981999" w:rsidRPr="00680638">
        <w:rPr>
          <w:rFonts w:ascii="Arial" w:hAnsi="Arial" w:cs="Arial"/>
        </w:rPr>
        <w:t xml:space="preserve"> and the </w:t>
      </w:r>
      <w:r w:rsidR="00B713C8" w:rsidRPr="00680638">
        <w:rPr>
          <w:rFonts w:ascii="Arial" w:hAnsi="Arial" w:cs="Arial"/>
        </w:rPr>
        <w:t>Welsh</w:t>
      </w:r>
      <w:r w:rsidR="00F2428B" w:rsidRPr="00680638">
        <w:rPr>
          <w:rFonts w:ascii="Arial" w:hAnsi="Arial" w:cs="Arial"/>
        </w:rPr>
        <w:t xml:space="preserve"> (Cardiff)</w:t>
      </w:r>
      <w:r w:rsidR="00B713C8" w:rsidRPr="00680638">
        <w:rPr>
          <w:rFonts w:ascii="Arial" w:hAnsi="Arial" w:cs="Arial"/>
        </w:rPr>
        <w:t xml:space="preserve"> </w:t>
      </w:r>
      <w:r w:rsidR="00981999" w:rsidRPr="00680638">
        <w:rPr>
          <w:rFonts w:ascii="Arial" w:hAnsi="Arial" w:cs="Arial"/>
        </w:rPr>
        <w:t>Health Check</w:t>
      </w:r>
      <w:r w:rsidR="00B713C8" w:rsidRPr="00680638">
        <w:rPr>
          <w:rFonts w:ascii="Arial" w:hAnsi="Arial" w:cs="Arial"/>
        </w:rPr>
        <w:t xml:space="preserve"> </w:t>
      </w:r>
      <w:r w:rsidRPr="00680638">
        <w:rPr>
          <w:rFonts w:ascii="Arial" w:hAnsi="Arial" w:cs="Arial"/>
        </w:rPr>
        <w:t>(Lennox et al., 2013; Shooshtari et al., 2017</w:t>
      </w:r>
      <w:r w:rsidR="00981999" w:rsidRPr="00680638">
        <w:rPr>
          <w:rFonts w:ascii="Arial" w:hAnsi="Arial" w:cs="Arial"/>
        </w:rPr>
        <w:t xml:space="preserve">; </w:t>
      </w:r>
      <w:r w:rsidR="00180331" w:rsidRPr="00680638">
        <w:rPr>
          <w:rFonts w:ascii="Arial" w:hAnsi="Arial" w:cs="Arial"/>
        </w:rPr>
        <w:t>Kerr et al.</w:t>
      </w:r>
      <w:r w:rsidR="00C55309">
        <w:rPr>
          <w:rFonts w:ascii="Arial" w:hAnsi="Arial" w:cs="Arial"/>
        </w:rPr>
        <w:t>,</w:t>
      </w:r>
      <w:r w:rsidR="00180331" w:rsidRPr="00680638">
        <w:rPr>
          <w:rFonts w:ascii="Arial" w:hAnsi="Arial" w:cs="Arial"/>
        </w:rPr>
        <w:t xml:space="preserve"> </w:t>
      </w:r>
      <w:r w:rsidR="00985EA1" w:rsidRPr="00680638">
        <w:rPr>
          <w:rFonts w:ascii="Arial" w:hAnsi="Arial" w:cs="Arial"/>
        </w:rPr>
        <w:t>20</w:t>
      </w:r>
      <w:r w:rsidR="00C749A2" w:rsidRPr="00680638">
        <w:rPr>
          <w:rFonts w:ascii="Arial" w:hAnsi="Arial" w:cs="Arial"/>
        </w:rPr>
        <w:t>16</w:t>
      </w:r>
      <w:r w:rsidR="00544E91" w:rsidRPr="00680638">
        <w:rPr>
          <w:rFonts w:ascii="Arial" w:hAnsi="Arial" w:cs="Arial"/>
        </w:rPr>
        <w:t>)</w:t>
      </w:r>
      <w:r w:rsidR="00E24961">
        <w:rPr>
          <w:rFonts w:ascii="Arial" w:hAnsi="Arial" w:cs="Arial"/>
        </w:rPr>
        <w:t>)</w:t>
      </w:r>
      <w:r w:rsidRPr="00680638">
        <w:rPr>
          <w:rFonts w:ascii="Arial" w:hAnsi="Arial" w:cs="Arial"/>
        </w:rPr>
        <w:t>.</w:t>
      </w:r>
      <w:r w:rsidR="00F2428B" w:rsidRPr="00680638">
        <w:rPr>
          <w:rFonts w:ascii="Arial" w:hAnsi="Arial" w:cs="Arial"/>
        </w:rPr>
        <w:t xml:space="preserve"> </w:t>
      </w:r>
      <w:r w:rsidR="00A35235">
        <w:rPr>
          <w:rFonts w:ascii="Arial" w:hAnsi="Arial" w:cs="Arial"/>
        </w:rPr>
        <w:t>For example, u</w:t>
      </w:r>
      <w:r w:rsidR="00F2428B" w:rsidRPr="00680638">
        <w:rPr>
          <w:rFonts w:ascii="Arial" w:hAnsi="Arial" w:cs="Arial"/>
        </w:rPr>
        <w:t xml:space="preserve">se </w:t>
      </w:r>
      <w:r w:rsidRPr="00680638">
        <w:rPr>
          <w:rFonts w:ascii="Arial" w:hAnsi="Arial" w:cs="Arial"/>
        </w:rPr>
        <w:t>of the Comprehensive Health Assessment Program (</w:t>
      </w:r>
      <w:r w:rsidRPr="00AF0EDE">
        <w:rPr>
          <w:rFonts w:ascii="Arial" w:hAnsi="Arial" w:cs="Arial"/>
        </w:rPr>
        <w:t xml:space="preserve">CHAP) toolkit in Canada and Australia focused on improving health check structure, communication and interaction between the person, their carers and the GP, and specialised knowledge about the target population, </w:t>
      </w:r>
      <w:r>
        <w:rPr>
          <w:rFonts w:ascii="Arial" w:hAnsi="Arial" w:cs="Arial"/>
        </w:rPr>
        <w:t>help</w:t>
      </w:r>
      <w:r w:rsidR="00E261A7">
        <w:rPr>
          <w:rFonts w:ascii="Arial" w:hAnsi="Arial" w:cs="Arial"/>
        </w:rPr>
        <w:t>ed</w:t>
      </w:r>
      <w:r>
        <w:rPr>
          <w:rFonts w:ascii="Arial" w:hAnsi="Arial" w:cs="Arial"/>
        </w:rPr>
        <w:t xml:space="preserve"> </w:t>
      </w:r>
      <w:r w:rsidRPr="00AF0EDE">
        <w:rPr>
          <w:rFonts w:ascii="Arial" w:hAnsi="Arial" w:cs="Arial"/>
        </w:rPr>
        <w:t>improv</w:t>
      </w:r>
      <w:r>
        <w:rPr>
          <w:rFonts w:ascii="Arial" w:hAnsi="Arial" w:cs="Arial"/>
        </w:rPr>
        <w:t>e</w:t>
      </w:r>
      <w:r w:rsidRPr="00AF0EDE">
        <w:rPr>
          <w:rFonts w:ascii="Arial" w:hAnsi="Arial" w:cs="Arial"/>
        </w:rPr>
        <w:t xml:space="preserve"> the quality</w:t>
      </w:r>
      <w:r>
        <w:rPr>
          <w:rFonts w:ascii="Arial" w:hAnsi="Arial" w:cs="Arial"/>
        </w:rPr>
        <w:t xml:space="preserve"> </w:t>
      </w:r>
      <w:r w:rsidRPr="00AF0EDE">
        <w:rPr>
          <w:rFonts w:ascii="Arial" w:hAnsi="Arial" w:cs="Arial"/>
        </w:rPr>
        <w:t xml:space="preserve">of </w:t>
      </w:r>
      <w:r w:rsidR="00544E91">
        <w:rPr>
          <w:rFonts w:ascii="Arial" w:hAnsi="Arial" w:cs="Arial"/>
        </w:rPr>
        <w:t xml:space="preserve">the service </w:t>
      </w:r>
      <w:r w:rsidR="00F2428B">
        <w:rPr>
          <w:rFonts w:ascii="Arial" w:hAnsi="Arial" w:cs="Arial"/>
        </w:rPr>
        <w:t xml:space="preserve">by helping </w:t>
      </w:r>
      <w:r w:rsidRPr="00AF0EDE">
        <w:rPr>
          <w:rFonts w:ascii="Arial" w:hAnsi="Arial" w:cs="Arial"/>
        </w:rPr>
        <w:t>GPs implement more thorough and holistic checks (Sonderlund et al.</w:t>
      </w:r>
      <w:r w:rsidR="00C55309">
        <w:rPr>
          <w:rFonts w:ascii="Arial" w:hAnsi="Arial" w:cs="Arial"/>
        </w:rPr>
        <w:t>,</w:t>
      </w:r>
      <w:r w:rsidRPr="00AF0EDE">
        <w:rPr>
          <w:rFonts w:ascii="Arial" w:hAnsi="Arial" w:cs="Arial"/>
        </w:rPr>
        <w:t xml:space="preserve"> 2024).</w:t>
      </w:r>
      <w:r>
        <w:rPr>
          <w:rFonts w:ascii="Arial" w:hAnsi="Arial" w:cs="Arial"/>
        </w:rPr>
        <w:t xml:space="preserve"> </w:t>
      </w:r>
    </w:p>
    <w:p w14:paraId="568C263A" w14:textId="62A0D2C7" w:rsidR="008C4ED6" w:rsidRDefault="000426A5" w:rsidP="0095417C">
      <w:pPr>
        <w:spacing w:line="360" w:lineRule="auto"/>
        <w:jc w:val="left"/>
        <w:rPr>
          <w:rFonts w:ascii="Arial" w:hAnsi="Arial" w:cs="Arial"/>
        </w:rPr>
      </w:pPr>
      <w:r>
        <w:rPr>
          <w:rFonts w:ascii="Arial" w:hAnsi="Arial" w:cs="Arial"/>
        </w:rPr>
        <w:t xml:space="preserve">Tools are available for health-specific conditions such as dementia screening; important due to the known risk of dementia at a younger age in people with learning disabilities (National Task Group, 2026) and to support development of accessible </w:t>
      </w:r>
      <w:r>
        <w:rPr>
          <w:rFonts w:ascii="Arial" w:hAnsi="Arial" w:cs="Arial"/>
        </w:rPr>
        <w:lastRenderedPageBreak/>
        <w:t>brain health plans which can be shared at a health screening appointment (NHS</w:t>
      </w:r>
      <w:r w:rsidR="003A34B1">
        <w:rPr>
          <w:rFonts w:ascii="Arial" w:hAnsi="Arial" w:cs="Arial"/>
        </w:rPr>
        <w:t xml:space="preserve"> Wa</w:t>
      </w:r>
      <w:r>
        <w:rPr>
          <w:rFonts w:ascii="Arial" w:hAnsi="Arial" w:cs="Arial"/>
        </w:rPr>
        <w:t>les, 2026).</w:t>
      </w:r>
    </w:p>
    <w:p w14:paraId="3C769319" w14:textId="00ED86D7" w:rsidR="002651EE" w:rsidRDefault="002651EE" w:rsidP="0095417C">
      <w:pPr>
        <w:spacing w:line="360" w:lineRule="auto"/>
        <w:jc w:val="left"/>
        <w:rPr>
          <w:rFonts w:ascii="Arial" w:hAnsi="Arial" w:cs="Arial"/>
        </w:rPr>
      </w:pPr>
      <w:r>
        <w:rPr>
          <w:rFonts w:ascii="Arial" w:hAnsi="Arial" w:cs="Arial"/>
          <w:color w:val="A84D98"/>
        </w:rPr>
        <w:t>Initiatives for improving</w:t>
      </w:r>
      <w:r w:rsidR="003D425E">
        <w:rPr>
          <w:rFonts w:ascii="Arial" w:hAnsi="Arial" w:cs="Arial"/>
          <w:color w:val="A84D98"/>
        </w:rPr>
        <w:t xml:space="preserve"> </w:t>
      </w:r>
      <w:r w:rsidR="00E05361">
        <w:rPr>
          <w:rFonts w:ascii="Arial" w:hAnsi="Arial" w:cs="Arial"/>
          <w:color w:val="A84D98"/>
        </w:rPr>
        <w:t>awareness and uptake</w:t>
      </w:r>
    </w:p>
    <w:p w14:paraId="4A929332" w14:textId="7A3299C1" w:rsidR="00E9058D" w:rsidRDefault="00E9058D" w:rsidP="0095417C">
      <w:pPr>
        <w:spacing w:line="360" w:lineRule="auto"/>
        <w:jc w:val="left"/>
        <w:rPr>
          <w:rFonts w:ascii="Arial" w:hAnsi="Arial" w:cs="Arial"/>
        </w:rPr>
      </w:pPr>
      <w:r>
        <w:rPr>
          <w:rFonts w:ascii="Arial" w:hAnsi="Arial" w:cs="Arial"/>
        </w:rPr>
        <w:t xml:space="preserve">The </w:t>
      </w:r>
      <w:r w:rsidRPr="0055608E">
        <w:rPr>
          <w:rFonts w:ascii="Arial" w:hAnsi="Arial" w:cs="Arial"/>
        </w:rPr>
        <w:t xml:space="preserve">close and organised collaboration between GPs, primary care commissioners, and health care service staff is associated with more effective </w:t>
      </w:r>
      <w:r>
        <w:rPr>
          <w:rFonts w:ascii="Arial" w:hAnsi="Arial" w:cs="Arial"/>
        </w:rPr>
        <w:t xml:space="preserve">promotion of the learning disability register </w:t>
      </w:r>
      <w:r w:rsidR="00BE38D3">
        <w:rPr>
          <w:rFonts w:ascii="Arial" w:hAnsi="Arial" w:cs="Arial"/>
        </w:rPr>
        <w:t xml:space="preserve">and </w:t>
      </w:r>
      <w:r>
        <w:rPr>
          <w:rFonts w:ascii="Arial" w:hAnsi="Arial" w:cs="Arial"/>
        </w:rPr>
        <w:t xml:space="preserve">annual health checks </w:t>
      </w:r>
      <w:r w:rsidRPr="0055608E">
        <w:rPr>
          <w:rFonts w:ascii="Arial" w:hAnsi="Arial" w:cs="Arial"/>
        </w:rPr>
        <w:t>(Sonderlund et al.</w:t>
      </w:r>
      <w:r w:rsidR="00C55309">
        <w:rPr>
          <w:rFonts w:ascii="Arial" w:hAnsi="Arial" w:cs="Arial"/>
        </w:rPr>
        <w:t>,</w:t>
      </w:r>
      <w:r w:rsidRPr="0055608E">
        <w:rPr>
          <w:rFonts w:ascii="Arial" w:hAnsi="Arial" w:cs="Arial"/>
        </w:rPr>
        <w:t xml:space="preserve"> 2024</w:t>
      </w:r>
      <w:r>
        <w:rPr>
          <w:rFonts w:ascii="Arial" w:hAnsi="Arial" w:cs="Arial"/>
        </w:rPr>
        <w:t>; Wigham et al.</w:t>
      </w:r>
      <w:r w:rsidR="00C55309">
        <w:rPr>
          <w:rFonts w:ascii="Arial" w:hAnsi="Arial" w:cs="Arial"/>
        </w:rPr>
        <w:t>,</w:t>
      </w:r>
      <w:r>
        <w:rPr>
          <w:rFonts w:ascii="Arial" w:hAnsi="Arial" w:cs="Arial"/>
        </w:rPr>
        <w:t xml:space="preserve"> 2022</w:t>
      </w:r>
      <w:r w:rsidRPr="0055608E">
        <w:rPr>
          <w:rFonts w:ascii="Arial" w:hAnsi="Arial" w:cs="Arial"/>
        </w:rPr>
        <w:t>)</w:t>
      </w:r>
      <w:r>
        <w:rPr>
          <w:rFonts w:ascii="Arial" w:hAnsi="Arial" w:cs="Arial"/>
        </w:rPr>
        <w:t xml:space="preserve">. In Northern Ireland, having </w:t>
      </w:r>
      <w:r w:rsidR="00955D9C">
        <w:rPr>
          <w:rFonts w:ascii="Arial" w:hAnsi="Arial" w:cs="Arial"/>
        </w:rPr>
        <w:t>H</w:t>
      </w:r>
      <w:r w:rsidRPr="00CA1C9F">
        <w:rPr>
          <w:rFonts w:ascii="Arial" w:hAnsi="Arial" w:cs="Arial"/>
        </w:rPr>
        <w:t xml:space="preserve">ealth </w:t>
      </w:r>
      <w:r w:rsidR="00955D9C">
        <w:rPr>
          <w:rFonts w:ascii="Arial" w:hAnsi="Arial" w:cs="Arial"/>
        </w:rPr>
        <w:t>F</w:t>
      </w:r>
      <w:r w:rsidRPr="00CA1C9F">
        <w:rPr>
          <w:rFonts w:ascii="Arial" w:hAnsi="Arial" w:cs="Arial"/>
        </w:rPr>
        <w:t>acilitators (or link nurses) liaise with GPs to</w:t>
      </w:r>
      <w:r>
        <w:rPr>
          <w:rFonts w:ascii="Arial" w:hAnsi="Arial" w:cs="Arial"/>
        </w:rPr>
        <w:t xml:space="preserve"> help</w:t>
      </w:r>
      <w:r w:rsidRPr="00CA1C9F">
        <w:rPr>
          <w:rFonts w:ascii="Arial" w:hAnsi="Arial" w:cs="Arial"/>
        </w:rPr>
        <w:t xml:space="preserve"> identify and invite patients, coordinate with carers, and enable and support attendance at annual health checks and follow-up appointments was associated with</w:t>
      </w:r>
      <w:r>
        <w:rPr>
          <w:rFonts w:ascii="Arial" w:hAnsi="Arial" w:cs="Arial"/>
        </w:rPr>
        <w:t xml:space="preserve"> </w:t>
      </w:r>
      <w:r w:rsidRPr="00CA1C9F">
        <w:rPr>
          <w:rFonts w:ascii="Arial" w:hAnsi="Arial" w:cs="Arial"/>
        </w:rPr>
        <w:t>increased attendance at appointments and better satisfaction of service</w:t>
      </w:r>
      <w:r>
        <w:rPr>
          <w:rFonts w:ascii="Arial" w:hAnsi="Arial" w:cs="Arial"/>
        </w:rPr>
        <w:t xml:space="preserve"> delivery</w:t>
      </w:r>
      <w:r w:rsidRPr="00CA1C9F">
        <w:rPr>
          <w:rFonts w:ascii="Arial" w:hAnsi="Arial" w:cs="Arial"/>
        </w:rPr>
        <w:t xml:space="preserve"> (McConkey et al., 2015</w:t>
      </w:r>
      <w:r>
        <w:rPr>
          <w:rFonts w:ascii="Arial" w:hAnsi="Arial" w:cs="Arial"/>
        </w:rPr>
        <w:t>; Sonderlund et al.</w:t>
      </w:r>
      <w:r w:rsidR="00C55309">
        <w:rPr>
          <w:rFonts w:ascii="Arial" w:hAnsi="Arial" w:cs="Arial"/>
        </w:rPr>
        <w:t>,</w:t>
      </w:r>
      <w:r>
        <w:rPr>
          <w:rFonts w:ascii="Arial" w:hAnsi="Arial" w:cs="Arial"/>
        </w:rPr>
        <w:t xml:space="preserve"> 2024</w:t>
      </w:r>
      <w:r w:rsidRPr="00CA1C9F">
        <w:rPr>
          <w:rFonts w:ascii="Arial" w:hAnsi="Arial" w:cs="Arial"/>
        </w:rPr>
        <w:t xml:space="preserve">). However, the availability of health facilitators in England is </w:t>
      </w:r>
      <w:r>
        <w:rPr>
          <w:rFonts w:ascii="Arial" w:hAnsi="Arial" w:cs="Arial"/>
        </w:rPr>
        <w:t>patchy (Sonderlund et al.</w:t>
      </w:r>
      <w:r w:rsidR="00C55309">
        <w:rPr>
          <w:rFonts w:ascii="Arial" w:hAnsi="Arial" w:cs="Arial"/>
        </w:rPr>
        <w:t>,</w:t>
      </w:r>
      <w:r>
        <w:rPr>
          <w:rFonts w:ascii="Arial" w:hAnsi="Arial" w:cs="Arial"/>
        </w:rPr>
        <w:t xml:space="preserve"> 2024).</w:t>
      </w:r>
    </w:p>
    <w:p w14:paraId="13A998A2" w14:textId="02418178" w:rsidR="003C4A81" w:rsidRDefault="00910F26" w:rsidP="0095417C">
      <w:pPr>
        <w:spacing w:line="360" w:lineRule="auto"/>
        <w:jc w:val="left"/>
        <w:rPr>
          <w:rFonts w:ascii="Arial" w:hAnsi="Arial" w:cs="Arial"/>
        </w:rPr>
      </w:pPr>
      <w:r w:rsidRPr="00910F26">
        <w:rPr>
          <w:rFonts w:ascii="Arial" w:hAnsi="Arial" w:cs="Arial"/>
        </w:rPr>
        <w:t>National targets for learning disability</w:t>
      </w:r>
      <w:r>
        <w:rPr>
          <w:rFonts w:ascii="Arial" w:hAnsi="Arial" w:cs="Arial"/>
        </w:rPr>
        <w:t xml:space="preserve"> </w:t>
      </w:r>
      <w:r w:rsidRPr="00910F26">
        <w:rPr>
          <w:rFonts w:ascii="Arial" w:hAnsi="Arial" w:cs="Arial"/>
        </w:rPr>
        <w:t xml:space="preserve">register enrolment </w:t>
      </w:r>
      <w:r>
        <w:rPr>
          <w:rFonts w:ascii="Arial" w:hAnsi="Arial" w:cs="Arial"/>
        </w:rPr>
        <w:t>are associated with short-term improvements in identification</w:t>
      </w:r>
      <w:r w:rsidR="00EA7C15">
        <w:rPr>
          <w:rFonts w:ascii="Arial" w:hAnsi="Arial" w:cs="Arial"/>
        </w:rPr>
        <w:t xml:space="preserve">, with the planned removal of these targets in NHS operational guidance being associated with the risk of </w:t>
      </w:r>
      <w:r w:rsidR="00AA06C0">
        <w:rPr>
          <w:rFonts w:ascii="Arial" w:hAnsi="Arial" w:cs="Arial"/>
        </w:rPr>
        <w:t>progress reversal (Shah et al.</w:t>
      </w:r>
      <w:r w:rsidR="00C55309">
        <w:rPr>
          <w:rFonts w:ascii="Arial" w:hAnsi="Arial" w:cs="Arial"/>
        </w:rPr>
        <w:t>,</w:t>
      </w:r>
      <w:r w:rsidR="00AA06C0">
        <w:rPr>
          <w:rFonts w:ascii="Arial" w:hAnsi="Arial" w:cs="Arial"/>
        </w:rPr>
        <w:t xml:space="preserve"> 2026). </w:t>
      </w:r>
    </w:p>
    <w:p w14:paraId="67A2A543" w14:textId="64BA9620" w:rsidR="008F3F3C" w:rsidRDefault="003C4A81" w:rsidP="0095417C">
      <w:pPr>
        <w:spacing w:line="360" w:lineRule="auto"/>
        <w:jc w:val="left"/>
        <w:rPr>
          <w:rFonts w:ascii="Arial" w:hAnsi="Arial" w:cs="Arial"/>
        </w:rPr>
      </w:pPr>
      <w:r>
        <w:rPr>
          <w:rFonts w:ascii="Arial" w:hAnsi="Arial" w:cs="Arial"/>
        </w:rPr>
        <w:t xml:space="preserve">Adapting </w:t>
      </w:r>
      <w:r w:rsidR="00404FEB">
        <w:rPr>
          <w:rFonts w:ascii="Arial" w:hAnsi="Arial" w:cs="Arial"/>
        </w:rPr>
        <w:t>outreach</w:t>
      </w:r>
      <w:r w:rsidR="003F0636" w:rsidRPr="003F0636">
        <w:rPr>
          <w:rFonts w:ascii="Arial" w:hAnsi="Arial" w:cs="Arial"/>
        </w:rPr>
        <w:t xml:space="preserve"> a</w:t>
      </w:r>
      <w:r w:rsidR="00421012">
        <w:rPr>
          <w:rFonts w:ascii="Arial" w:hAnsi="Arial" w:cs="Arial"/>
        </w:rPr>
        <w:t>ctivities</w:t>
      </w:r>
      <w:r w:rsidR="003F0636" w:rsidRPr="003F0636">
        <w:rPr>
          <w:rFonts w:ascii="Arial" w:hAnsi="Arial" w:cs="Arial"/>
        </w:rPr>
        <w:t xml:space="preserve"> for local context</w:t>
      </w:r>
      <w:r w:rsidR="001F705D">
        <w:rPr>
          <w:rFonts w:ascii="Arial" w:hAnsi="Arial" w:cs="Arial"/>
        </w:rPr>
        <w:t>s</w:t>
      </w:r>
      <w:r w:rsidR="003F0636" w:rsidRPr="003F0636">
        <w:rPr>
          <w:rFonts w:ascii="Arial" w:hAnsi="Arial" w:cs="Arial"/>
        </w:rPr>
        <w:t xml:space="preserve"> </w:t>
      </w:r>
      <w:r w:rsidR="003F0636">
        <w:rPr>
          <w:rFonts w:ascii="Arial" w:hAnsi="Arial" w:cs="Arial"/>
        </w:rPr>
        <w:t>may</w:t>
      </w:r>
      <w:r w:rsidR="00F21B64">
        <w:rPr>
          <w:rFonts w:ascii="Arial" w:hAnsi="Arial" w:cs="Arial"/>
        </w:rPr>
        <w:t xml:space="preserve"> </w:t>
      </w:r>
      <w:r w:rsidR="00CC14C7">
        <w:rPr>
          <w:rFonts w:ascii="Arial" w:hAnsi="Arial" w:cs="Arial"/>
        </w:rPr>
        <w:t xml:space="preserve">help </w:t>
      </w:r>
      <w:r w:rsidR="000B1F88">
        <w:rPr>
          <w:rFonts w:ascii="Arial" w:hAnsi="Arial" w:cs="Arial"/>
        </w:rPr>
        <w:t>further</w:t>
      </w:r>
      <w:r w:rsidR="001150B0">
        <w:rPr>
          <w:rFonts w:ascii="Arial" w:hAnsi="Arial" w:cs="Arial"/>
        </w:rPr>
        <w:t xml:space="preserve"> </w:t>
      </w:r>
      <w:r w:rsidR="003F0636" w:rsidRPr="003F0636">
        <w:rPr>
          <w:rFonts w:ascii="Arial" w:hAnsi="Arial" w:cs="Arial"/>
        </w:rPr>
        <w:t>raise awareness</w:t>
      </w:r>
      <w:r>
        <w:rPr>
          <w:rFonts w:ascii="Arial" w:hAnsi="Arial" w:cs="Arial"/>
        </w:rPr>
        <w:t xml:space="preserve"> of the learning disability register and of annual health checks</w:t>
      </w:r>
      <w:r w:rsidR="001F705D">
        <w:rPr>
          <w:rFonts w:ascii="Arial" w:hAnsi="Arial" w:cs="Arial"/>
        </w:rPr>
        <w:t>.</w:t>
      </w:r>
      <w:r w:rsidR="00CC14C7">
        <w:rPr>
          <w:rFonts w:ascii="Arial" w:hAnsi="Arial" w:cs="Arial"/>
        </w:rPr>
        <w:t xml:space="preserve"> </w:t>
      </w:r>
      <w:r w:rsidR="003F0636" w:rsidRPr="003F0636">
        <w:rPr>
          <w:rFonts w:ascii="Arial" w:hAnsi="Arial" w:cs="Arial"/>
        </w:rPr>
        <w:t>Health and Social Care Partnerships (HSCPs) should ensure that they develop and implement approaches that are specifically developed for the needs of people with learning disabilities within the area</w:t>
      </w:r>
      <w:r w:rsidR="003B1AAE">
        <w:rPr>
          <w:rFonts w:ascii="Arial" w:hAnsi="Arial" w:cs="Arial"/>
        </w:rPr>
        <w:t xml:space="preserve">, </w:t>
      </w:r>
      <w:r w:rsidR="003B1AAE" w:rsidRPr="003B1AAE">
        <w:rPr>
          <w:rFonts w:ascii="Arial" w:hAnsi="Arial" w:cs="Arial"/>
        </w:rPr>
        <w:t>as part of their local health improvement activities</w:t>
      </w:r>
      <w:r w:rsidR="003F0636" w:rsidRPr="003F0636">
        <w:rPr>
          <w:rFonts w:ascii="Arial" w:hAnsi="Arial" w:cs="Arial"/>
        </w:rPr>
        <w:t xml:space="preserve"> (Yu et al.</w:t>
      </w:r>
      <w:r w:rsidR="00C55309">
        <w:rPr>
          <w:rFonts w:ascii="Arial" w:hAnsi="Arial" w:cs="Arial"/>
        </w:rPr>
        <w:t>,</w:t>
      </w:r>
      <w:r w:rsidR="003F0636" w:rsidRPr="003F0636">
        <w:rPr>
          <w:rFonts w:ascii="Arial" w:hAnsi="Arial" w:cs="Arial"/>
        </w:rPr>
        <w:t xml:space="preserve"> 202</w:t>
      </w:r>
      <w:r w:rsidR="00911F6A">
        <w:rPr>
          <w:rFonts w:ascii="Arial" w:hAnsi="Arial" w:cs="Arial"/>
        </w:rPr>
        <w:t>6</w:t>
      </w:r>
      <w:r w:rsidR="003F0636" w:rsidRPr="003F0636">
        <w:rPr>
          <w:rFonts w:ascii="Arial" w:hAnsi="Arial" w:cs="Arial"/>
        </w:rPr>
        <w:t xml:space="preserve">). </w:t>
      </w:r>
      <w:r w:rsidR="007835C6" w:rsidRPr="007835C6">
        <w:rPr>
          <w:rFonts w:ascii="Arial" w:hAnsi="Arial" w:cs="Arial"/>
        </w:rPr>
        <w:t>Integrated care boards should use local data to review the number of people on learning disability registers, identify geographic areas, GP practices and demographic groups where the biggest improvements are needed, and organise targeted information campaigns to encourage people to join (Morris et al.</w:t>
      </w:r>
      <w:r w:rsidR="00C55309">
        <w:rPr>
          <w:rFonts w:ascii="Arial" w:hAnsi="Arial" w:cs="Arial"/>
        </w:rPr>
        <w:t>,</w:t>
      </w:r>
      <w:r w:rsidR="007835C6" w:rsidRPr="007835C6">
        <w:rPr>
          <w:rFonts w:ascii="Arial" w:hAnsi="Arial" w:cs="Arial"/>
        </w:rPr>
        <w:t xml:space="preserve"> 2024).</w:t>
      </w:r>
      <w:r w:rsidR="00BA660F">
        <w:rPr>
          <w:rFonts w:ascii="Arial" w:hAnsi="Arial" w:cs="Arial"/>
        </w:rPr>
        <w:t xml:space="preserve"> </w:t>
      </w:r>
      <w:r w:rsidR="00ED52FB">
        <w:rPr>
          <w:rFonts w:ascii="Arial" w:hAnsi="Arial" w:cs="Arial"/>
        </w:rPr>
        <w:t xml:space="preserve">As </w:t>
      </w:r>
      <w:r w:rsidR="003F0636" w:rsidRPr="003F0636">
        <w:rPr>
          <w:rFonts w:ascii="Arial" w:hAnsi="Arial" w:cs="Arial"/>
        </w:rPr>
        <w:t>many people with learning disabilities receive care and support in their own home or in care services funded by Self-Directed Support or directly by the Health and Social Care Partnership, developing clear health improvement policies within their organisations that set out their position regarding improving the health of people with learning disabilities in their care may help improve</w:t>
      </w:r>
      <w:r w:rsidR="00955F83">
        <w:rPr>
          <w:rFonts w:ascii="Arial" w:hAnsi="Arial" w:cs="Arial"/>
        </w:rPr>
        <w:t xml:space="preserve"> awareness and</w:t>
      </w:r>
      <w:r w:rsidR="003F0636" w:rsidRPr="003F0636">
        <w:rPr>
          <w:rFonts w:ascii="Arial" w:hAnsi="Arial" w:cs="Arial"/>
        </w:rPr>
        <w:t xml:space="preserve"> uptake (ibid). </w:t>
      </w:r>
    </w:p>
    <w:p w14:paraId="5383AD77" w14:textId="651E2B7B" w:rsidR="003F0636" w:rsidRDefault="000164E4" w:rsidP="0095417C">
      <w:pPr>
        <w:spacing w:line="360" w:lineRule="auto"/>
        <w:jc w:val="left"/>
        <w:rPr>
          <w:rFonts w:ascii="Arial" w:hAnsi="Arial" w:cs="Arial"/>
        </w:rPr>
      </w:pPr>
      <w:r>
        <w:rPr>
          <w:rFonts w:ascii="Arial" w:hAnsi="Arial" w:cs="Arial"/>
        </w:rPr>
        <w:lastRenderedPageBreak/>
        <w:t xml:space="preserve">General </w:t>
      </w:r>
      <w:r w:rsidR="00106EE9">
        <w:rPr>
          <w:rFonts w:ascii="Arial" w:hAnsi="Arial" w:cs="Arial"/>
        </w:rPr>
        <w:t>p</w:t>
      </w:r>
      <w:r w:rsidR="00106EE9" w:rsidRPr="00106EE9">
        <w:rPr>
          <w:rFonts w:ascii="Arial" w:hAnsi="Arial" w:cs="Arial"/>
        </w:rPr>
        <w:t xml:space="preserve">ractices </w:t>
      </w:r>
      <w:r>
        <w:rPr>
          <w:rFonts w:ascii="Arial" w:hAnsi="Arial" w:cs="Arial"/>
        </w:rPr>
        <w:t xml:space="preserve">should also </w:t>
      </w:r>
      <w:r w:rsidR="00106EE9" w:rsidRPr="00106EE9">
        <w:rPr>
          <w:rFonts w:ascii="Arial" w:hAnsi="Arial" w:cs="Arial"/>
        </w:rPr>
        <w:t xml:space="preserve">continue </w:t>
      </w:r>
      <w:r w:rsidR="00106EE9">
        <w:rPr>
          <w:rFonts w:ascii="Arial" w:hAnsi="Arial" w:cs="Arial"/>
        </w:rPr>
        <w:t xml:space="preserve">their own </w:t>
      </w:r>
      <w:r w:rsidR="00106EE9" w:rsidRPr="00106EE9">
        <w:rPr>
          <w:rFonts w:ascii="Arial" w:hAnsi="Arial" w:cs="Arial"/>
        </w:rPr>
        <w:t>efforts to identify patients with learning disabilities and add them to learning disability registers (Sutherland et al.</w:t>
      </w:r>
      <w:r w:rsidR="00C55309">
        <w:rPr>
          <w:rFonts w:ascii="Arial" w:hAnsi="Arial" w:cs="Arial"/>
        </w:rPr>
        <w:t>,</w:t>
      </w:r>
      <w:r w:rsidR="00106EE9" w:rsidRPr="00106EE9">
        <w:rPr>
          <w:rFonts w:ascii="Arial" w:hAnsi="Arial" w:cs="Arial"/>
        </w:rPr>
        <w:t xml:space="preserve"> 2026). To aid this, NHS England have developed guidance </w:t>
      </w:r>
      <w:r w:rsidR="00C47B80">
        <w:rPr>
          <w:rFonts w:ascii="Arial" w:hAnsi="Arial" w:cs="Arial"/>
        </w:rPr>
        <w:t xml:space="preserve">to improve </w:t>
      </w:r>
      <w:r w:rsidR="00106EE9" w:rsidRPr="00106EE9">
        <w:rPr>
          <w:rFonts w:ascii="Arial" w:hAnsi="Arial" w:cs="Arial"/>
        </w:rPr>
        <w:t>identif</w:t>
      </w:r>
      <w:r w:rsidR="00C47B80">
        <w:rPr>
          <w:rFonts w:ascii="Arial" w:hAnsi="Arial" w:cs="Arial"/>
        </w:rPr>
        <w:t>ying people</w:t>
      </w:r>
      <w:r w:rsidR="00106EE9" w:rsidRPr="00106EE9">
        <w:rPr>
          <w:rFonts w:ascii="Arial" w:hAnsi="Arial" w:cs="Arial"/>
        </w:rPr>
        <w:t xml:space="preserve"> with a learning disability in primary care including a </w:t>
      </w:r>
      <w:r w:rsidR="00CC14C7">
        <w:rPr>
          <w:rFonts w:ascii="Arial" w:hAnsi="Arial" w:cs="Arial"/>
        </w:rPr>
        <w:t>‘</w:t>
      </w:r>
      <w:r w:rsidR="00106EE9" w:rsidRPr="00106EE9">
        <w:rPr>
          <w:rFonts w:ascii="Arial" w:hAnsi="Arial" w:cs="Arial"/>
        </w:rPr>
        <w:t>learning disability register inclusion tool</w:t>
      </w:r>
      <w:r w:rsidR="00CC14C7">
        <w:rPr>
          <w:rFonts w:ascii="Arial" w:hAnsi="Arial" w:cs="Arial"/>
        </w:rPr>
        <w:t>’</w:t>
      </w:r>
      <w:r w:rsidR="00106EE9" w:rsidRPr="00106EE9">
        <w:rPr>
          <w:rFonts w:ascii="Arial" w:hAnsi="Arial" w:cs="Arial"/>
        </w:rPr>
        <w:t xml:space="preserve"> with questions to help GPs consider add</w:t>
      </w:r>
      <w:r w:rsidR="00B102EA">
        <w:rPr>
          <w:rFonts w:ascii="Arial" w:hAnsi="Arial" w:cs="Arial"/>
        </w:rPr>
        <w:t>ing</w:t>
      </w:r>
      <w:r w:rsidR="00106EE9" w:rsidRPr="00106EE9">
        <w:rPr>
          <w:rFonts w:ascii="Arial" w:hAnsi="Arial" w:cs="Arial"/>
        </w:rPr>
        <w:t xml:space="preserve"> </w:t>
      </w:r>
      <w:r w:rsidR="00220B56">
        <w:rPr>
          <w:rFonts w:ascii="Arial" w:hAnsi="Arial" w:cs="Arial"/>
        </w:rPr>
        <w:t xml:space="preserve">people </w:t>
      </w:r>
      <w:r w:rsidR="00106EE9" w:rsidRPr="00106EE9">
        <w:rPr>
          <w:rFonts w:ascii="Arial" w:hAnsi="Arial" w:cs="Arial"/>
        </w:rPr>
        <w:t xml:space="preserve">to </w:t>
      </w:r>
      <w:r w:rsidR="00C47B80">
        <w:rPr>
          <w:rFonts w:ascii="Arial" w:hAnsi="Arial" w:cs="Arial"/>
        </w:rPr>
        <w:t xml:space="preserve">the </w:t>
      </w:r>
      <w:r w:rsidR="00106EE9" w:rsidRPr="00106EE9">
        <w:rPr>
          <w:rFonts w:ascii="Arial" w:hAnsi="Arial" w:cs="Arial"/>
        </w:rPr>
        <w:t xml:space="preserve">register and </w:t>
      </w:r>
      <w:r w:rsidR="00C47B80">
        <w:rPr>
          <w:rFonts w:ascii="Arial" w:hAnsi="Arial" w:cs="Arial"/>
        </w:rPr>
        <w:t xml:space="preserve">on </w:t>
      </w:r>
      <w:r w:rsidR="00E00021">
        <w:rPr>
          <w:rFonts w:ascii="Arial" w:hAnsi="Arial" w:cs="Arial"/>
        </w:rPr>
        <w:t>identify</w:t>
      </w:r>
      <w:r w:rsidR="00C47B80">
        <w:rPr>
          <w:rFonts w:ascii="Arial" w:hAnsi="Arial" w:cs="Arial"/>
        </w:rPr>
        <w:t>ing</w:t>
      </w:r>
      <w:r w:rsidR="00E00021">
        <w:rPr>
          <w:rFonts w:ascii="Arial" w:hAnsi="Arial" w:cs="Arial"/>
        </w:rPr>
        <w:t xml:space="preserve"> </w:t>
      </w:r>
      <w:r w:rsidR="00106EE9" w:rsidRPr="00106EE9">
        <w:rPr>
          <w:rFonts w:ascii="Arial" w:hAnsi="Arial" w:cs="Arial"/>
        </w:rPr>
        <w:t xml:space="preserve">codes that </w:t>
      </w:r>
      <w:r w:rsidR="00C47B80">
        <w:rPr>
          <w:rFonts w:ascii="Arial" w:hAnsi="Arial" w:cs="Arial"/>
        </w:rPr>
        <w:t xml:space="preserve">may </w:t>
      </w:r>
      <w:r w:rsidR="00106EE9" w:rsidRPr="00106EE9">
        <w:rPr>
          <w:rFonts w:ascii="Arial" w:hAnsi="Arial" w:cs="Arial"/>
        </w:rPr>
        <w:t xml:space="preserve">indicate </w:t>
      </w:r>
      <w:r w:rsidR="00C47B80">
        <w:rPr>
          <w:rFonts w:ascii="Arial" w:hAnsi="Arial" w:cs="Arial"/>
        </w:rPr>
        <w:t xml:space="preserve">the presence of </w:t>
      </w:r>
      <w:r w:rsidR="00106EE9" w:rsidRPr="00106EE9">
        <w:rPr>
          <w:rFonts w:ascii="Arial" w:hAnsi="Arial" w:cs="Arial"/>
        </w:rPr>
        <w:t>a learning disability (ibid).</w:t>
      </w:r>
    </w:p>
    <w:p w14:paraId="4D151919" w14:textId="77777777" w:rsidR="00916B8E" w:rsidRDefault="00916B8E" w:rsidP="0095417C">
      <w:pPr>
        <w:spacing w:line="360" w:lineRule="auto"/>
        <w:jc w:val="left"/>
        <w:rPr>
          <w:rFonts w:ascii="Arial" w:hAnsi="Arial" w:cs="Arial"/>
        </w:rPr>
      </w:pPr>
      <w:r>
        <w:rPr>
          <w:rFonts w:ascii="Arial" w:hAnsi="Arial" w:cs="Arial"/>
          <w:color w:val="A84D98"/>
        </w:rPr>
        <w:t xml:space="preserve">Other recommendations </w:t>
      </w:r>
    </w:p>
    <w:p w14:paraId="3249A4CB" w14:textId="5AE4829B" w:rsidR="0097262A" w:rsidRDefault="0097262A" w:rsidP="0095417C">
      <w:pPr>
        <w:spacing w:line="360" w:lineRule="auto"/>
        <w:jc w:val="left"/>
        <w:rPr>
          <w:rFonts w:ascii="Arial" w:hAnsi="Arial" w:cs="Arial"/>
        </w:rPr>
      </w:pPr>
      <w:r w:rsidRPr="0097262A">
        <w:rPr>
          <w:rFonts w:ascii="Arial" w:hAnsi="Arial" w:cs="Arial"/>
        </w:rPr>
        <w:t>Evidence from the UK, Canada and Australia also shows patient familiarity with the health professional conducting health checks is linked to better uptake of appointments and better communication between health professionals and service users (Walker et al.</w:t>
      </w:r>
      <w:r w:rsidR="00C55309">
        <w:rPr>
          <w:rFonts w:ascii="Arial" w:hAnsi="Arial" w:cs="Arial"/>
        </w:rPr>
        <w:t>,</w:t>
      </w:r>
      <w:r w:rsidRPr="0097262A">
        <w:rPr>
          <w:rFonts w:ascii="Arial" w:hAnsi="Arial" w:cs="Arial"/>
        </w:rPr>
        <w:t xml:space="preserve"> 2016; Sonderlund et al.</w:t>
      </w:r>
      <w:r w:rsidR="00C55309">
        <w:rPr>
          <w:rFonts w:ascii="Arial" w:hAnsi="Arial" w:cs="Arial"/>
        </w:rPr>
        <w:t>,</w:t>
      </w:r>
      <w:r w:rsidRPr="0097262A">
        <w:rPr>
          <w:rFonts w:ascii="Arial" w:hAnsi="Arial" w:cs="Arial"/>
        </w:rPr>
        <w:t xml:space="preserve"> 2024). Developing and nurturing the practitioner-patient relationship over the longer-term may also be effective in reducing barriers related to medical mistrust and anxiety (Robertson et al., 2014).</w:t>
      </w:r>
    </w:p>
    <w:p w14:paraId="24B0A0B9" w14:textId="1C6815F1" w:rsidR="00916B8E" w:rsidRDefault="00916B8E" w:rsidP="0095417C">
      <w:pPr>
        <w:spacing w:line="360" w:lineRule="auto"/>
        <w:jc w:val="left"/>
        <w:rPr>
          <w:rFonts w:ascii="Arial" w:hAnsi="Arial" w:cs="Arial"/>
        </w:rPr>
      </w:pPr>
      <w:r w:rsidRPr="00941F18">
        <w:rPr>
          <w:rFonts w:ascii="Arial" w:hAnsi="Arial" w:cs="Arial"/>
        </w:rPr>
        <w:t xml:space="preserve">Training for GPs </w:t>
      </w:r>
      <w:r w:rsidR="00EA0E6D">
        <w:rPr>
          <w:rFonts w:ascii="Arial" w:hAnsi="Arial" w:cs="Arial"/>
        </w:rPr>
        <w:t xml:space="preserve">on </w:t>
      </w:r>
      <w:r w:rsidRPr="00941F18">
        <w:rPr>
          <w:rFonts w:ascii="Arial" w:hAnsi="Arial" w:cs="Arial"/>
        </w:rPr>
        <w:t>implement</w:t>
      </w:r>
      <w:r w:rsidR="00EA0E6D">
        <w:rPr>
          <w:rFonts w:ascii="Arial" w:hAnsi="Arial" w:cs="Arial"/>
        </w:rPr>
        <w:t>ing</w:t>
      </w:r>
      <w:r w:rsidRPr="00941F18">
        <w:rPr>
          <w:rFonts w:ascii="Arial" w:hAnsi="Arial" w:cs="Arial"/>
        </w:rPr>
        <w:t xml:space="preserve"> annual health checks can increase </w:t>
      </w:r>
      <w:r w:rsidR="00EA0E6D">
        <w:rPr>
          <w:rFonts w:ascii="Arial" w:hAnsi="Arial" w:cs="Arial"/>
        </w:rPr>
        <w:t xml:space="preserve">their </w:t>
      </w:r>
      <w:r w:rsidRPr="00941F18">
        <w:rPr>
          <w:rFonts w:ascii="Arial" w:hAnsi="Arial" w:cs="Arial"/>
        </w:rPr>
        <w:t>confidence in administering them,</w:t>
      </w:r>
      <w:r w:rsidR="00004B27">
        <w:rPr>
          <w:rFonts w:ascii="Arial" w:hAnsi="Arial" w:cs="Arial"/>
        </w:rPr>
        <w:t xml:space="preserve"> in</w:t>
      </w:r>
      <w:r w:rsidRPr="00941F18">
        <w:rPr>
          <w:rFonts w:ascii="Arial" w:hAnsi="Arial" w:cs="Arial"/>
        </w:rPr>
        <w:t xml:space="preserve"> making reasonable adjustments and delivering a personalised service (Sonderlund et al.</w:t>
      </w:r>
      <w:r w:rsidR="00C55309">
        <w:rPr>
          <w:rFonts w:ascii="Arial" w:hAnsi="Arial" w:cs="Arial"/>
        </w:rPr>
        <w:t>,</w:t>
      </w:r>
      <w:r w:rsidRPr="00941F18">
        <w:rPr>
          <w:rFonts w:ascii="Arial" w:hAnsi="Arial" w:cs="Arial"/>
        </w:rPr>
        <w:t xml:space="preserve"> 2024; Wigham et al.</w:t>
      </w:r>
      <w:r w:rsidR="00C55309">
        <w:rPr>
          <w:rFonts w:ascii="Arial" w:hAnsi="Arial" w:cs="Arial"/>
        </w:rPr>
        <w:t>,</w:t>
      </w:r>
      <w:r w:rsidRPr="00941F18">
        <w:rPr>
          <w:rFonts w:ascii="Arial" w:hAnsi="Arial" w:cs="Arial"/>
        </w:rPr>
        <w:t xml:space="preserve"> 2022). </w:t>
      </w:r>
      <w:r>
        <w:rPr>
          <w:rFonts w:ascii="Arial" w:hAnsi="Arial" w:cs="Arial"/>
        </w:rPr>
        <w:t>P</w:t>
      </w:r>
      <w:r w:rsidRPr="001610ED">
        <w:rPr>
          <w:rFonts w:ascii="Arial" w:hAnsi="Arial" w:cs="Arial"/>
        </w:rPr>
        <w:t xml:space="preserve">roviders of NHS and publicly funded social care </w:t>
      </w:r>
      <w:r w:rsidR="00804450">
        <w:rPr>
          <w:rFonts w:ascii="Arial" w:hAnsi="Arial" w:cs="Arial"/>
        </w:rPr>
        <w:t xml:space="preserve">services </w:t>
      </w:r>
      <w:r w:rsidRPr="001610ED">
        <w:rPr>
          <w:rFonts w:ascii="Arial" w:hAnsi="Arial" w:cs="Arial"/>
        </w:rPr>
        <w:t>should deliver training in the use of the Reasonable Adjustment Digital Flag tool to raise awareness of the reasonable adjustments that staff can provide (Ingham et al.</w:t>
      </w:r>
      <w:r w:rsidR="00C55309">
        <w:rPr>
          <w:rFonts w:ascii="Arial" w:hAnsi="Arial" w:cs="Arial"/>
        </w:rPr>
        <w:t>,</w:t>
      </w:r>
      <w:r w:rsidRPr="001610ED">
        <w:rPr>
          <w:rFonts w:ascii="Arial" w:hAnsi="Arial" w:cs="Arial"/>
        </w:rPr>
        <w:t xml:space="preserve"> 2026). </w:t>
      </w:r>
      <w:r w:rsidRPr="007707D6">
        <w:rPr>
          <w:rFonts w:ascii="Arial" w:hAnsi="Arial" w:cs="Arial"/>
        </w:rPr>
        <w:t>There is a</w:t>
      </w:r>
      <w:r w:rsidR="008E3BE9">
        <w:rPr>
          <w:rFonts w:ascii="Arial" w:hAnsi="Arial" w:cs="Arial"/>
        </w:rPr>
        <w:t>lso a</w:t>
      </w:r>
      <w:r w:rsidRPr="007707D6">
        <w:rPr>
          <w:rFonts w:ascii="Arial" w:hAnsi="Arial" w:cs="Arial"/>
        </w:rPr>
        <w:t xml:space="preserve"> need to ensure that undergraduate programmes for doctors, nurses, </w:t>
      </w:r>
      <w:r>
        <w:rPr>
          <w:rFonts w:ascii="Arial" w:hAnsi="Arial" w:cs="Arial"/>
        </w:rPr>
        <w:t>a</w:t>
      </w:r>
      <w:r w:rsidR="007251C6">
        <w:rPr>
          <w:rFonts w:ascii="Arial" w:hAnsi="Arial" w:cs="Arial"/>
        </w:rPr>
        <w:t>nd a</w:t>
      </w:r>
      <w:r w:rsidRPr="007707D6">
        <w:rPr>
          <w:rFonts w:ascii="Arial" w:hAnsi="Arial" w:cs="Arial"/>
        </w:rPr>
        <w:t xml:space="preserve">llied health professionals include a clear focus on </w:t>
      </w:r>
      <w:r>
        <w:rPr>
          <w:rFonts w:ascii="Arial" w:hAnsi="Arial" w:cs="Arial"/>
        </w:rPr>
        <w:t>the</w:t>
      </w:r>
      <w:r w:rsidRPr="007707D6">
        <w:rPr>
          <w:rFonts w:ascii="Arial" w:hAnsi="Arial" w:cs="Arial"/>
        </w:rPr>
        <w:t xml:space="preserve"> theory and practice</w:t>
      </w:r>
      <w:r>
        <w:rPr>
          <w:rFonts w:ascii="Arial" w:hAnsi="Arial" w:cs="Arial"/>
        </w:rPr>
        <w:t>-</w:t>
      </w:r>
      <w:r w:rsidRPr="007707D6">
        <w:rPr>
          <w:rFonts w:ascii="Arial" w:hAnsi="Arial" w:cs="Arial"/>
        </w:rPr>
        <w:t>related aspects of working with people with learning disabilities (Yu et al.</w:t>
      </w:r>
      <w:r w:rsidR="00C55309">
        <w:rPr>
          <w:rFonts w:ascii="Arial" w:hAnsi="Arial" w:cs="Arial"/>
        </w:rPr>
        <w:t>,</w:t>
      </w:r>
      <w:r w:rsidRPr="007707D6">
        <w:rPr>
          <w:rFonts w:ascii="Arial" w:hAnsi="Arial" w:cs="Arial"/>
        </w:rPr>
        <w:t xml:space="preserve"> 202</w:t>
      </w:r>
      <w:r w:rsidR="00911F6A">
        <w:rPr>
          <w:rFonts w:ascii="Arial" w:hAnsi="Arial" w:cs="Arial"/>
        </w:rPr>
        <w:t>6</w:t>
      </w:r>
      <w:r w:rsidRPr="007707D6">
        <w:rPr>
          <w:rFonts w:ascii="Arial" w:hAnsi="Arial" w:cs="Arial"/>
        </w:rPr>
        <w:t xml:space="preserve">). </w:t>
      </w:r>
      <w:r w:rsidRPr="00136C30">
        <w:rPr>
          <w:rFonts w:ascii="Arial" w:hAnsi="Arial" w:cs="Arial"/>
        </w:rPr>
        <w:t xml:space="preserve">Providing </w:t>
      </w:r>
      <w:r w:rsidR="007C7E3C">
        <w:rPr>
          <w:rFonts w:ascii="Arial" w:hAnsi="Arial" w:cs="Arial"/>
        </w:rPr>
        <w:t xml:space="preserve">more </w:t>
      </w:r>
      <w:r w:rsidRPr="00136C30">
        <w:rPr>
          <w:rFonts w:ascii="Arial" w:hAnsi="Arial" w:cs="Arial"/>
        </w:rPr>
        <w:t>clarification on patient consent for people with PMLD may</w:t>
      </w:r>
      <w:r w:rsidR="008E3BE9">
        <w:rPr>
          <w:rFonts w:ascii="Arial" w:hAnsi="Arial" w:cs="Arial"/>
        </w:rPr>
        <w:t xml:space="preserve"> </w:t>
      </w:r>
      <w:r>
        <w:rPr>
          <w:rFonts w:ascii="Arial" w:hAnsi="Arial" w:cs="Arial"/>
        </w:rPr>
        <w:t>enhanc</w:t>
      </w:r>
      <w:r w:rsidR="008E3BE9">
        <w:rPr>
          <w:rFonts w:ascii="Arial" w:hAnsi="Arial" w:cs="Arial"/>
        </w:rPr>
        <w:t xml:space="preserve">e </w:t>
      </w:r>
      <w:r w:rsidR="007251C6">
        <w:rPr>
          <w:rFonts w:ascii="Arial" w:hAnsi="Arial" w:cs="Arial"/>
        </w:rPr>
        <w:t>practitioner</w:t>
      </w:r>
      <w:r w:rsidR="006A53A8">
        <w:rPr>
          <w:rFonts w:ascii="Arial" w:hAnsi="Arial" w:cs="Arial"/>
        </w:rPr>
        <w:t>s</w:t>
      </w:r>
      <w:r w:rsidR="00167581">
        <w:rPr>
          <w:rFonts w:ascii="Arial" w:hAnsi="Arial" w:cs="Arial"/>
        </w:rPr>
        <w:t>’</w:t>
      </w:r>
      <w:r w:rsidR="006A53A8">
        <w:rPr>
          <w:rFonts w:ascii="Arial" w:hAnsi="Arial" w:cs="Arial"/>
        </w:rPr>
        <w:t xml:space="preserve"> </w:t>
      </w:r>
      <w:r w:rsidRPr="00136C30">
        <w:rPr>
          <w:rFonts w:ascii="Arial" w:hAnsi="Arial" w:cs="Arial"/>
        </w:rPr>
        <w:t>confidence</w:t>
      </w:r>
      <w:r w:rsidR="008E3BE9">
        <w:rPr>
          <w:rFonts w:ascii="Arial" w:hAnsi="Arial" w:cs="Arial"/>
        </w:rPr>
        <w:t xml:space="preserve"> in carrying out annual health checks</w:t>
      </w:r>
      <w:r w:rsidRPr="00136C30">
        <w:rPr>
          <w:rFonts w:ascii="Arial" w:hAnsi="Arial" w:cs="Arial"/>
        </w:rPr>
        <w:t xml:space="preserve"> (Sonderlund et al.</w:t>
      </w:r>
      <w:r w:rsidR="00C55309">
        <w:rPr>
          <w:rFonts w:ascii="Arial" w:hAnsi="Arial" w:cs="Arial"/>
        </w:rPr>
        <w:t>,</w:t>
      </w:r>
      <w:r w:rsidRPr="00136C30">
        <w:rPr>
          <w:rFonts w:ascii="Arial" w:hAnsi="Arial" w:cs="Arial"/>
        </w:rPr>
        <w:t xml:space="preserve"> 2024). </w:t>
      </w:r>
    </w:p>
    <w:p w14:paraId="271293BA" w14:textId="601E86A1" w:rsidR="00916B8E" w:rsidRDefault="00916B8E" w:rsidP="0095417C">
      <w:pPr>
        <w:spacing w:line="360" w:lineRule="auto"/>
        <w:jc w:val="left"/>
        <w:rPr>
          <w:rFonts w:ascii="Arial" w:hAnsi="Arial" w:cs="Arial"/>
        </w:rPr>
      </w:pPr>
      <w:r w:rsidRPr="00B81E97">
        <w:rPr>
          <w:rFonts w:ascii="Arial" w:hAnsi="Arial" w:cs="Arial"/>
        </w:rPr>
        <w:t xml:space="preserve">Sharing good practice </w:t>
      </w:r>
      <w:r w:rsidR="00B50873">
        <w:rPr>
          <w:rFonts w:ascii="Arial" w:hAnsi="Arial" w:cs="Arial"/>
        </w:rPr>
        <w:t xml:space="preserve">and supporting less experienced practitioners </w:t>
      </w:r>
      <w:r w:rsidRPr="00B81E97">
        <w:rPr>
          <w:rFonts w:ascii="Arial" w:hAnsi="Arial" w:cs="Arial"/>
        </w:rPr>
        <w:t>can improve quality</w:t>
      </w:r>
      <w:r w:rsidR="006A53A8">
        <w:rPr>
          <w:rFonts w:ascii="Arial" w:hAnsi="Arial" w:cs="Arial"/>
        </w:rPr>
        <w:t xml:space="preserve"> of service delivery</w:t>
      </w:r>
      <w:r w:rsidRPr="00B81E97">
        <w:rPr>
          <w:rFonts w:ascii="Arial" w:hAnsi="Arial" w:cs="Arial"/>
        </w:rPr>
        <w:t xml:space="preserve"> and use of appropriate accommodations</w:t>
      </w:r>
      <w:r w:rsidR="00B50873">
        <w:rPr>
          <w:rFonts w:ascii="Arial" w:hAnsi="Arial" w:cs="Arial"/>
        </w:rPr>
        <w:t xml:space="preserve"> </w:t>
      </w:r>
      <w:r w:rsidRPr="00B81E97">
        <w:rPr>
          <w:rFonts w:ascii="Arial" w:hAnsi="Arial" w:cs="Arial"/>
        </w:rPr>
        <w:t>(Wigham et al.</w:t>
      </w:r>
      <w:r w:rsidR="00C55309">
        <w:rPr>
          <w:rFonts w:ascii="Arial" w:hAnsi="Arial" w:cs="Arial"/>
        </w:rPr>
        <w:t>,</w:t>
      </w:r>
      <w:r w:rsidRPr="00B81E97">
        <w:rPr>
          <w:rFonts w:ascii="Arial" w:hAnsi="Arial" w:cs="Arial"/>
        </w:rPr>
        <w:t xml:space="preserve"> 2022). </w:t>
      </w:r>
      <w:r w:rsidR="006A53A8" w:rsidRPr="006A53A8">
        <w:rPr>
          <w:rFonts w:ascii="Arial" w:hAnsi="Arial" w:cs="Arial"/>
        </w:rPr>
        <w:t>Having a named person or practice champion to lead and support the development of good practice in delivering health checks is also helpful (</w:t>
      </w:r>
      <w:r w:rsidR="004A15FF">
        <w:rPr>
          <w:rFonts w:ascii="Arial" w:hAnsi="Arial" w:cs="Arial"/>
        </w:rPr>
        <w:t>ibid</w:t>
      </w:r>
      <w:r w:rsidR="006A53A8" w:rsidRPr="006A53A8">
        <w:rPr>
          <w:rFonts w:ascii="Arial" w:hAnsi="Arial" w:cs="Arial"/>
        </w:rPr>
        <w:t>)</w:t>
      </w:r>
      <w:r w:rsidR="006A53A8">
        <w:rPr>
          <w:rFonts w:ascii="Arial" w:hAnsi="Arial" w:cs="Arial"/>
        </w:rPr>
        <w:t xml:space="preserve">. </w:t>
      </w:r>
    </w:p>
    <w:p w14:paraId="0EBA1B18" w14:textId="0E1FC4A7" w:rsidR="00916B8E" w:rsidRDefault="00916B8E" w:rsidP="0095417C">
      <w:pPr>
        <w:spacing w:line="360" w:lineRule="auto"/>
        <w:jc w:val="left"/>
        <w:rPr>
          <w:rFonts w:ascii="Arial" w:hAnsi="Arial" w:cs="Arial"/>
        </w:rPr>
      </w:pPr>
      <w:r w:rsidRPr="00BE59A8">
        <w:rPr>
          <w:rFonts w:ascii="Arial" w:hAnsi="Arial" w:cs="Arial"/>
        </w:rPr>
        <w:lastRenderedPageBreak/>
        <w:t xml:space="preserve">GP practices should monitor the quality of </w:t>
      </w:r>
      <w:r>
        <w:rPr>
          <w:rFonts w:ascii="Arial" w:hAnsi="Arial" w:cs="Arial"/>
        </w:rPr>
        <w:t xml:space="preserve">annual health checks </w:t>
      </w:r>
      <w:r w:rsidRPr="00BE59A8">
        <w:rPr>
          <w:rFonts w:ascii="Arial" w:hAnsi="Arial" w:cs="Arial"/>
        </w:rPr>
        <w:t>and ensure clinicians are held accountable for poor practice</w:t>
      </w:r>
      <w:r>
        <w:rPr>
          <w:rFonts w:ascii="Arial" w:hAnsi="Arial" w:cs="Arial"/>
        </w:rPr>
        <w:t>, including failures to provide reasonable accommodations</w:t>
      </w:r>
      <w:r w:rsidRPr="00BE59A8">
        <w:rPr>
          <w:rFonts w:ascii="Arial" w:hAnsi="Arial" w:cs="Arial"/>
        </w:rPr>
        <w:t xml:space="preserve"> (Healthwatch Hertfordshire, 2020; Morris et al.</w:t>
      </w:r>
      <w:r w:rsidR="00C55309">
        <w:rPr>
          <w:rFonts w:ascii="Arial" w:hAnsi="Arial" w:cs="Arial"/>
        </w:rPr>
        <w:t>,</w:t>
      </w:r>
      <w:r w:rsidRPr="00BE59A8">
        <w:rPr>
          <w:rFonts w:ascii="Arial" w:hAnsi="Arial" w:cs="Arial"/>
        </w:rPr>
        <w:t xml:space="preserve"> 2024). </w:t>
      </w:r>
      <w:r w:rsidR="006E0099">
        <w:rPr>
          <w:rFonts w:ascii="Arial" w:hAnsi="Arial" w:cs="Arial"/>
        </w:rPr>
        <w:t>A</w:t>
      </w:r>
      <w:r w:rsidRPr="00BE59A8">
        <w:rPr>
          <w:rFonts w:ascii="Arial" w:hAnsi="Arial" w:cs="Arial"/>
        </w:rPr>
        <w:t>t the audit level, the national review of annual health checks should make use of Public Health England’s audit tool ‘Quality Checking Health Checks for People with Learning Disabilities: A way of finding out what is happening locally</w:t>
      </w:r>
      <w:r w:rsidR="006E0099">
        <w:rPr>
          <w:rFonts w:ascii="Arial" w:hAnsi="Arial" w:cs="Arial"/>
        </w:rPr>
        <w:t xml:space="preserve">’ </w:t>
      </w:r>
      <w:r w:rsidRPr="00BE59A8">
        <w:rPr>
          <w:rFonts w:ascii="Arial" w:hAnsi="Arial" w:cs="Arial"/>
        </w:rPr>
        <w:t>’for evaluating annual health check services</w:t>
      </w:r>
      <w:r w:rsidR="006E0099">
        <w:rPr>
          <w:rFonts w:ascii="Arial" w:hAnsi="Arial" w:cs="Arial"/>
        </w:rPr>
        <w:t xml:space="preserve"> (</w:t>
      </w:r>
      <w:r w:rsidR="004A15FF">
        <w:rPr>
          <w:rFonts w:ascii="Arial" w:hAnsi="Arial" w:cs="Arial"/>
        </w:rPr>
        <w:t>ibid</w:t>
      </w:r>
      <w:r w:rsidR="006E0099">
        <w:rPr>
          <w:rFonts w:ascii="Arial" w:hAnsi="Arial" w:cs="Arial"/>
        </w:rPr>
        <w:t>)</w:t>
      </w:r>
      <w:r w:rsidRPr="00BE59A8">
        <w:rPr>
          <w:rFonts w:ascii="Arial" w:hAnsi="Arial" w:cs="Arial"/>
        </w:rPr>
        <w:t xml:space="preserve">. </w:t>
      </w:r>
      <w:r w:rsidR="007C7E3C">
        <w:rPr>
          <w:rFonts w:ascii="Arial" w:hAnsi="Arial" w:cs="Arial"/>
        </w:rPr>
        <w:t>F</w:t>
      </w:r>
      <w:r w:rsidRPr="00BE59A8">
        <w:rPr>
          <w:rFonts w:ascii="Arial" w:hAnsi="Arial" w:cs="Arial"/>
        </w:rPr>
        <w:t>indings from national reviews should be shared to encourage GP practices to make improvements where needed (</w:t>
      </w:r>
      <w:r w:rsidR="004A15FF">
        <w:rPr>
          <w:rFonts w:ascii="Arial" w:hAnsi="Arial" w:cs="Arial"/>
        </w:rPr>
        <w:t>ibid</w:t>
      </w:r>
      <w:r w:rsidRPr="00BE59A8">
        <w:rPr>
          <w:rFonts w:ascii="Arial" w:hAnsi="Arial" w:cs="Arial"/>
        </w:rPr>
        <w:t>)</w:t>
      </w:r>
      <w:r w:rsidR="00897DB1">
        <w:rPr>
          <w:rFonts w:ascii="Arial" w:hAnsi="Arial" w:cs="Arial"/>
        </w:rPr>
        <w:t>.</w:t>
      </w:r>
    </w:p>
    <w:p w14:paraId="05DD81C7" w14:textId="4434217D" w:rsidR="0056423D" w:rsidRDefault="0056423D" w:rsidP="0095417C">
      <w:pPr>
        <w:pStyle w:val="Heading1"/>
        <w:spacing w:before="0" w:after="160" w:line="360" w:lineRule="auto"/>
        <w:jc w:val="left"/>
        <w:rPr>
          <w:rFonts w:ascii="Arial" w:hAnsi="Arial" w:cs="Arial"/>
          <w:b/>
          <w:bCs/>
          <w:sz w:val="24"/>
          <w:szCs w:val="24"/>
          <w:u w:val="none"/>
        </w:rPr>
      </w:pPr>
      <w:r>
        <w:rPr>
          <w:rFonts w:ascii="Arial" w:hAnsi="Arial" w:cs="Arial"/>
          <w:b/>
          <w:bCs/>
          <w:sz w:val="24"/>
          <w:szCs w:val="24"/>
          <w:u w:val="none"/>
        </w:rPr>
        <w:t>4</w:t>
      </w:r>
      <w:r w:rsidRPr="00465C03">
        <w:rPr>
          <w:rFonts w:ascii="Arial" w:hAnsi="Arial" w:cs="Arial"/>
          <w:b/>
          <w:bCs/>
          <w:sz w:val="24"/>
          <w:szCs w:val="24"/>
          <w:u w:val="none"/>
        </w:rPr>
        <w:t>.</w:t>
      </w:r>
      <w:r>
        <w:rPr>
          <w:rFonts w:ascii="Arial" w:hAnsi="Arial" w:cs="Arial"/>
          <w:b/>
          <w:bCs/>
          <w:sz w:val="24"/>
          <w:szCs w:val="24"/>
          <w:u w:val="none"/>
        </w:rPr>
        <w:t xml:space="preserve"> </w:t>
      </w:r>
      <w:r w:rsidR="005C05E1">
        <w:rPr>
          <w:rFonts w:ascii="Arial" w:hAnsi="Arial" w:cs="Arial"/>
          <w:b/>
          <w:bCs/>
          <w:sz w:val="24"/>
          <w:szCs w:val="24"/>
          <w:u w:val="none"/>
        </w:rPr>
        <w:t xml:space="preserve">How </w:t>
      </w:r>
      <w:r w:rsidR="005C05E1" w:rsidRPr="005C05E1">
        <w:rPr>
          <w:rFonts w:ascii="Arial" w:hAnsi="Arial" w:cs="Arial"/>
          <w:b/>
          <w:bCs/>
          <w:sz w:val="24"/>
          <w:szCs w:val="24"/>
          <w:u w:val="none"/>
        </w:rPr>
        <w:t xml:space="preserve">can the voices of people with PMLD be better enhanced within annual health check processes and in raising </w:t>
      </w:r>
      <w:r w:rsidR="003C7546">
        <w:rPr>
          <w:rFonts w:ascii="Arial" w:hAnsi="Arial" w:cs="Arial"/>
          <w:b/>
          <w:bCs/>
          <w:sz w:val="24"/>
          <w:szCs w:val="24"/>
          <w:u w:val="none"/>
        </w:rPr>
        <w:t>awareness of annual health checks</w:t>
      </w:r>
      <w:r w:rsidR="005C05E1" w:rsidRPr="005C05E1">
        <w:rPr>
          <w:rFonts w:ascii="Arial" w:hAnsi="Arial" w:cs="Arial"/>
          <w:b/>
          <w:bCs/>
          <w:sz w:val="24"/>
          <w:szCs w:val="24"/>
          <w:u w:val="none"/>
        </w:rPr>
        <w:t>?</w:t>
      </w:r>
      <w:r w:rsidRPr="00BF3855">
        <w:rPr>
          <w:rFonts w:ascii="Arial" w:hAnsi="Arial" w:cs="Arial"/>
          <w:b/>
          <w:bCs/>
          <w:sz w:val="24"/>
          <w:szCs w:val="24"/>
          <w:u w:val="none"/>
        </w:rPr>
        <w:t xml:space="preserve"> </w:t>
      </w:r>
    </w:p>
    <w:p w14:paraId="2E84246C" w14:textId="2B305C78" w:rsidR="005C05E1" w:rsidRDefault="00AD372C" w:rsidP="00D37F94">
      <w:pPr>
        <w:spacing w:line="360" w:lineRule="auto"/>
        <w:jc w:val="left"/>
        <w:rPr>
          <w:rFonts w:ascii="Arial" w:hAnsi="Arial" w:cs="Arial"/>
        </w:rPr>
      </w:pPr>
      <w:r>
        <w:rPr>
          <w:rFonts w:ascii="Arial" w:hAnsi="Arial" w:cs="Arial"/>
        </w:rPr>
        <w:t xml:space="preserve">Although the amount of evidence focusing on the perspectives of people with learning disabilities </w:t>
      </w:r>
      <w:r w:rsidR="00ED1284">
        <w:rPr>
          <w:rFonts w:ascii="Arial" w:hAnsi="Arial" w:cs="Arial"/>
        </w:rPr>
        <w:t>i</w:t>
      </w:r>
      <w:r>
        <w:rPr>
          <w:rFonts w:ascii="Arial" w:hAnsi="Arial" w:cs="Arial"/>
        </w:rPr>
        <w:t xml:space="preserve">s </w:t>
      </w:r>
      <w:r w:rsidR="00ED1284">
        <w:rPr>
          <w:rFonts w:ascii="Arial" w:hAnsi="Arial" w:cs="Arial"/>
        </w:rPr>
        <w:t xml:space="preserve">very </w:t>
      </w:r>
      <w:r>
        <w:rPr>
          <w:rFonts w:ascii="Arial" w:hAnsi="Arial" w:cs="Arial"/>
        </w:rPr>
        <w:t xml:space="preserve">limited, </w:t>
      </w:r>
      <w:r w:rsidR="00ED1284">
        <w:rPr>
          <w:rFonts w:ascii="Arial" w:hAnsi="Arial" w:cs="Arial"/>
        </w:rPr>
        <w:t xml:space="preserve">the available evidence </w:t>
      </w:r>
      <w:r w:rsidR="002905D3">
        <w:rPr>
          <w:rFonts w:ascii="Arial" w:hAnsi="Arial" w:cs="Arial"/>
        </w:rPr>
        <w:t>highlight</w:t>
      </w:r>
      <w:r w:rsidR="00ED1284">
        <w:rPr>
          <w:rFonts w:ascii="Arial" w:hAnsi="Arial" w:cs="Arial"/>
        </w:rPr>
        <w:t>s</w:t>
      </w:r>
      <w:r w:rsidR="002905D3">
        <w:rPr>
          <w:rFonts w:ascii="Arial" w:hAnsi="Arial" w:cs="Arial"/>
        </w:rPr>
        <w:t xml:space="preserve"> how the implementation of particular adjustments</w:t>
      </w:r>
      <w:r w:rsidR="00F13D9E">
        <w:rPr>
          <w:rFonts w:ascii="Arial" w:hAnsi="Arial" w:cs="Arial"/>
        </w:rPr>
        <w:t xml:space="preserve"> </w:t>
      </w:r>
      <w:r w:rsidR="009956E0">
        <w:rPr>
          <w:rFonts w:ascii="Arial" w:hAnsi="Arial" w:cs="Arial"/>
        </w:rPr>
        <w:t xml:space="preserve">and accessible tools </w:t>
      </w:r>
      <w:r w:rsidR="00F13D9E">
        <w:rPr>
          <w:rFonts w:ascii="Arial" w:hAnsi="Arial" w:cs="Arial"/>
        </w:rPr>
        <w:t>can enhance the voices of people with learning disabilities, including PMLD, in</w:t>
      </w:r>
      <w:r w:rsidR="00E7555C">
        <w:rPr>
          <w:rFonts w:ascii="Arial" w:hAnsi="Arial" w:cs="Arial"/>
        </w:rPr>
        <w:t xml:space="preserve"> annual health check </w:t>
      </w:r>
      <w:r w:rsidR="00E7555C" w:rsidRPr="00177DBC">
        <w:rPr>
          <w:rFonts w:ascii="Arial" w:hAnsi="Arial" w:cs="Arial"/>
        </w:rPr>
        <w:t xml:space="preserve">processes. Other </w:t>
      </w:r>
      <w:r w:rsidR="00177DBC" w:rsidRPr="00177DBC">
        <w:rPr>
          <w:rFonts w:ascii="Arial" w:hAnsi="Arial" w:cs="Arial"/>
        </w:rPr>
        <w:t xml:space="preserve">suggestions are that </w:t>
      </w:r>
      <w:r w:rsidR="007B42DB" w:rsidRPr="00177DBC">
        <w:rPr>
          <w:rFonts w:ascii="Arial" w:hAnsi="Arial" w:cs="Arial"/>
        </w:rPr>
        <w:t xml:space="preserve">the inclusion of </w:t>
      </w:r>
      <w:r w:rsidR="00E7555C" w:rsidRPr="00177DBC">
        <w:rPr>
          <w:rFonts w:ascii="Arial" w:hAnsi="Arial" w:cs="Arial"/>
        </w:rPr>
        <w:t>people with learning disabilities</w:t>
      </w:r>
      <w:r w:rsidR="007B42DB" w:rsidRPr="00177DBC">
        <w:rPr>
          <w:rFonts w:ascii="Arial" w:hAnsi="Arial" w:cs="Arial"/>
        </w:rPr>
        <w:t xml:space="preserve"> in coproduc</w:t>
      </w:r>
      <w:r w:rsidR="00825719" w:rsidRPr="00177DBC">
        <w:rPr>
          <w:rFonts w:ascii="Arial" w:hAnsi="Arial" w:cs="Arial"/>
        </w:rPr>
        <w:t>ing</w:t>
      </w:r>
      <w:r w:rsidR="007B42DB" w:rsidRPr="00177DBC">
        <w:rPr>
          <w:rFonts w:ascii="Arial" w:hAnsi="Arial" w:cs="Arial"/>
        </w:rPr>
        <w:t xml:space="preserve"> toolkits </w:t>
      </w:r>
      <w:r w:rsidR="001A080A" w:rsidRPr="00177DBC">
        <w:rPr>
          <w:rFonts w:ascii="Arial" w:hAnsi="Arial" w:cs="Arial"/>
        </w:rPr>
        <w:t xml:space="preserve">may help </w:t>
      </w:r>
      <w:r w:rsidR="00395CC3" w:rsidRPr="00177DBC">
        <w:rPr>
          <w:rFonts w:ascii="Arial" w:hAnsi="Arial" w:cs="Arial"/>
        </w:rPr>
        <w:t>to</w:t>
      </w:r>
      <w:r w:rsidR="00825719" w:rsidRPr="00177DBC">
        <w:rPr>
          <w:rFonts w:ascii="Arial" w:hAnsi="Arial" w:cs="Arial"/>
        </w:rPr>
        <w:t xml:space="preserve"> rais</w:t>
      </w:r>
      <w:r w:rsidR="00395CC3" w:rsidRPr="00177DBC">
        <w:rPr>
          <w:rFonts w:ascii="Arial" w:hAnsi="Arial" w:cs="Arial"/>
        </w:rPr>
        <w:t>e awareness</w:t>
      </w:r>
      <w:r w:rsidR="00825719" w:rsidRPr="00177DBC">
        <w:rPr>
          <w:rFonts w:ascii="Arial" w:hAnsi="Arial" w:cs="Arial"/>
        </w:rPr>
        <w:t xml:space="preserve"> </w:t>
      </w:r>
      <w:r w:rsidR="00F45C71" w:rsidRPr="00177DBC">
        <w:rPr>
          <w:rFonts w:ascii="Arial" w:hAnsi="Arial" w:cs="Arial"/>
        </w:rPr>
        <w:t>of annual health checks and of the learning disability register</w:t>
      </w:r>
      <w:r w:rsidR="00ED531A" w:rsidRPr="00177DBC">
        <w:rPr>
          <w:rFonts w:ascii="Arial" w:hAnsi="Arial" w:cs="Arial"/>
        </w:rPr>
        <w:t>.</w:t>
      </w:r>
      <w:r w:rsidR="00ED531A">
        <w:rPr>
          <w:rFonts w:ascii="Arial" w:hAnsi="Arial" w:cs="Arial"/>
        </w:rPr>
        <w:t xml:space="preserve"> </w:t>
      </w:r>
    </w:p>
    <w:p w14:paraId="612DDBE2" w14:textId="5F7596FE" w:rsidR="000D52B2" w:rsidRDefault="00215ED7" w:rsidP="00D37F94">
      <w:pPr>
        <w:spacing w:line="360" w:lineRule="auto"/>
        <w:jc w:val="left"/>
        <w:rPr>
          <w:rFonts w:ascii="Arial" w:hAnsi="Arial" w:cs="Arial"/>
          <w:color w:val="A84D98"/>
        </w:rPr>
      </w:pPr>
      <w:r w:rsidRPr="00215ED7">
        <w:rPr>
          <w:rFonts w:ascii="Arial" w:hAnsi="Arial" w:cs="Arial"/>
          <w:color w:val="A84D98"/>
        </w:rPr>
        <w:t xml:space="preserve">Enhancing voices </w:t>
      </w:r>
      <w:r w:rsidR="00B96293">
        <w:rPr>
          <w:rFonts w:ascii="Arial" w:hAnsi="Arial" w:cs="Arial"/>
          <w:color w:val="A84D98"/>
        </w:rPr>
        <w:t xml:space="preserve">by </w:t>
      </w:r>
      <w:r w:rsidRPr="00215ED7">
        <w:rPr>
          <w:rFonts w:ascii="Arial" w:hAnsi="Arial" w:cs="Arial"/>
          <w:color w:val="A84D98"/>
        </w:rPr>
        <w:t xml:space="preserve">personalising services </w:t>
      </w:r>
      <w:r w:rsidR="009956E0">
        <w:rPr>
          <w:rFonts w:ascii="Arial" w:hAnsi="Arial" w:cs="Arial"/>
          <w:color w:val="A84D98"/>
        </w:rPr>
        <w:t>and adjustments</w:t>
      </w:r>
    </w:p>
    <w:p w14:paraId="0764C534" w14:textId="41411499" w:rsidR="00E80875" w:rsidRDefault="00064B1D" w:rsidP="00D37F94">
      <w:pPr>
        <w:spacing w:line="360" w:lineRule="auto"/>
        <w:jc w:val="left"/>
        <w:rPr>
          <w:rFonts w:ascii="Arial" w:hAnsi="Arial" w:cs="Arial"/>
        </w:rPr>
      </w:pPr>
      <w:r>
        <w:rPr>
          <w:rFonts w:ascii="Arial" w:hAnsi="Arial" w:cs="Arial"/>
        </w:rPr>
        <w:t xml:space="preserve">A </w:t>
      </w:r>
      <w:r w:rsidR="00BF5B46" w:rsidRPr="00BF5B46">
        <w:rPr>
          <w:rFonts w:ascii="Arial" w:hAnsi="Arial" w:cs="Arial"/>
        </w:rPr>
        <w:t>personalised service is valued by people with learning disabilities (</w:t>
      </w:r>
      <w:r w:rsidR="00D86F82">
        <w:rPr>
          <w:rFonts w:ascii="Arial" w:hAnsi="Arial" w:cs="Arial"/>
        </w:rPr>
        <w:t>Wigham et al.</w:t>
      </w:r>
      <w:r w:rsidR="00C55309">
        <w:rPr>
          <w:rFonts w:ascii="Arial" w:hAnsi="Arial" w:cs="Arial"/>
        </w:rPr>
        <w:t>,</w:t>
      </w:r>
      <w:r w:rsidR="00D86F82">
        <w:rPr>
          <w:rFonts w:ascii="Arial" w:hAnsi="Arial" w:cs="Arial"/>
        </w:rPr>
        <w:t xml:space="preserve"> 2022</w:t>
      </w:r>
      <w:r w:rsidR="00BF5B46" w:rsidRPr="00BF5B46">
        <w:rPr>
          <w:rFonts w:ascii="Arial" w:hAnsi="Arial" w:cs="Arial"/>
        </w:rPr>
        <w:t xml:space="preserve">). </w:t>
      </w:r>
      <w:r w:rsidR="00BF00FA">
        <w:rPr>
          <w:rFonts w:ascii="Arial" w:hAnsi="Arial" w:cs="Arial"/>
        </w:rPr>
        <w:t>I</w:t>
      </w:r>
      <w:r w:rsidR="00BF5B46" w:rsidRPr="00BF5B46">
        <w:rPr>
          <w:rFonts w:ascii="Arial" w:hAnsi="Arial" w:cs="Arial"/>
        </w:rPr>
        <w:t>t is</w:t>
      </w:r>
      <w:r w:rsidR="00BF00FA">
        <w:rPr>
          <w:rFonts w:ascii="Arial" w:hAnsi="Arial" w:cs="Arial"/>
        </w:rPr>
        <w:t xml:space="preserve"> also</w:t>
      </w:r>
      <w:r w:rsidR="00BF5B46" w:rsidRPr="00BF5B46">
        <w:rPr>
          <w:rFonts w:ascii="Arial" w:hAnsi="Arial" w:cs="Arial"/>
        </w:rPr>
        <w:t xml:space="preserve"> fundamental </w:t>
      </w:r>
      <w:r w:rsidR="00E35D26">
        <w:rPr>
          <w:rFonts w:ascii="Arial" w:hAnsi="Arial" w:cs="Arial"/>
        </w:rPr>
        <w:t xml:space="preserve">for support to be </w:t>
      </w:r>
      <w:r w:rsidR="00BF5B46" w:rsidRPr="00BF5B46">
        <w:rPr>
          <w:rFonts w:ascii="Arial" w:hAnsi="Arial" w:cs="Arial"/>
        </w:rPr>
        <w:t xml:space="preserve">provided during health checks to facilitate </w:t>
      </w:r>
      <w:r w:rsidR="003C54FF">
        <w:rPr>
          <w:rFonts w:ascii="Arial" w:hAnsi="Arial" w:cs="Arial"/>
        </w:rPr>
        <w:t xml:space="preserve">people with PMLD </w:t>
      </w:r>
      <w:r w:rsidR="00BF5B46" w:rsidRPr="00BF5B46">
        <w:rPr>
          <w:rFonts w:ascii="Arial" w:hAnsi="Arial" w:cs="Arial"/>
        </w:rPr>
        <w:t xml:space="preserve">to give their own account of their health rather than </w:t>
      </w:r>
      <w:r w:rsidR="005B29A6">
        <w:rPr>
          <w:rFonts w:ascii="Arial" w:hAnsi="Arial" w:cs="Arial"/>
        </w:rPr>
        <w:t xml:space="preserve">for </w:t>
      </w:r>
      <w:r w:rsidR="00BF5B46" w:rsidRPr="00BF5B46">
        <w:rPr>
          <w:rFonts w:ascii="Arial" w:hAnsi="Arial" w:cs="Arial"/>
        </w:rPr>
        <w:t xml:space="preserve">precedence to </w:t>
      </w:r>
      <w:r w:rsidR="005B29A6">
        <w:rPr>
          <w:rFonts w:ascii="Arial" w:hAnsi="Arial" w:cs="Arial"/>
        </w:rPr>
        <w:t xml:space="preserve">be given to </w:t>
      </w:r>
      <w:r w:rsidR="00BF5B46" w:rsidRPr="00BF5B46">
        <w:rPr>
          <w:rFonts w:ascii="Arial" w:hAnsi="Arial" w:cs="Arial"/>
        </w:rPr>
        <w:t>the views of carers (Walker et al.</w:t>
      </w:r>
      <w:r w:rsidR="00C55309">
        <w:rPr>
          <w:rFonts w:ascii="Arial" w:hAnsi="Arial" w:cs="Arial"/>
        </w:rPr>
        <w:t>,</w:t>
      </w:r>
      <w:r w:rsidR="00BF5B46" w:rsidRPr="00BF5B46">
        <w:rPr>
          <w:rFonts w:ascii="Arial" w:hAnsi="Arial" w:cs="Arial"/>
        </w:rPr>
        <w:t xml:space="preserve"> 2016; Sonderlund et al.</w:t>
      </w:r>
      <w:r w:rsidR="00C55309">
        <w:rPr>
          <w:rFonts w:ascii="Arial" w:hAnsi="Arial" w:cs="Arial"/>
        </w:rPr>
        <w:t>,</w:t>
      </w:r>
      <w:r w:rsidR="00BF5B46" w:rsidRPr="00BF5B46">
        <w:rPr>
          <w:rFonts w:ascii="Arial" w:hAnsi="Arial" w:cs="Arial"/>
        </w:rPr>
        <w:t xml:space="preserve"> 2024).</w:t>
      </w:r>
      <w:r w:rsidR="001D62B6">
        <w:rPr>
          <w:rFonts w:ascii="Arial" w:hAnsi="Arial" w:cs="Arial"/>
        </w:rPr>
        <w:t xml:space="preserve"> </w:t>
      </w:r>
      <w:r w:rsidR="00BF5B46" w:rsidRPr="00BF5B46">
        <w:rPr>
          <w:rFonts w:ascii="Arial" w:hAnsi="Arial" w:cs="Arial"/>
        </w:rPr>
        <w:t>Implementing adjustments personalised to each individual, such as easy-read and picture-based information and health questionnaires that use clear and appropriate terminology and images</w:t>
      </w:r>
      <w:r w:rsidR="001D62B6">
        <w:rPr>
          <w:rFonts w:ascii="Arial" w:hAnsi="Arial" w:cs="Arial"/>
        </w:rPr>
        <w:t>,</w:t>
      </w:r>
      <w:r w:rsidR="00BF5B46" w:rsidRPr="00BF5B46">
        <w:rPr>
          <w:rFonts w:ascii="Arial" w:hAnsi="Arial" w:cs="Arial"/>
        </w:rPr>
        <w:t xml:space="preserve"> can help people better communicate their own experiences, understanding and </w:t>
      </w:r>
      <w:r w:rsidR="00727D48">
        <w:rPr>
          <w:rFonts w:ascii="Arial" w:hAnsi="Arial" w:cs="Arial"/>
        </w:rPr>
        <w:t>questions</w:t>
      </w:r>
      <w:r w:rsidR="00BF5B46" w:rsidRPr="00BF5B46">
        <w:rPr>
          <w:rFonts w:ascii="Arial" w:hAnsi="Arial" w:cs="Arial"/>
        </w:rPr>
        <w:t xml:space="preserve"> about their health (Sonderlund et al.</w:t>
      </w:r>
      <w:r w:rsidR="00C55309">
        <w:rPr>
          <w:rFonts w:ascii="Arial" w:hAnsi="Arial" w:cs="Arial"/>
        </w:rPr>
        <w:t>,</w:t>
      </w:r>
      <w:r w:rsidR="00BF5B46" w:rsidRPr="00BF5B46">
        <w:rPr>
          <w:rFonts w:ascii="Arial" w:hAnsi="Arial" w:cs="Arial"/>
        </w:rPr>
        <w:t xml:space="preserve"> 2024; Wigham et al.</w:t>
      </w:r>
      <w:r w:rsidR="00C55309">
        <w:rPr>
          <w:rFonts w:ascii="Arial" w:hAnsi="Arial" w:cs="Arial"/>
        </w:rPr>
        <w:t>,</w:t>
      </w:r>
      <w:r w:rsidR="00BF5B46" w:rsidRPr="00BF5B46">
        <w:rPr>
          <w:rFonts w:ascii="Arial" w:hAnsi="Arial" w:cs="Arial"/>
        </w:rPr>
        <w:t xml:space="preserve"> 2022; Healthwatch Hertfordshire, 2020).</w:t>
      </w:r>
      <w:r w:rsidR="0059557A">
        <w:rPr>
          <w:rFonts w:ascii="Arial" w:hAnsi="Arial" w:cs="Arial"/>
        </w:rPr>
        <w:t xml:space="preserve"> </w:t>
      </w:r>
      <w:r w:rsidR="00673541" w:rsidRPr="00673541">
        <w:rPr>
          <w:rFonts w:ascii="Arial" w:hAnsi="Arial" w:cs="Arial"/>
        </w:rPr>
        <w:t xml:space="preserve">One study showed that people with learning disabilities thought it would be helpful to have an accessible website with information to help people prepare </w:t>
      </w:r>
      <w:r w:rsidR="00673541">
        <w:rPr>
          <w:rFonts w:ascii="Arial" w:hAnsi="Arial" w:cs="Arial"/>
        </w:rPr>
        <w:t xml:space="preserve">in advance </w:t>
      </w:r>
      <w:r w:rsidR="00673541" w:rsidRPr="00673541">
        <w:rPr>
          <w:rFonts w:ascii="Arial" w:hAnsi="Arial" w:cs="Arial"/>
        </w:rPr>
        <w:t>what they want to say during the health check (Wigham et al.</w:t>
      </w:r>
      <w:r w:rsidR="00C55309">
        <w:rPr>
          <w:rFonts w:ascii="Arial" w:hAnsi="Arial" w:cs="Arial"/>
        </w:rPr>
        <w:t>,</w:t>
      </w:r>
      <w:r w:rsidR="00673541" w:rsidRPr="00673541">
        <w:rPr>
          <w:rFonts w:ascii="Arial" w:hAnsi="Arial" w:cs="Arial"/>
        </w:rPr>
        <w:t xml:space="preserve"> 2022)</w:t>
      </w:r>
      <w:r w:rsidR="00673541">
        <w:rPr>
          <w:rFonts w:ascii="Arial" w:hAnsi="Arial" w:cs="Arial"/>
        </w:rPr>
        <w:t>.</w:t>
      </w:r>
      <w:r w:rsidR="000426A5">
        <w:rPr>
          <w:rFonts w:ascii="Arial" w:hAnsi="Arial" w:cs="Arial"/>
        </w:rPr>
        <w:t xml:space="preserve"> </w:t>
      </w:r>
      <w:r w:rsidR="0059557A" w:rsidRPr="0059557A">
        <w:rPr>
          <w:rFonts w:ascii="Arial" w:hAnsi="Arial" w:cs="Arial"/>
        </w:rPr>
        <w:t xml:space="preserve">People </w:t>
      </w:r>
      <w:r w:rsidR="00FE69E4">
        <w:rPr>
          <w:rFonts w:ascii="Arial" w:hAnsi="Arial" w:cs="Arial"/>
        </w:rPr>
        <w:t xml:space="preserve">with PMLD </w:t>
      </w:r>
      <w:r w:rsidR="0059557A" w:rsidRPr="0059557A">
        <w:rPr>
          <w:rFonts w:ascii="Arial" w:hAnsi="Arial" w:cs="Arial"/>
        </w:rPr>
        <w:t xml:space="preserve">should not be </w:t>
      </w:r>
      <w:r w:rsidR="0059557A" w:rsidRPr="0059557A">
        <w:rPr>
          <w:rFonts w:ascii="Arial" w:hAnsi="Arial" w:cs="Arial"/>
        </w:rPr>
        <w:lastRenderedPageBreak/>
        <w:t xml:space="preserve">denied requests for </w:t>
      </w:r>
      <w:r w:rsidR="00D82852">
        <w:rPr>
          <w:rFonts w:ascii="Arial" w:hAnsi="Arial" w:cs="Arial"/>
        </w:rPr>
        <w:t xml:space="preserve">advocacy </w:t>
      </w:r>
      <w:r w:rsidR="0059557A" w:rsidRPr="0059557A">
        <w:rPr>
          <w:rFonts w:ascii="Arial" w:hAnsi="Arial" w:cs="Arial"/>
        </w:rPr>
        <w:t>support f</w:t>
      </w:r>
      <w:r w:rsidR="00D82852">
        <w:rPr>
          <w:rFonts w:ascii="Arial" w:hAnsi="Arial" w:cs="Arial"/>
        </w:rPr>
        <w:t>or</w:t>
      </w:r>
      <w:r w:rsidR="0059557A" w:rsidRPr="0059557A">
        <w:rPr>
          <w:rFonts w:ascii="Arial" w:hAnsi="Arial" w:cs="Arial"/>
        </w:rPr>
        <w:t xml:space="preserve"> attending a</w:t>
      </w:r>
      <w:r w:rsidR="00DD68F0">
        <w:rPr>
          <w:rFonts w:ascii="Arial" w:hAnsi="Arial" w:cs="Arial"/>
        </w:rPr>
        <w:t>n annual</w:t>
      </w:r>
      <w:r w:rsidR="0059557A" w:rsidRPr="0059557A">
        <w:rPr>
          <w:rFonts w:ascii="Arial" w:hAnsi="Arial" w:cs="Arial"/>
        </w:rPr>
        <w:t xml:space="preserve"> health check</w:t>
      </w:r>
      <w:r w:rsidR="00D82852">
        <w:rPr>
          <w:rFonts w:ascii="Arial" w:hAnsi="Arial" w:cs="Arial"/>
        </w:rPr>
        <w:t xml:space="preserve"> and should </w:t>
      </w:r>
      <w:r w:rsidR="0059557A" w:rsidRPr="0059557A">
        <w:rPr>
          <w:rFonts w:ascii="Arial" w:hAnsi="Arial" w:cs="Arial"/>
        </w:rPr>
        <w:t>be reminded of their right to take a carer/support worker with them to the appointment</w:t>
      </w:r>
      <w:r w:rsidR="00D82852">
        <w:rPr>
          <w:rFonts w:ascii="Arial" w:hAnsi="Arial" w:cs="Arial"/>
        </w:rPr>
        <w:t xml:space="preserve"> (Healthwatch Hertfordshire, 2020). They should also be</w:t>
      </w:r>
      <w:r w:rsidR="00AB79ED">
        <w:rPr>
          <w:rFonts w:ascii="Arial" w:hAnsi="Arial" w:cs="Arial"/>
        </w:rPr>
        <w:t xml:space="preserve"> given a choice about which professional they would like to conduct the health check </w:t>
      </w:r>
      <w:r w:rsidR="0059557A" w:rsidRPr="0059557A">
        <w:rPr>
          <w:rFonts w:ascii="Arial" w:hAnsi="Arial" w:cs="Arial"/>
        </w:rPr>
        <w:t>(</w:t>
      </w:r>
      <w:r w:rsidR="00641EFB">
        <w:rPr>
          <w:rFonts w:ascii="Arial" w:hAnsi="Arial" w:cs="Arial"/>
        </w:rPr>
        <w:t>Wigham et al.</w:t>
      </w:r>
      <w:r w:rsidR="00C55309">
        <w:rPr>
          <w:rFonts w:ascii="Arial" w:hAnsi="Arial" w:cs="Arial"/>
        </w:rPr>
        <w:t>,</w:t>
      </w:r>
      <w:r w:rsidR="00641EFB">
        <w:rPr>
          <w:rFonts w:ascii="Arial" w:hAnsi="Arial" w:cs="Arial"/>
        </w:rPr>
        <w:t xml:space="preserve"> 2022</w:t>
      </w:r>
      <w:r w:rsidR="0059557A" w:rsidRPr="0059557A">
        <w:rPr>
          <w:rFonts w:ascii="Arial" w:hAnsi="Arial" w:cs="Arial"/>
        </w:rPr>
        <w:t>).</w:t>
      </w:r>
      <w:r w:rsidR="00641EFB">
        <w:rPr>
          <w:rFonts w:ascii="Arial" w:hAnsi="Arial" w:cs="Arial"/>
        </w:rPr>
        <w:t xml:space="preserve"> </w:t>
      </w:r>
    </w:p>
    <w:p w14:paraId="04212159" w14:textId="64568C82" w:rsidR="00E80875" w:rsidRDefault="00E80875" w:rsidP="00D37F94">
      <w:pPr>
        <w:spacing w:line="360" w:lineRule="auto"/>
        <w:jc w:val="left"/>
        <w:rPr>
          <w:rFonts w:ascii="Arial" w:hAnsi="Arial" w:cs="Arial"/>
          <w:color w:val="A84D98"/>
        </w:rPr>
      </w:pPr>
      <w:r>
        <w:rPr>
          <w:rFonts w:ascii="Arial" w:hAnsi="Arial" w:cs="Arial"/>
          <w:color w:val="A84D98"/>
        </w:rPr>
        <w:t xml:space="preserve">Using </w:t>
      </w:r>
      <w:r w:rsidR="00E20E2A">
        <w:rPr>
          <w:rFonts w:ascii="Arial" w:hAnsi="Arial" w:cs="Arial"/>
          <w:color w:val="A84D98"/>
        </w:rPr>
        <w:t>tools designed to enhance accessibility and facilitate communication</w:t>
      </w:r>
    </w:p>
    <w:p w14:paraId="785418D7" w14:textId="03A4ECCD" w:rsidR="00274AC8" w:rsidRDefault="00641EFB" w:rsidP="00D37F94">
      <w:pPr>
        <w:spacing w:line="360" w:lineRule="auto"/>
        <w:jc w:val="left"/>
        <w:rPr>
          <w:rFonts w:ascii="Arial" w:hAnsi="Arial" w:cs="Arial"/>
        </w:rPr>
      </w:pPr>
      <w:r w:rsidRPr="00641EFB">
        <w:rPr>
          <w:rFonts w:ascii="Arial" w:hAnsi="Arial" w:cs="Arial"/>
        </w:rPr>
        <w:t>Tools that centre the person with learning disabilities, such as the Bristol, North Somerset and South Gloucestershire Annual Health Checklist, can help people better communicate their needs during the health check process (Healthwatch Bristol, 2024).</w:t>
      </w:r>
    </w:p>
    <w:p w14:paraId="15DD3CE8" w14:textId="6FDC7A25" w:rsidR="00973C9D" w:rsidRDefault="00973C9D" w:rsidP="0095417C">
      <w:pPr>
        <w:spacing w:line="360" w:lineRule="auto"/>
        <w:jc w:val="left"/>
        <w:rPr>
          <w:rFonts w:ascii="Arial" w:hAnsi="Arial" w:cs="Arial"/>
          <w:color w:val="A84D98"/>
        </w:rPr>
      </w:pPr>
      <w:r>
        <w:rPr>
          <w:rFonts w:ascii="Arial" w:hAnsi="Arial" w:cs="Arial"/>
          <w:color w:val="A84D98"/>
        </w:rPr>
        <w:t>Involving people with PMLD in coproducing tools for enhancing accessibility</w:t>
      </w:r>
      <w:r w:rsidR="00FA2987">
        <w:rPr>
          <w:rFonts w:ascii="Arial" w:hAnsi="Arial" w:cs="Arial"/>
          <w:color w:val="A84D98"/>
        </w:rPr>
        <w:t xml:space="preserve"> and in awareness-raising initiatives</w:t>
      </w:r>
    </w:p>
    <w:p w14:paraId="568D0503" w14:textId="7BC2118C" w:rsidR="00E4201A" w:rsidRDefault="00264FCA" w:rsidP="0095417C">
      <w:pPr>
        <w:spacing w:line="360" w:lineRule="auto"/>
        <w:jc w:val="left"/>
        <w:rPr>
          <w:rFonts w:ascii="Arial" w:hAnsi="Arial" w:cs="Arial"/>
        </w:rPr>
      </w:pPr>
      <w:r>
        <w:rPr>
          <w:rFonts w:ascii="Arial" w:hAnsi="Arial" w:cs="Arial"/>
        </w:rPr>
        <w:t xml:space="preserve">It is </w:t>
      </w:r>
      <w:r w:rsidR="00100C81" w:rsidRPr="00D37F94">
        <w:rPr>
          <w:rFonts w:ascii="Arial" w:hAnsi="Arial" w:cs="Arial"/>
        </w:rPr>
        <w:t xml:space="preserve">recommended </w:t>
      </w:r>
      <w:r>
        <w:rPr>
          <w:rFonts w:ascii="Arial" w:hAnsi="Arial" w:cs="Arial"/>
        </w:rPr>
        <w:t>that</w:t>
      </w:r>
      <w:r w:rsidR="00795797">
        <w:rPr>
          <w:rFonts w:ascii="Arial" w:hAnsi="Arial" w:cs="Arial"/>
        </w:rPr>
        <w:t xml:space="preserve"> </w:t>
      </w:r>
      <w:r w:rsidR="008915B4">
        <w:rPr>
          <w:rFonts w:ascii="Arial" w:hAnsi="Arial" w:cs="Arial"/>
        </w:rPr>
        <w:t xml:space="preserve">tools </w:t>
      </w:r>
      <w:r w:rsidR="00AB79ED">
        <w:rPr>
          <w:rFonts w:ascii="Arial" w:hAnsi="Arial" w:cs="Arial"/>
        </w:rPr>
        <w:t xml:space="preserve">aimed at </w:t>
      </w:r>
      <w:r w:rsidR="008915B4">
        <w:rPr>
          <w:rFonts w:ascii="Arial" w:hAnsi="Arial" w:cs="Arial"/>
        </w:rPr>
        <w:t>improv</w:t>
      </w:r>
      <w:r w:rsidR="00AB79ED">
        <w:rPr>
          <w:rFonts w:ascii="Arial" w:hAnsi="Arial" w:cs="Arial"/>
        </w:rPr>
        <w:t>ing the</w:t>
      </w:r>
      <w:r w:rsidR="008915B4">
        <w:rPr>
          <w:rFonts w:ascii="Arial" w:hAnsi="Arial" w:cs="Arial"/>
        </w:rPr>
        <w:t xml:space="preserve"> accessibility </w:t>
      </w:r>
      <w:r w:rsidR="00AB79ED">
        <w:rPr>
          <w:rFonts w:ascii="Arial" w:hAnsi="Arial" w:cs="Arial"/>
        </w:rPr>
        <w:t xml:space="preserve">of annual health checks </w:t>
      </w:r>
      <w:r w:rsidR="00E47D0E">
        <w:rPr>
          <w:rFonts w:ascii="Arial" w:hAnsi="Arial" w:cs="Arial"/>
        </w:rPr>
        <w:t xml:space="preserve">be </w:t>
      </w:r>
      <w:r w:rsidR="00100C81" w:rsidRPr="00D37F94">
        <w:rPr>
          <w:rFonts w:ascii="Arial" w:hAnsi="Arial" w:cs="Arial"/>
        </w:rPr>
        <w:t>co-produced by people with learning disabilities</w:t>
      </w:r>
      <w:r w:rsidR="00E47D0E">
        <w:rPr>
          <w:rFonts w:ascii="Arial" w:hAnsi="Arial" w:cs="Arial"/>
        </w:rPr>
        <w:t xml:space="preserve"> </w:t>
      </w:r>
      <w:r w:rsidR="00732828">
        <w:rPr>
          <w:rFonts w:ascii="Arial" w:hAnsi="Arial" w:cs="Arial"/>
        </w:rPr>
        <w:t xml:space="preserve">to </w:t>
      </w:r>
      <w:r w:rsidR="00795797">
        <w:rPr>
          <w:rFonts w:ascii="Arial" w:hAnsi="Arial" w:cs="Arial"/>
        </w:rPr>
        <w:t xml:space="preserve">ensure they can </w:t>
      </w:r>
      <w:r w:rsidR="002144E9">
        <w:rPr>
          <w:rFonts w:ascii="Arial" w:hAnsi="Arial" w:cs="Arial"/>
        </w:rPr>
        <w:t xml:space="preserve">improve accessibility </w:t>
      </w:r>
      <w:r w:rsidR="00E4201A" w:rsidRPr="00E4201A">
        <w:rPr>
          <w:rFonts w:ascii="Arial" w:hAnsi="Arial" w:cs="Arial"/>
        </w:rPr>
        <w:t>for people with a range of learning disabilities (</w:t>
      </w:r>
      <w:r w:rsidR="00E4201A">
        <w:rPr>
          <w:rFonts w:ascii="Arial" w:hAnsi="Arial" w:cs="Arial"/>
        </w:rPr>
        <w:t>ibid</w:t>
      </w:r>
      <w:r w:rsidR="00E4201A" w:rsidRPr="00E4201A">
        <w:rPr>
          <w:rFonts w:ascii="Arial" w:hAnsi="Arial" w:cs="Arial"/>
        </w:rPr>
        <w:t>).</w:t>
      </w:r>
      <w:r w:rsidR="001638C0">
        <w:rPr>
          <w:rFonts w:ascii="Arial" w:hAnsi="Arial" w:cs="Arial"/>
        </w:rPr>
        <w:t xml:space="preserve"> </w:t>
      </w:r>
      <w:r w:rsidR="00D56203" w:rsidRPr="00D56203">
        <w:rPr>
          <w:rFonts w:ascii="Arial" w:hAnsi="Arial" w:cs="Arial"/>
        </w:rPr>
        <w:t xml:space="preserve">An example of good practice in providing a health check tool for ensuring checks are comprehensive, relevant and accessible was co-produced by Healthwatch Hertfordshire and its Learning Disability Service Watch Group (ibid: 20-34). Other coproduced tools that </w:t>
      </w:r>
      <w:r w:rsidR="003B5DEC">
        <w:rPr>
          <w:rFonts w:ascii="Arial" w:hAnsi="Arial" w:cs="Arial"/>
        </w:rPr>
        <w:t xml:space="preserve">centre the person and are </w:t>
      </w:r>
      <w:r w:rsidR="00D56203" w:rsidRPr="00D56203">
        <w:rPr>
          <w:rFonts w:ascii="Arial" w:hAnsi="Arial" w:cs="Arial"/>
        </w:rPr>
        <w:t xml:space="preserve">helpful for improving communication are </w:t>
      </w:r>
      <w:r w:rsidR="0092769A">
        <w:rPr>
          <w:rFonts w:ascii="Arial" w:hAnsi="Arial" w:cs="Arial"/>
        </w:rPr>
        <w:t xml:space="preserve">the </w:t>
      </w:r>
      <w:r w:rsidR="0092769A" w:rsidRPr="0092769A">
        <w:rPr>
          <w:rFonts w:ascii="Arial" w:hAnsi="Arial" w:cs="Arial"/>
        </w:rPr>
        <w:t>Academic Autism Spectrum Partnership in Research and Education (AASPIRE) Healthcare Toolkit, developed to support healthcare access for autistic adults in the USA (Nicolaidis et al. 2016)</w:t>
      </w:r>
      <w:r w:rsidR="0092769A">
        <w:rPr>
          <w:rFonts w:ascii="Arial" w:hAnsi="Arial" w:cs="Arial"/>
        </w:rPr>
        <w:t>,</w:t>
      </w:r>
      <w:r w:rsidR="0092769A" w:rsidRPr="0092769A">
        <w:rPr>
          <w:rFonts w:ascii="Arial" w:hAnsi="Arial" w:cs="Arial"/>
        </w:rPr>
        <w:t xml:space="preserve"> and the Health Check for Autistic People produced by Newcastle University (Parr et al.</w:t>
      </w:r>
      <w:r w:rsidR="00C55309">
        <w:rPr>
          <w:rFonts w:ascii="Arial" w:hAnsi="Arial" w:cs="Arial"/>
        </w:rPr>
        <w:t>,</w:t>
      </w:r>
      <w:r w:rsidR="0092769A" w:rsidRPr="0092769A">
        <w:rPr>
          <w:rFonts w:ascii="Arial" w:hAnsi="Arial" w:cs="Arial"/>
        </w:rPr>
        <w:t xml:space="preserve"> 2024; Taylor et al.</w:t>
      </w:r>
      <w:r w:rsidR="00C55309">
        <w:rPr>
          <w:rFonts w:ascii="Arial" w:hAnsi="Arial" w:cs="Arial"/>
        </w:rPr>
        <w:t>,</w:t>
      </w:r>
      <w:r w:rsidR="0092769A" w:rsidRPr="0092769A">
        <w:rPr>
          <w:rFonts w:ascii="Arial" w:hAnsi="Arial" w:cs="Arial"/>
        </w:rPr>
        <w:t xml:space="preserve"> 2023)</w:t>
      </w:r>
      <w:r w:rsidR="00CC61BF">
        <w:rPr>
          <w:rFonts w:ascii="Arial" w:hAnsi="Arial" w:cs="Arial"/>
        </w:rPr>
        <w:t xml:space="preserve">. </w:t>
      </w:r>
    </w:p>
    <w:p w14:paraId="164D458E" w14:textId="66E45E82" w:rsidR="000426A5" w:rsidRDefault="001F00C4" w:rsidP="0095417C">
      <w:pPr>
        <w:spacing w:line="360" w:lineRule="auto"/>
        <w:jc w:val="left"/>
        <w:rPr>
          <w:rFonts w:ascii="Arial" w:hAnsi="Arial" w:cs="Arial"/>
        </w:rPr>
      </w:pPr>
      <w:r>
        <w:rPr>
          <w:rFonts w:ascii="Arial" w:hAnsi="Arial" w:cs="Arial"/>
        </w:rPr>
        <w:t xml:space="preserve">Efforts to improve public information </w:t>
      </w:r>
      <w:r w:rsidRPr="001F00C4">
        <w:rPr>
          <w:rFonts w:ascii="Arial" w:hAnsi="Arial" w:cs="Arial"/>
        </w:rPr>
        <w:t xml:space="preserve">about the </w:t>
      </w:r>
      <w:r>
        <w:rPr>
          <w:rFonts w:ascii="Arial" w:hAnsi="Arial" w:cs="Arial"/>
        </w:rPr>
        <w:t xml:space="preserve">learning disability register and annual health checks </w:t>
      </w:r>
      <w:r w:rsidRPr="001F00C4">
        <w:rPr>
          <w:rFonts w:ascii="Arial" w:hAnsi="Arial" w:cs="Arial"/>
        </w:rPr>
        <w:t xml:space="preserve">should </w:t>
      </w:r>
      <w:r>
        <w:rPr>
          <w:rFonts w:ascii="Arial" w:hAnsi="Arial" w:cs="Arial"/>
        </w:rPr>
        <w:t xml:space="preserve">involve </w:t>
      </w:r>
      <w:r w:rsidR="00C15202">
        <w:rPr>
          <w:rFonts w:ascii="Arial" w:hAnsi="Arial" w:cs="Arial"/>
        </w:rPr>
        <w:t>working with</w:t>
      </w:r>
      <w:r w:rsidR="00064B1D">
        <w:rPr>
          <w:rFonts w:ascii="Arial" w:hAnsi="Arial" w:cs="Arial"/>
        </w:rPr>
        <w:t xml:space="preserve">in local communities and with </w:t>
      </w:r>
      <w:r>
        <w:rPr>
          <w:rFonts w:ascii="Arial" w:hAnsi="Arial" w:cs="Arial"/>
        </w:rPr>
        <w:t xml:space="preserve">people </w:t>
      </w:r>
      <w:r w:rsidRPr="001F00C4">
        <w:rPr>
          <w:rFonts w:ascii="Arial" w:hAnsi="Arial" w:cs="Arial"/>
        </w:rPr>
        <w:t>with lived experience to address specific concerns that people with PMLD may have</w:t>
      </w:r>
      <w:r w:rsidR="001D4821">
        <w:rPr>
          <w:rFonts w:ascii="Arial" w:hAnsi="Arial" w:cs="Arial"/>
        </w:rPr>
        <w:t xml:space="preserve"> </w:t>
      </w:r>
      <w:r w:rsidRPr="001F00C4">
        <w:rPr>
          <w:rFonts w:ascii="Arial" w:hAnsi="Arial" w:cs="Arial"/>
        </w:rPr>
        <w:t>(Ingham et al.</w:t>
      </w:r>
      <w:r w:rsidR="00C55309">
        <w:rPr>
          <w:rFonts w:ascii="Arial" w:hAnsi="Arial" w:cs="Arial"/>
        </w:rPr>
        <w:t>,</w:t>
      </w:r>
      <w:r w:rsidRPr="001F00C4">
        <w:rPr>
          <w:rFonts w:ascii="Arial" w:hAnsi="Arial" w:cs="Arial"/>
        </w:rPr>
        <w:t xml:space="preserve"> 2026). An example of good practice in </w:t>
      </w:r>
      <w:r w:rsidR="001D4821">
        <w:rPr>
          <w:rFonts w:ascii="Arial" w:hAnsi="Arial" w:cs="Arial"/>
        </w:rPr>
        <w:t xml:space="preserve">coproducing </w:t>
      </w:r>
      <w:r w:rsidRPr="001F00C4">
        <w:rPr>
          <w:rFonts w:ascii="Arial" w:hAnsi="Arial" w:cs="Arial"/>
        </w:rPr>
        <w:t>accessible audio-visual public information and promotional materials about annual health checks is provided by Calderdale and Huddersfield NHS Foundational Trust (2025)</w:t>
      </w:r>
      <w:r w:rsidR="003B0930">
        <w:rPr>
          <w:rFonts w:ascii="Arial" w:hAnsi="Arial" w:cs="Arial"/>
        </w:rPr>
        <w:t xml:space="preserve">. </w:t>
      </w:r>
    </w:p>
    <w:p w14:paraId="310169A9" w14:textId="1AFAF881" w:rsidR="0024524C" w:rsidRDefault="0024524C" w:rsidP="0095417C">
      <w:pPr>
        <w:spacing w:line="360" w:lineRule="auto"/>
        <w:jc w:val="left"/>
        <w:rPr>
          <w:rFonts w:ascii="Arial" w:hAnsi="Arial" w:cs="Arial"/>
          <w:color w:val="A84D98"/>
        </w:rPr>
      </w:pPr>
      <w:r w:rsidRPr="0024524C">
        <w:rPr>
          <w:rFonts w:ascii="Arial" w:hAnsi="Arial" w:cs="Arial"/>
          <w:color w:val="A84D98"/>
        </w:rPr>
        <w:lastRenderedPageBreak/>
        <w:t>Enhancing the evidence base about what people with PMLD want</w:t>
      </w:r>
    </w:p>
    <w:p w14:paraId="71059DFA" w14:textId="22F77B2A" w:rsidR="0024524C" w:rsidRPr="00D37F94" w:rsidRDefault="000A75DE" w:rsidP="0095417C">
      <w:pPr>
        <w:spacing w:line="360" w:lineRule="auto"/>
        <w:jc w:val="left"/>
        <w:rPr>
          <w:rFonts w:ascii="Arial" w:hAnsi="Arial" w:cs="Arial"/>
          <w:color w:val="000000" w:themeColor="text1"/>
        </w:rPr>
      </w:pPr>
      <w:r>
        <w:rPr>
          <w:rFonts w:ascii="Arial" w:hAnsi="Arial" w:cs="Arial"/>
          <w:color w:val="000000" w:themeColor="text1"/>
        </w:rPr>
        <w:t xml:space="preserve">Although </w:t>
      </w:r>
      <w:r w:rsidRPr="00D37F94">
        <w:rPr>
          <w:rFonts w:ascii="Arial" w:hAnsi="Arial" w:cs="Arial"/>
          <w:color w:val="000000" w:themeColor="text1"/>
        </w:rPr>
        <w:t xml:space="preserve">research into primary care for people with learning disabilities is growing, coproduced research across different stakeholders </w:t>
      </w:r>
      <w:r w:rsidR="000F161D">
        <w:rPr>
          <w:rFonts w:ascii="Arial" w:hAnsi="Arial" w:cs="Arial"/>
          <w:color w:val="000000" w:themeColor="text1"/>
        </w:rPr>
        <w:t>remains</w:t>
      </w:r>
      <w:r w:rsidRPr="00D37F94">
        <w:rPr>
          <w:rFonts w:ascii="Arial" w:hAnsi="Arial" w:cs="Arial"/>
          <w:color w:val="000000" w:themeColor="text1"/>
        </w:rPr>
        <w:t xml:space="preserve"> sparse, especially research </w:t>
      </w:r>
      <w:r w:rsidR="000F161D">
        <w:rPr>
          <w:rFonts w:ascii="Arial" w:hAnsi="Arial" w:cs="Arial"/>
          <w:color w:val="000000" w:themeColor="text1"/>
        </w:rPr>
        <w:t xml:space="preserve">involving </w:t>
      </w:r>
      <w:r w:rsidRPr="00D37F94">
        <w:rPr>
          <w:rFonts w:ascii="Arial" w:hAnsi="Arial" w:cs="Arial"/>
          <w:color w:val="000000" w:themeColor="text1"/>
        </w:rPr>
        <w:t xml:space="preserve">participants with PMLD. However, </w:t>
      </w:r>
      <w:r w:rsidR="00D8407F">
        <w:rPr>
          <w:rFonts w:ascii="Arial" w:hAnsi="Arial" w:cs="Arial"/>
          <w:color w:val="000000" w:themeColor="text1"/>
        </w:rPr>
        <w:t xml:space="preserve">more evidence </w:t>
      </w:r>
      <w:r w:rsidR="00280F5F">
        <w:rPr>
          <w:rFonts w:ascii="Arial" w:hAnsi="Arial" w:cs="Arial"/>
          <w:color w:val="000000" w:themeColor="text1"/>
        </w:rPr>
        <w:t>about</w:t>
      </w:r>
      <w:r w:rsidRPr="00D37F94">
        <w:rPr>
          <w:rFonts w:ascii="Arial" w:hAnsi="Arial" w:cs="Arial"/>
          <w:color w:val="000000" w:themeColor="text1"/>
        </w:rPr>
        <w:t xml:space="preserve"> what people with PMLD want</w:t>
      </w:r>
      <w:r w:rsidR="00280F5F">
        <w:rPr>
          <w:rFonts w:ascii="Arial" w:hAnsi="Arial" w:cs="Arial"/>
          <w:color w:val="000000" w:themeColor="text1"/>
        </w:rPr>
        <w:t xml:space="preserve"> to see during annual health checks</w:t>
      </w:r>
      <w:r w:rsidRPr="00D37F94">
        <w:rPr>
          <w:rFonts w:ascii="Arial" w:hAnsi="Arial" w:cs="Arial"/>
          <w:color w:val="000000" w:themeColor="text1"/>
        </w:rPr>
        <w:t xml:space="preserve"> could further </w:t>
      </w:r>
      <w:r w:rsidR="001F19D6">
        <w:rPr>
          <w:rFonts w:ascii="Arial" w:hAnsi="Arial" w:cs="Arial"/>
          <w:color w:val="000000" w:themeColor="text1"/>
        </w:rPr>
        <w:t xml:space="preserve">help </w:t>
      </w:r>
      <w:r w:rsidR="00280F5F">
        <w:rPr>
          <w:rFonts w:ascii="Arial" w:hAnsi="Arial" w:cs="Arial"/>
          <w:color w:val="000000" w:themeColor="text1"/>
        </w:rPr>
        <w:t xml:space="preserve">improve </w:t>
      </w:r>
      <w:r w:rsidR="001F19D6">
        <w:rPr>
          <w:rFonts w:ascii="Arial" w:hAnsi="Arial" w:cs="Arial"/>
          <w:color w:val="000000" w:themeColor="text1"/>
        </w:rPr>
        <w:t xml:space="preserve">their </w:t>
      </w:r>
      <w:r w:rsidR="00280F5F">
        <w:rPr>
          <w:rFonts w:ascii="Arial" w:hAnsi="Arial" w:cs="Arial"/>
          <w:color w:val="000000" w:themeColor="text1"/>
        </w:rPr>
        <w:t xml:space="preserve">uptake </w:t>
      </w:r>
      <w:r w:rsidRPr="00D37F94">
        <w:rPr>
          <w:rFonts w:ascii="Arial" w:hAnsi="Arial" w:cs="Arial"/>
          <w:color w:val="000000" w:themeColor="text1"/>
        </w:rPr>
        <w:t>(</w:t>
      </w:r>
      <w:r w:rsidR="005328C9">
        <w:rPr>
          <w:rFonts w:ascii="Arial" w:hAnsi="Arial" w:cs="Arial"/>
          <w:color w:val="000000" w:themeColor="text1"/>
        </w:rPr>
        <w:t>Wigham et al.</w:t>
      </w:r>
      <w:r w:rsidR="00C55309">
        <w:rPr>
          <w:rFonts w:ascii="Arial" w:hAnsi="Arial" w:cs="Arial"/>
          <w:color w:val="000000" w:themeColor="text1"/>
        </w:rPr>
        <w:t>,</w:t>
      </w:r>
      <w:r w:rsidR="005328C9">
        <w:rPr>
          <w:rFonts w:ascii="Arial" w:hAnsi="Arial" w:cs="Arial"/>
          <w:color w:val="000000" w:themeColor="text1"/>
        </w:rPr>
        <w:t xml:space="preserve"> 2022</w:t>
      </w:r>
      <w:r w:rsidRPr="00D37F94">
        <w:rPr>
          <w:rFonts w:ascii="Arial" w:hAnsi="Arial" w:cs="Arial"/>
          <w:color w:val="000000" w:themeColor="text1"/>
        </w:rPr>
        <w:t>).</w:t>
      </w:r>
    </w:p>
    <w:p w14:paraId="4A274778" w14:textId="0ABAB67B" w:rsidR="0029396B" w:rsidRDefault="0029396B" w:rsidP="0095417C">
      <w:pPr>
        <w:pStyle w:val="Heading1"/>
        <w:spacing w:after="0" w:line="360" w:lineRule="auto"/>
        <w:jc w:val="left"/>
      </w:pPr>
      <w:r>
        <w:rPr>
          <w:rFonts w:ascii="Arial" w:hAnsi="Arial" w:cs="Arial"/>
          <w:sz w:val="28"/>
          <w:szCs w:val="28"/>
        </w:rPr>
        <w:t>Conclusion</w:t>
      </w:r>
    </w:p>
    <w:p w14:paraId="37CAA74C" w14:textId="77777777" w:rsidR="00872CC8" w:rsidRDefault="00872CC8" w:rsidP="0095417C">
      <w:pPr>
        <w:pStyle w:val="Heading1"/>
        <w:spacing w:before="0" w:after="160" w:line="360" w:lineRule="auto"/>
        <w:jc w:val="left"/>
      </w:pPr>
      <w:r>
        <w:rPr>
          <w:rFonts w:ascii="Arial" w:hAnsi="Arial" w:cs="Arial"/>
          <w:b/>
          <w:bCs/>
          <w:sz w:val="24"/>
          <w:szCs w:val="24"/>
          <w:u w:val="none"/>
        </w:rPr>
        <w:t>Key</w:t>
      </w:r>
      <w:r w:rsidRPr="00B30634">
        <w:rPr>
          <w:rFonts w:ascii="Arial" w:hAnsi="Arial" w:cs="Arial"/>
          <w:b/>
          <w:bCs/>
          <w:sz w:val="24"/>
          <w:szCs w:val="24"/>
          <w:u w:val="none"/>
        </w:rPr>
        <w:t xml:space="preserve"> </w:t>
      </w:r>
      <w:r>
        <w:rPr>
          <w:rFonts w:ascii="Arial" w:hAnsi="Arial" w:cs="Arial"/>
          <w:b/>
          <w:bCs/>
          <w:sz w:val="24"/>
          <w:szCs w:val="24"/>
          <w:u w:val="none"/>
        </w:rPr>
        <w:t>points</w:t>
      </w:r>
    </w:p>
    <w:p w14:paraId="102092ED" w14:textId="0B5B8AD3" w:rsidR="005D2C2E" w:rsidRDefault="00872CC8" w:rsidP="0095417C">
      <w:pPr>
        <w:spacing w:line="360" w:lineRule="auto"/>
        <w:jc w:val="left"/>
        <w:rPr>
          <w:rFonts w:ascii="Arial" w:hAnsi="Arial" w:cs="Arial"/>
        </w:rPr>
      </w:pPr>
      <w:r w:rsidRPr="00872CC8">
        <w:rPr>
          <w:rFonts w:ascii="Arial" w:hAnsi="Arial" w:cs="Arial"/>
        </w:rPr>
        <w:t xml:space="preserve">The </w:t>
      </w:r>
      <w:r w:rsidR="00F800E3">
        <w:rPr>
          <w:rFonts w:ascii="Arial" w:hAnsi="Arial" w:cs="Arial"/>
        </w:rPr>
        <w:t xml:space="preserve">findings </w:t>
      </w:r>
      <w:r w:rsidRPr="00872CC8">
        <w:rPr>
          <w:rFonts w:ascii="Arial" w:hAnsi="Arial" w:cs="Arial"/>
        </w:rPr>
        <w:t xml:space="preserve">highlight </w:t>
      </w:r>
      <w:r w:rsidR="00D31B53">
        <w:rPr>
          <w:rFonts w:ascii="Arial" w:hAnsi="Arial" w:cs="Arial"/>
        </w:rPr>
        <w:t xml:space="preserve">that </w:t>
      </w:r>
      <w:r>
        <w:rPr>
          <w:rFonts w:ascii="Arial" w:hAnsi="Arial" w:cs="Arial"/>
        </w:rPr>
        <w:t xml:space="preserve">annual health checks can improve </w:t>
      </w:r>
      <w:r w:rsidR="00AE0365">
        <w:rPr>
          <w:rFonts w:ascii="Arial" w:hAnsi="Arial" w:cs="Arial"/>
        </w:rPr>
        <w:t xml:space="preserve">the health of people with PMLD by </w:t>
      </w:r>
      <w:r w:rsidR="00265BEF" w:rsidRPr="00265BEF">
        <w:rPr>
          <w:rFonts w:ascii="Arial" w:hAnsi="Arial" w:cs="Arial"/>
        </w:rPr>
        <w:t>addressing health inequalities, improving quality of life</w:t>
      </w:r>
      <w:r w:rsidR="00D31B53">
        <w:rPr>
          <w:rFonts w:ascii="Arial" w:hAnsi="Arial" w:cs="Arial"/>
        </w:rPr>
        <w:t xml:space="preserve">, and </w:t>
      </w:r>
      <w:r w:rsidR="00265BEF" w:rsidRPr="00265BEF">
        <w:rPr>
          <w:rFonts w:ascii="Arial" w:hAnsi="Arial" w:cs="Arial"/>
        </w:rPr>
        <w:t>reducing preventable emergency hospitalisations and premature mortality</w:t>
      </w:r>
      <w:r w:rsidR="00AE0365">
        <w:rPr>
          <w:rFonts w:ascii="Arial" w:hAnsi="Arial" w:cs="Arial"/>
        </w:rPr>
        <w:t xml:space="preserve">. </w:t>
      </w:r>
      <w:r w:rsidR="00F800E3">
        <w:rPr>
          <w:rFonts w:ascii="Arial" w:hAnsi="Arial" w:cs="Arial"/>
        </w:rPr>
        <w:t>K</w:t>
      </w:r>
      <w:r>
        <w:rPr>
          <w:rFonts w:ascii="Arial" w:hAnsi="Arial" w:cs="Arial"/>
        </w:rPr>
        <w:t xml:space="preserve">ey barriers to uptake </w:t>
      </w:r>
      <w:r w:rsidR="0030421D">
        <w:rPr>
          <w:rFonts w:ascii="Arial" w:hAnsi="Arial" w:cs="Arial"/>
        </w:rPr>
        <w:t xml:space="preserve">revolve around </w:t>
      </w:r>
      <w:r w:rsidR="00261933">
        <w:rPr>
          <w:rFonts w:ascii="Arial" w:hAnsi="Arial" w:cs="Arial"/>
        </w:rPr>
        <w:t>six</w:t>
      </w:r>
      <w:r w:rsidR="0030421D">
        <w:rPr>
          <w:rFonts w:ascii="Arial" w:hAnsi="Arial" w:cs="Arial"/>
        </w:rPr>
        <w:t xml:space="preserve"> themes: </w:t>
      </w:r>
      <w:r w:rsidR="00F4649A">
        <w:rPr>
          <w:rFonts w:ascii="Arial" w:hAnsi="Arial" w:cs="Arial"/>
        </w:rPr>
        <w:t>n</w:t>
      </w:r>
      <w:r w:rsidR="00F4649A" w:rsidRPr="00F4649A">
        <w:rPr>
          <w:rFonts w:ascii="Arial" w:hAnsi="Arial" w:cs="Arial"/>
        </w:rPr>
        <w:t>ot being on the GP learning disability register</w:t>
      </w:r>
      <w:r w:rsidR="00091C8C">
        <w:rPr>
          <w:rFonts w:ascii="Arial" w:hAnsi="Arial" w:cs="Arial"/>
        </w:rPr>
        <w:t xml:space="preserve">, </w:t>
      </w:r>
      <w:r w:rsidR="00835B46">
        <w:rPr>
          <w:rFonts w:ascii="Arial" w:hAnsi="Arial" w:cs="Arial"/>
        </w:rPr>
        <w:t>d</w:t>
      </w:r>
      <w:r w:rsidR="00835B46" w:rsidRPr="00835B46">
        <w:rPr>
          <w:rFonts w:ascii="Arial" w:hAnsi="Arial" w:cs="Arial"/>
        </w:rPr>
        <w:t xml:space="preserve">ifficulties identifying </w:t>
      </w:r>
      <w:r w:rsidR="00835B46">
        <w:rPr>
          <w:rFonts w:ascii="Arial" w:hAnsi="Arial" w:cs="Arial"/>
        </w:rPr>
        <w:t xml:space="preserve">those eligible </w:t>
      </w:r>
      <w:r w:rsidR="00835B46" w:rsidRPr="00835B46">
        <w:rPr>
          <w:rFonts w:ascii="Arial" w:hAnsi="Arial" w:cs="Arial"/>
        </w:rPr>
        <w:t xml:space="preserve">via the learning disability </w:t>
      </w:r>
      <w:r w:rsidR="00835B46">
        <w:rPr>
          <w:rFonts w:ascii="Arial" w:hAnsi="Arial" w:cs="Arial"/>
        </w:rPr>
        <w:t xml:space="preserve">register, limitations in health literacy, </w:t>
      </w:r>
      <w:r w:rsidR="00835B46" w:rsidRPr="00261933">
        <w:rPr>
          <w:rFonts w:ascii="Arial" w:hAnsi="Arial" w:cs="Arial"/>
        </w:rPr>
        <w:t xml:space="preserve">concerns </w:t>
      </w:r>
      <w:r w:rsidR="0030421D" w:rsidRPr="00261933">
        <w:rPr>
          <w:rFonts w:ascii="Arial" w:hAnsi="Arial" w:cs="Arial"/>
        </w:rPr>
        <w:t xml:space="preserve">about the quality of the service, lack of trust in health services and professionals, </w:t>
      </w:r>
      <w:r w:rsidR="005E0E69" w:rsidRPr="00261933">
        <w:rPr>
          <w:rFonts w:ascii="Arial" w:hAnsi="Arial" w:cs="Arial"/>
        </w:rPr>
        <w:t>and lack of accommodations and adjustments for meeting individuals’ needs</w:t>
      </w:r>
      <w:r w:rsidR="005E0E69">
        <w:rPr>
          <w:rFonts w:ascii="Arial" w:hAnsi="Arial" w:cs="Arial"/>
        </w:rPr>
        <w:t xml:space="preserve">. </w:t>
      </w:r>
      <w:r w:rsidR="00662A07">
        <w:rPr>
          <w:rFonts w:ascii="Arial" w:hAnsi="Arial" w:cs="Arial"/>
        </w:rPr>
        <w:t xml:space="preserve">The findings </w:t>
      </w:r>
      <w:r w:rsidR="00E26BF5">
        <w:rPr>
          <w:rFonts w:ascii="Arial" w:hAnsi="Arial" w:cs="Arial"/>
        </w:rPr>
        <w:t>also demonstrate</w:t>
      </w:r>
      <w:r w:rsidR="00662A07">
        <w:rPr>
          <w:rFonts w:ascii="Arial" w:hAnsi="Arial" w:cs="Arial"/>
        </w:rPr>
        <w:t xml:space="preserve"> th</w:t>
      </w:r>
      <w:r w:rsidR="00F304A4">
        <w:rPr>
          <w:rFonts w:ascii="Arial" w:hAnsi="Arial" w:cs="Arial"/>
        </w:rPr>
        <w:t>e</w:t>
      </w:r>
      <w:r w:rsidR="00662A07">
        <w:rPr>
          <w:rFonts w:ascii="Arial" w:hAnsi="Arial" w:cs="Arial"/>
        </w:rPr>
        <w:t xml:space="preserve"> </w:t>
      </w:r>
      <w:r w:rsidR="002B2CD5">
        <w:rPr>
          <w:rFonts w:ascii="Arial" w:hAnsi="Arial" w:cs="Arial"/>
        </w:rPr>
        <w:t xml:space="preserve">importance </w:t>
      </w:r>
      <w:r w:rsidR="00F44910">
        <w:rPr>
          <w:rFonts w:ascii="Arial" w:hAnsi="Arial" w:cs="Arial"/>
        </w:rPr>
        <w:t xml:space="preserve">of </w:t>
      </w:r>
      <w:r w:rsidR="00655DE9">
        <w:rPr>
          <w:rFonts w:ascii="Arial" w:hAnsi="Arial" w:cs="Arial"/>
        </w:rPr>
        <w:t>implement</w:t>
      </w:r>
      <w:r w:rsidR="00F44910">
        <w:rPr>
          <w:rFonts w:ascii="Arial" w:hAnsi="Arial" w:cs="Arial"/>
        </w:rPr>
        <w:t>ing</w:t>
      </w:r>
      <w:r w:rsidR="00655DE9">
        <w:rPr>
          <w:rFonts w:ascii="Arial" w:hAnsi="Arial" w:cs="Arial"/>
        </w:rPr>
        <w:t xml:space="preserve"> adjustments</w:t>
      </w:r>
      <w:r w:rsidR="000F0729">
        <w:rPr>
          <w:rFonts w:ascii="Arial" w:hAnsi="Arial" w:cs="Arial"/>
        </w:rPr>
        <w:t xml:space="preserve"> </w:t>
      </w:r>
      <w:r w:rsidR="00AD26C7">
        <w:rPr>
          <w:rFonts w:ascii="Arial" w:hAnsi="Arial" w:cs="Arial"/>
        </w:rPr>
        <w:t>(</w:t>
      </w:r>
      <w:r w:rsidR="000F0729">
        <w:rPr>
          <w:rFonts w:ascii="Arial" w:hAnsi="Arial" w:cs="Arial"/>
        </w:rPr>
        <w:t>accommodations</w:t>
      </w:r>
      <w:r w:rsidR="00AD26C7">
        <w:rPr>
          <w:rFonts w:ascii="Arial" w:hAnsi="Arial" w:cs="Arial"/>
        </w:rPr>
        <w:t>)</w:t>
      </w:r>
      <w:r w:rsidR="000F0729">
        <w:rPr>
          <w:rFonts w:ascii="Arial" w:hAnsi="Arial" w:cs="Arial"/>
        </w:rPr>
        <w:t xml:space="preserve"> for people with learning</w:t>
      </w:r>
      <w:r w:rsidR="006B63F9">
        <w:rPr>
          <w:rFonts w:ascii="Arial" w:hAnsi="Arial" w:cs="Arial"/>
        </w:rPr>
        <w:t xml:space="preserve"> disabilities</w:t>
      </w:r>
      <w:r w:rsidR="00FC578F">
        <w:rPr>
          <w:rFonts w:ascii="Arial" w:hAnsi="Arial" w:cs="Arial"/>
        </w:rPr>
        <w:t xml:space="preserve"> and </w:t>
      </w:r>
      <w:r w:rsidR="00F44910">
        <w:rPr>
          <w:rFonts w:ascii="Arial" w:hAnsi="Arial" w:cs="Arial"/>
        </w:rPr>
        <w:t xml:space="preserve">the </w:t>
      </w:r>
      <w:r w:rsidR="006B63F9">
        <w:rPr>
          <w:rFonts w:ascii="Arial" w:hAnsi="Arial" w:cs="Arial"/>
        </w:rPr>
        <w:t>range of tools available to</w:t>
      </w:r>
      <w:r w:rsidR="00F44910">
        <w:rPr>
          <w:rFonts w:ascii="Arial" w:hAnsi="Arial" w:cs="Arial"/>
        </w:rPr>
        <w:t xml:space="preserve"> help with this</w:t>
      </w:r>
      <w:r w:rsidR="00FC578F">
        <w:rPr>
          <w:rFonts w:ascii="Arial" w:hAnsi="Arial" w:cs="Arial"/>
        </w:rPr>
        <w:t>.</w:t>
      </w:r>
      <w:r w:rsidR="002E682D">
        <w:rPr>
          <w:rFonts w:ascii="Arial" w:hAnsi="Arial" w:cs="Arial"/>
        </w:rPr>
        <w:t xml:space="preserve"> </w:t>
      </w:r>
      <w:r w:rsidR="00CD4412">
        <w:rPr>
          <w:rFonts w:ascii="Arial" w:hAnsi="Arial" w:cs="Arial"/>
        </w:rPr>
        <w:t>They</w:t>
      </w:r>
      <w:r w:rsidR="00FC3AEF">
        <w:rPr>
          <w:rFonts w:ascii="Arial" w:hAnsi="Arial" w:cs="Arial"/>
        </w:rPr>
        <w:t xml:space="preserve"> also</w:t>
      </w:r>
      <w:r w:rsidR="000F0729">
        <w:rPr>
          <w:rFonts w:ascii="Arial" w:hAnsi="Arial" w:cs="Arial"/>
        </w:rPr>
        <w:t xml:space="preserve"> highlight </w:t>
      </w:r>
      <w:r w:rsidR="00F034DA">
        <w:rPr>
          <w:rFonts w:ascii="Arial" w:hAnsi="Arial" w:cs="Arial"/>
        </w:rPr>
        <w:t xml:space="preserve">how the voices of people with PMLD can be </w:t>
      </w:r>
      <w:r w:rsidR="002E682D">
        <w:rPr>
          <w:rFonts w:ascii="Arial" w:hAnsi="Arial" w:cs="Arial"/>
        </w:rPr>
        <w:t xml:space="preserve">better </w:t>
      </w:r>
      <w:r w:rsidR="00F034DA">
        <w:rPr>
          <w:rFonts w:ascii="Arial" w:hAnsi="Arial" w:cs="Arial"/>
        </w:rPr>
        <w:t>enhanced</w:t>
      </w:r>
      <w:r w:rsidR="002E682D">
        <w:rPr>
          <w:rFonts w:ascii="Arial" w:hAnsi="Arial" w:cs="Arial"/>
        </w:rPr>
        <w:t xml:space="preserve"> </w:t>
      </w:r>
      <w:r w:rsidR="002E682D" w:rsidRPr="002E682D">
        <w:rPr>
          <w:rFonts w:ascii="Arial" w:hAnsi="Arial" w:cs="Arial"/>
        </w:rPr>
        <w:t>in annual health check processes</w:t>
      </w:r>
      <w:r w:rsidR="00F034DA">
        <w:rPr>
          <w:rFonts w:ascii="Arial" w:hAnsi="Arial" w:cs="Arial"/>
        </w:rPr>
        <w:t xml:space="preserve"> </w:t>
      </w:r>
      <w:r w:rsidR="00224FFF">
        <w:rPr>
          <w:rFonts w:ascii="Arial" w:hAnsi="Arial" w:cs="Arial"/>
        </w:rPr>
        <w:t xml:space="preserve">through greater </w:t>
      </w:r>
      <w:r w:rsidR="00F034DA" w:rsidRPr="00F034DA">
        <w:rPr>
          <w:rFonts w:ascii="Arial" w:hAnsi="Arial" w:cs="Arial"/>
        </w:rPr>
        <w:t>personali</w:t>
      </w:r>
      <w:r w:rsidR="00224FFF">
        <w:rPr>
          <w:rFonts w:ascii="Arial" w:hAnsi="Arial" w:cs="Arial"/>
        </w:rPr>
        <w:t>sation of</w:t>
      </w:r>
      <w:r w:rsidR="00F034DA" w:rsidRPr="00F034DA">
        <w:rPr>
          <w:rFonts w:ascii="Arial" w:hAnsi="Arial" w:cs="Arial"/>
        </w:rPr>
        <w:t xml:space="preserve"> services and </w:t>
      </w:r>
      <w:r w:rsidR="00F0460F" w:rsidRPr="00F034DA">
        <w:rPr>
          <w:rFonts w:ascii="Arial" w:hAnsi="Arial" w:cs="Arial"/>
        </w:rPr>
        <w:t>a</w:t>
      </w:r>
      <w:r w:rsidR="00F0460F">
        <w:rPr>
          <w:rFonts w:ascii="Arial" w:hAnsi="Arial" w:cs="Arial"/>
        </w:rPr>
        <w:t>djustments</w:t>
      </w:r>
      <w:r w:rsidR="00D3562D">
        <w:rPr>
          <w:rFonts w:ascii="Arial" w:hAnsi="Arial" w:cs="Arial"/>
        </w:rPr>
        <w:t>,</w:t>
      </w:r>
      <w:r w:rsidR="00097A80">
        <w:rPr>
          <w:rFonts w:ascii="Arial" w:hAnsi="Arial" w:cs="Arial"/>
        </w:rPr>
        <w:t xml:space="preserve"> </w:t>
      </w:r>
      <w:r w:rsidR="00D3562D">
        <w:rPr>
          <w:rFonts w:ascii="Arial" w:hAnsi="Arial" w:cs="Arial"/>
        </w:rPr>
        <w:t xml:space="preserve">using </w:t>
      </w:r>
      <w:r w:rsidR="00097A80">
        <w:rPr>
          <w:rFonts w:ascii="Arial" w:hAnsi="Arial" w:cs="Arial"/>
        </w:rPr>
        <w:t>tools designed to improve accessibility</w:t>
      </w:r>
      <w:r w:rsidR="00EB3BB4">
        <w:rPr>
          <w:rFonts w:ascii="Arial" w:hAnsi="Arial" w:cs="Arial"/>
        </w:rPr>
        <w:t>,</w:t>
      </w:r>
      <w:r w:rsidR="00224FFF">
        <w:rPr>
          <w:rFonts w:ascii="Arial" w:hAnsi="Arial" w:cs="Arial"/>
        </w:rPr>
        <w:t xml:space="preserve"> and </w:t>
      </w:r>
      <w:r w:rsidR="00C15E87">
        <w:rPr>
          <w:rFonts w:ascii="Arial" w:hAnsi="Arial" w:cs="Arial"/>
        </w:rPr>
        <w:t xml:space="preserve">by involving people with PMLD in coproducing tools </w:t>
      </w:r>
      <w:r w:rsidR="008A3482">
        <w:rPr>
          <w:rFonts w:ascii="Arial" w:hAnsi="Arial" w:cs="Arial"/>
        </w:rPr>
        <w:t>and</w:t>
      </w:r>
      <w:r w:rsidR="00CD4412">
        <w:rPr>
          <w:rFonts w:ascii="Arial" w:hAnsi="Arial" w:cs="Arial"/>
        </w:rPr>
        <w:t xml:space="preserve"> </w:t>
      </w:r>
      <w:r w:rsidR="00AB59D0">
        <w:rPr>
          <w:rFonts w:ascii="Arial" w:hAnsi="Arial" w:cs="Arial"/>
        </w:rPr>
        <w:t>raising</w:t>
      </w:r>
      <w:r w:rsidR="00CD4412">
        <w:rPr>
          <w:rFonts w:ascii="Arial" w:hAnsi="Arial" w:cs="Arial"/>
        </w:rPr>
        <w:t xml:space="preserve"> awareness</w:t>
      </w:r>
      <w:r w:rsidR="008A3482">
        <w:rPr>
          <w:rFonts w:ascii="Arial" w:hAnsi="Arial" w:cs="Arial"/>
        </w:rPr>
        <w:t xml:space="preserve"> of </w:t>
      </w:r>
      <w:r w:rsidR="00927AA8">
        <w:rPr>
          <w:rFonts w:ascii="Arial" w:hAnsi="Arial" w:cs="Arial"/>
        </w:rPr>
        <w:t>annual health checks</w:t>
      </w:r>
      <w:r w:rsidR="008A3482">
        <w:rPr>
          <w:rFonts w:ascii="Arial" w:hAnsi="Arial" w:cs="Arial"/>
        </w:rPr>
        <w:t xml:space="preserve"> and</w:t>
      </w:r>
      <w:r w:rsidR="00CD4412">
        <w:rPr>
          <w:rFonts w:ascii="Arial" w:hAnsi="Arial" w:cs="Arial"/>
        </w:rPr>
        <w:t xml:space="preserve"> of the</w:t>
      </w:r>
      <w:r w:rsidR="008A3482">
        <w:rPr>
          <w:rFonts w:ascii="Arial" w:hAnsi="Arial" w:cs="Arial"/>
        </w:rPr>
        <w:t xml:space="preserve"> learning disability register. </w:t>
      </w:r>
    </w:p>
    <w:p w14:paraId="5AD8BE8B" w14:textId="2700638F" w:rsidR="008C0314" w:rsidRDefault="008C0314" w:rsidP="0095417C">
      <w:pPr>
        <w:pStyle w:val="Heading1"/>
        <w:spacing w:before="0" w:after="160" w:line="360" w:lineRule="auto"/>
        <w:jc w:val="left"/>
      </w:pPr>
      <w:r w:rsidRPr="008C0314">
        <w:rPr>
          <w:rFonts w:ascii="Arial" w:hAnsi="Arial" w:cs="Arial"/>
          <w:b/>
          <w:bCs/>
          <w:sz w:val="24"/>
          <w:szCs w:val="24"/>
          <w:u w:val="none"/>
        </w:rPr>
        <w:t xml:space="preserve">Evidence gaps </w:t>
      </w:r>
    </w:p>
    <w:p w14:paraId="0781C74B" w14:textId="039B036C" w:rsidR="00B822AE" w:rsidRDefault="00B661CA" w:rsidP="00D37F94">
      <w:pPr>
        <w:spacing w:line="360" w:lineRule="auto"/>
        <w:jc w:val="left"/>
        <w:rPr>
          <w:rFonts w:ascii="Arial" w:hAnsi="Arial" w:cs="Arial"/>
        </w:rPr>
      </w:pPr>
      <w:r>
        <w:rPr>
          <w:rFonts w:ascii="Arial" w:hAnsi="Arial" w:cs="Arial"/>
        </w:rPr>
        <w:t xml:space="preserve">While the </w:t>
      </w:r>
      <w:r w:rsidR="0029635F">
        <w:rPr>
          <w:rFonts w:ascii="Arial" w:hAnsi="Arial" w:cs="Arial"/>
        </w:rPr>
        <w:t xml:space="preserve">review </w:t>
      </w:r>
      <w:r w:rsidR="00BF21A0">
        <w:rPr>
          <w:rFonts w:ascii="Arial" w:hAnsi="Arial" w:cs="Arial"/>
        </w:rPr>
        <w:t xml:space="preserve">includes </w:t>
      </w:r>
      <w:r w:rsidR="00154C0C">
        <w:rPr>
          <w:rFonts w:ascii="Arial" w:hAnsi="Arial" w:cs="Arial"/>
        </w:rPr>
        <w:t xml:space="preserve">evidence </w:t>
      </w:r>
      <w:r w:rsidR="00D104D5">
        <w:rPr>
          <w:rFonts w:ascii="Arial" w:hAnsi="Arial" w:cs="Arial"/>
        </w:rPr>
        <w:t xml:space="preserve">from </w:t>
      </w:r>
      <w:r w:rsidR="003A0993">
        <w:rPr>
          <w:rFonts w:ascii="Arial" w:hAnsi="Arial" w:cs="Arial"/>
        </w:rPr>
        <w:t xml:space="preserve">research </w:t>
      </w:r>
      <w:r w:rsidR="0029635F">
        <w:rPr>
          <w:rFonts w:ascii="Arial" w:hAnsi="Arial" w:cs="Arial"/>
        </w:rPr>
        <w:t xml:space="preserve">literature involving people with learning disabilities, the amount of </w:t>
      </w:r>
      <w:r w:rsidR="004E315D">
        <w:rPr>
          <w:rFonts w:ascii="Arial" w:hAnsi="Arial" w:cs="Arial"/>
        </w:rPr>
        <w:t xml:space="preserve">research that centres the perspectives of people with learning disabilities </w:t>
      </w:r>
      <w:r w:rsidR="000C0926">
        <w:rPr>
          <w:rFonts w:ascii="Arial" w:hAnsi="Arial" w:cs="Arial"/>
        </w:rPr>
        <w:t>remains</w:t>
      </w:r>
      <w:r w:rsidR="005E4DC6">
        <w:rPr>
          <w:rFonts w:ascii="Arial" w:hAnsi="Arial" w:cs="Arial"/>
        </w:rPr>
        <w:t xml:space="preserve"> </w:t>
      </w:r>
      <w:r w:rsidR="00277BD1">
        <w:rPr>
          <w:rFonts w:ascii="Arial" w:hAnsi="Arial" w:cs="Arial"/>
        </w:rPr>
        <w:t>limited</w:t>
      </w:r>
      <w:r w:rsidR="00FE5D9E">
        <w:rPr>
          <w:rFonts w:ascii="Arial" w:hAnsi="Arial" w:cs="Arial"/>
        </w:rPr>
        <w:t xml:space="preserve">, including </w:t>
      </w:r>
      <w:r w:rsidR="00A809CE">
        <w:rPr>
          <w:rFonts w:ascii="Arial" w:hAnsi="Arial" w:cs="Arial"/>
        </w:rPr>
        <w:t>evidence about what people with</w:t>
      </w:r>
      <w:r w:rsidR="00076A9C">
        <w:rPr>
          <w:rFonts w:ascii="Arial" w:hAnsi="Arial" w:cs="Arial"/>
        </w:rPr>
        <w:t xml:space="preserve"> learning disabilities</w:t>
      </w:r>
      <w:r w:rsidR="00A809CE">
        <w:rPr>
          <w:rFonts w:ascii="Arial" w:hAnsi="Arial" w:cs="Arial"/>
        </w:rPr>
        <w:t xml:space="preserve"> want to see from annual health checks</w:t>
      </w:r>
      <w:r w:rsidR="00076A9C">
        <w:rPr>
          <w:rFonts w:ascii="Arial" w:hAnsi="Arial" w:cs="Arial"/>
        </w:rPr>
        <w:t xml:space="preserve">. </w:t>
      </w:r>
      <w:r w:rsidR="00D544F1">
        <w:rPr>
          <w:rFonts w:ascii="Arial" w:hAnsi="Arial" w:cs="Arial"/>
        </w:rPr>
        <w:t xml:space="preserve">Evidence focused </w:t>
      </w:r>
      <w:r w:rsidR="007C7F89">
        <w:rPr>
          <w:rFonts w:ascii="Arial" w:hAnsi="Arial" w:cs="Arial"/>
        </w:rPr>
        <w:t xml:space="preserve">on people with PMLD </w:t>
      </w:r>
      <w:r w:rsidR="007B5CD8">
        <w:rPr>
          <w:rFonts w:ascii="Arial" w:hAnsi="Arial" w:cs="Arial"/>
        </w:rPr>
        <w:t xml:space="preserve">and their carers </w:t>
      </w:r>
      <w:r w:rsidR="007C7F89">
        <w:rPr>
          <w:rFonts w:ascii="Arial" w:hAnsi="Arial" w:cs="Arial"/>
        </w:rPr>
        <w:t>is</w:t>
      </w:r>
      <w:r w:rsidR="006D631C">
        <w:rPr>
          <w:rFonts w:ascii="Arial" w:hAnsi="Arial" w:cs="Arial"/>
        </w:rPr>
        <w:t xml:space="preserve"> </w:t>
      </w:r>
      <w:r w:rsidR="007C7F89">
        <w:rPr>
          <w:rFonts w:ascii="Arial" w:hAnsi="Arial" w:cs="Arial"/>
        </w:rPr>
        <w:t>e</w:t>
      </w:r>
      <w:r w:rsidR="00D544F1">
        <w:rPr>
          <w:rFonts w:ascii="Arial" w:hAnsi="Arial" w:cs="Arial"/>
        </w:rPr>
        <w:t>specially</w:t>
      </w:r>
      <w:r w:rsidR="007C7F89">
        <w:rPr>
          <w:rFonts w:ascii="Arial" w:hAnsi="Arial" w:cs="Arial"/>
        </w:rPr>
        <w:t xml:space="preserve"> limited, </w:t>
      </w:r>
      <w:r w:rsidR="00317F4B">
        <w:rPr>
          <w:rFonts w:ascii="Arial" w:hAnsi="Arial" w:cs="Arial"/>
        </w:rPr>
        <w:t xml:space="preserve">particularly </w:t>
      </w:r>
      <w:r w:rsidR="007B5CD8">
        <w:rPr>
          <w:rFonts w:ascii="Arial" w:hAnsi="Arial" w:cs="Arial"/>
        </w:rPr>
        <w:t xml:space="preserve">that </w:t>
      </w:r>
      <w:r w:rsidR="00317F4B">
        <w:rPr>
          <w:rFonts w:ascii="Arial" w:hAnsi="Arial" w:cs="Arial"/>
        </w:rPr>
        <w:t xml:space="preserve">which </w:t>
      </w:r>
      <w:r w:rsidR="007B5CD8">
        <w:rPr>
          <w:rFonts w:ascii="Arial" w:hAnsi="Arial" w:cs="Arial"/>
        </w:rPr>
        <w:lastRenderedPageBreak/>
        <w:t xml:space="preserve">differentiates </w:t>
      </w:r>
      <w:r w:rsidR="00700062">
        <w:rPr>
          <w:rFonts w:ascii="Arial" w:hAnsi="Arial" w:cs="Arial"/>
        </w:rPr>
        <w:t>between the barriers</w:t>
      </w:r>
      <w:r w:rsidR="00972788">
        <w:rPr>
          <w:rFonts w:ascii="Arial" w:hAnsi="Arial" w:cs="Arial"/>
        </w:rPr>
        <w:t xml:space="preserve"> and facilitators for </w:t>
      </w:r>
      <w:r w:rsidR="00522018">
        <w:rPr>
          <w:rFonts w:ascii="Arial" w:hAnsi="Arial" w:cs="Arial"/>
        </w:rPr>
        <w:t>people with PMLD. L</w:t>
      </w:r>
      <w:r w:rsidR="000E53C2">
        <w:rPr>
          <w:rFonts w:ascii="Arial" w:hAnsi="Arial" w:cs="Arial"/>
        </w:rPr>
        <w:t>i</w:t>
      </w:r>
      <w:r w:rsidR="00952526">
        <w:rPr>
          <w:rFonts w:ascii="Arial" w:hAnsi="Arial" w:cs="Arial"/>
        </w:rPr>
        <w:t>mited</w:t>
      </w:r>
      <w:r w:rsidR="000E53C2">
        <w:rPr>
          <w:rFonts w:ascii="Arial" w:hAnsi="Arial" w:cs="Arial"/>
        </w:rPr>
        <w:t xml:space="preserve"> evidence </w:t>
      </w:r>
      <w:r w:rsidR="00522018">
        <w:rPr>
          <w:rFonts w:ascii="Arial" w:hAnsi="Arial" w:cs="Arial"/>
        </w:rPr>
        <w:t xml:space="preserve">is also </w:t>
      </w:r>
      <w:r w:rsidR="000E53C2">
        <w:rPr>
          <w:rFonts w:ascii="Arial" w:hAnsi="Arial" w:cs="Arial"/>
        </w:rPr>
        <w:t xml:space="preserve">available about how </w:t>
      </w:r>
      <w:r w:rsidR="008E0DC9">
        <w:rPr>
          <w:rFonts w:ascii="Arial" w:hAnsi="Arial" w:cs="Arial"/>
        </w:rPr>
        <w:t xml:space="preserve">the barriers and facilitators </w:t>
      </w:r>
      <w:r w:rsidR="00335832">
        <w:rPr>
          <w:rFonts w:ascii="Arial" w:hAnsi="Arial" w:cs="Arial"/>
        </w:rPr>
        <w:t xml:space="preserve">intersect with </w:t>
      </w:r>
      <w:r w:rsidR="00E9446E">
        <w:rPr>
          <w:rFonts w:ascii="Arial" w:hAnsi="Arial" w:cs="Arial"/>
        </w:rPr>
        <w:t xml:space="preserve">wider </w:t>
      </w:r>
      <w:r w:rsidR="00886FFC">
        <w:rPr>
          <w:rFonts w:ascii="Arial" w:hAnsi="Arial" w:cs="Arial"/>
        </w:rPr>
        <w:t>socio-demographic factors</w:t>
      </w:r>
      <w:r w:rsidR="008B49F8">
        <w:rPr>
          <w:rFonts w:ascii="Arial" w:hAnsi="Arial" w:cs="Arial"/>
        </w:rPr>
        <w:t xml:space="preserve"> and</w:t>
      </w:r>
      <w:r w:rsidR="001C5F14">
        <w:rPr>
          <w:rFonts w:ascii="Arial" w:hAnsi="Arial" w:cs="Arial"/>
        </w:rPr>
        <w:t xml:space="preserve"> </w:t>
      </w:r>
      <w:r w:rsidR="00EF14CA">
        <w:rPr>
          <w:rFonts w:ascii="Arial" w:hAnsi="Arial" w:cs="Arial"/>
        </w:rPr>
        <w:t xml:space="preserve">no evidence was available about </w:t>
      </w:r>
      <w:r w:rsidR="00102504">
        <w:rPr>
          <w:rFonts w:ascii="Arial" w:hAnsi="Arial" w:cs="Arial"/>
        </w:rPr>
        <w:t>what might work</w:t>
      </w:r>
      <w:r w:rsidR="00697C6A">
        <w:rPr>
          <w:rFonts w:ascii="Arial" w:hAnsi="Arial" w:cs="Arial"/>
        </w:rPr>
        <w:t xml:space="preserve"> best</w:t>
      </w:r>
      <w:r w:rsidR="00102504">
        <w:rPr>
          <w:rFonts w:ascii="Arial" w:hAnsi="Arial" w:cs="Arial"/>
        </w:rPr>
        <w:t xml:space="preserve"> to reach out to people from </w:t>
      </w:r>
      <w:r w:rsidR="004E7956">
        <w:rPr>
          <w:rFonts w:ascii="Arial" w:hAnsi="Arial" w:cs="Arial"/>
        </w:rPr>
        <w:t xml:space="preserve">the most </w:t>
      </w:r>
      <w:r w:rsidR="00AB358D">
        <w:rPr>
          <w:rFonts w:ascii="Arial" w:hAnsi="Arial" w:cs="Arial"/>
        </w:rPr>
        <w:t>marginalised ethnic communities</w:t>
      </w:r>
      <w:r w:rsidR="004E7956">
        <w:rPr>
          <w:rFonts w:ascii="Arial" w:hAnsi="Arial" w:cs="Arial"/>
        </w:rPr>
        <w:t xml:space="preserve"> and people from different socio-economic backgrounds. </w:t>
      </w:r>
    </w:p>
    <w:p w14:paraId="3C8C6149" w14:textId="1679469A" w:rsidR="008B30FE" w:rsidRDefault="00336914" w:rsidP="008B30FE">
      <w:pPr>
        <w:pStyle w:val="Heading1"/>
        <w:spacing w:after="0" w:line="360" w:lineRule="auto"/>
        <w:jc w:val="left"/>
        <w:rPr>
          <w:rFonts w:ascii="Arial" w:hAnsi="Arial" w:cs="Arial"/>
          <w:sz w:val="28"/>
          <w:szCs w:val="28"/>
        </w:rPr>
      </w:pPr>
      <w:r>
        <w:rPr>
          <w:rFonts w:ascii="Arial" w:hAnsi="Arial" w:cs="Arial"/>
          <w:sz w:val="28"/>
          <w:szCs w:val="28"/>
        </w:rPr>
        <w:t>Re</w:t>
      </w:r>
      <w:r w:rsidR="008B30FE">
        <w:rPr>
          <w:rFonts w:ascii="Arial" w:hAnsi="Arial" w:cs="Arial"/>
          <w:sz w:val="28"/>
          <w:szCs w:val="28"/>
        </w:rPr>
        <w:t>ferences</w:t>
      </w:r>
    </w:p>
    <w:p w14:paraId="30E35631" w14:textId="37942791" w:rsidR="001A1A95" w:rsidRPr="001A1A95" w:rsidRDefault="001A1A95" w:rsidP="00EC27C4">
      <w:pPr>
        <w:spacing w:line="360" w:lineRule="auto"/>
        <w:jc w:val="left"/>
        <w:rPr>
          <w:rFonts w:ascii="Arial" w:hAnsi="Arial" w:cs="Arial"/>
          <w:sz w:val="20"/>
          <w:szCs w:val="20"/>
        </w:rPr>
      </w:pPr>
      <w:r w:rsidRPr="001A1A95">
        <w:rPr>
          <w:rFonts w:ascii="Arial" w:hAnsi="Arial" w:cs="Arial"/>
          <w:sz w:val="20"/>
          <w:szCs w:val="20"/>
        </w:rPr>
        <w:t xml:space="preserve">Abrams, T., &amp; Abbott, D. (2020). Disability, deadly discourse, and collectivity amid coronavirus (COVID-19). </w:t>
      </w:r>
      <w:r w:rsidRPr="00D37F94">
        <w:rPr>
          <w:rFonts w:ascii="Arial" w:hAnsi="Arial" w:cs="Arial"/>
          <w:i/>
          <w:iCs/>
          <w:sz w:val="20"/>
          <w:szCs w:val="20"/>
        </w:rPr>
        <w:t>Scandinavian Journal of Disability Research</w:t>
      </w:r>
      <w:r w:rsidRPr="001A1A95">
        <w:rPr>
          <w:rFonts w:ascii="Arial" w:hAnsi="Arial" w:cs="Arial"/>
          <w:sz w:val="20"/>
          <w:szCs w:val="20"/>
        </w:rPr>
        <w:t xml:space="preserve">, 22(1), 168–174. </w:t>
      </w:r>
      <w:hyperlink r:id="rId13" w:history="1">
        <w:r w:rsidRPr="00272213">
          <w:rPr>
            <w:rStyle w:val="Hyperlink"/>
            <w:rFonts w:ascii="Arial" w:hAnsi="Arial" w:cs="Arial"/>
            <w:sz w:val="20"/>
            <w:szCs w:val="20"/>
          </w:rPr>
          <w:t>https://doi.org/10.16993/sjdr.732</w:t>
        </w:r>
      </w:hyperlink>
      <w:r>
        <w:rPr>
          <w:rFonts w:ascii="Arial" w:hAnsi="Arial" w:cs="Arial"/>
          <w:sz w:val="20"/>
          <w:szCs w:val="20"/>
        </w:rPr>
        <w:t xml:space="preserve"> </w:t>
      </w:r>
      <w:r w:rsidRPr="001A1A95">
        <w:rPr>
          <w:rFonts w:ascii="Arial" w:hAnsi="Arial" w:cs="Arial"/>
          <w:sz w:val="20"/>
          <w:szCs w:val="20"/>
        </w:rPr>
        <w:t xml:space="preserve">  </w:t>
      </w:r>
    </w:p>
    <w:p w14:paraId="63712DE1" w14:textId="5F5DB68F" w:rsidR="006874A2" w:rsidRPr="001A1A95" w:rsidRDefault="001A1A95" w:rsidP="00EC27C4">
      <w:pPr>
        <w:spacing w:line="360" w:lineRule="auto"/>
        <w:jc w:val="left"/>
        <w:rPr>
          <w:rFonts w:ascii="Arial" w:hAnsi="Arial" w:cs="Arial"/>
          <w:sz w:val="20"/>
          <w:szCs w:val="20"/>
        </w:rPr>
      </w:pPr>
      <w:r w:rsidRPr="001A1A95">
        <w:rPr>
          <w:rFonts w:ascii="Arial" w:hAnsi="Arial" w:cs="Arial"/>
          <w:sz w:val="20"/>
          <w:szCs w:val="20"/>
        </w:rPr>
        <w:t xml:space="preserve">Byrne, J.H., Ware, R.S., and Lennox, N.G. (2015). Health actions prompted by health assessments for people with intellectual disability exceed actions recorded in general practitioners’ records. </w:t>
      </w:r>
      <w:r w:rsidRPr="006874A2">
        <w:rPr>
          <w:rFonts w:ascii="Arial" w:hAnsi="Arial" w:cs="Arial"/>
          <w:i/>
          <w:iCs/>
          <w:sz w:val="20"/>
          <w:szCs w:val="20"/>
        </w:rPr>
        <w:t>Aust. J. Prim. Health</w:t>
      </w:r>
      <w:r w:rsidRPr="001A1A95">
        <w:rPr>
          <w:rFonts w:ascii="Arial" w:hAnsi="Arial" w:cs="Arial"/>
          <w:sz w:val="20"/>
          <w:szCs w:val="20"/>
        </w:rPr>
        <w:t xml:space="preserve">, 21 (3), 317–320. </w:t>
      </w:r>
      <w:hyperlink r:id="rId14" w:history="1">
        <w:r w:rsidR="006874A2" w:rsidRPr="00272213">
          <w:rPr>
            <w:rStyle w:val="Hyperlink"/>
            <w:rFonts w:ascii="Arial" w:hAnsi="Arial" w:cs="Arial"/>
            <w:sz w:val="20"/>
            <w:szCs w:val="20"/>
          </w:rPr>
          <w:t>https://doi.org/10.1071/PY14007</w:t>
        </w:r>
      </w:hyperlink>
      <w:r w:rsidR="006874A2">
        <w:rPr>
          <w:rFonts w:ascii="Arial" w:hAnsi="Arial" w:cs="Arial"/>
          <w:sz w:val="20"/>
          <w:szCs w:val="20"/>
        </w:rPr>
        <w:t xml:space="preserve"> </w:t>
      </w:r>
      <w:r w:rsidRPr="001A1A95">
        <w:rPr>
          <w:rFonts w:ascii="Arial" w:hAnsi="Arial" w:cs="Arial"/>
          <w:sz w:val="20"/>
          <w:szCs w:val="20"/>
        </w:rPr>
        <w:t xml:space="preserve"> </w:t>
      </w:r>
    </w:p>
    <w:p w14:paraId="71269D90" w14:textId="56149F1A" w:rsidR="001A1A95" w:rsidRPr="001A1A95" w:rsidRDefault="001A1A95" w:rsidP="00EC27C4">
      <w:pPr>
        <w:spacing w:line="360" w:lineRule="auto"/>
        <w:jc w:val="left"/>
        <w:rPr>
          <w:rFonts w:ascii="Arial" w:hAnsi="Arial" w:cs="Arial"/>
          <w:sz w:val="20"/>
          <w:szCs w:val="20"/>
        </w:rPr>
      </w:pPr>
      <w:r w:rsidRPr="001A1A95">
        <w:rPr>
          <w:rFonts w:ascii="Arial" w:hAnsi="Arial" w:cs="Arial"/>
          <w:sz w:val="20"/>
          <w:szCs w:val="20"/>
        </w:rPr>
        <w:t xml:space="preserve">Calderdale and Huddersfield NHS Foundational Trust (2025). Annual Health Check Videos. Calderdale Self Advocacy Network, Lead the Way, and South West Yorkshire Partnership NHS Foundation Trust. Available at: </w:t>
      </w:r>
      <w:hyperlink r:id="rId15" w:history="1">
        <w:r w:rsidR="006874A2" w:rsidRPr="00272213">
          <w:rPr>
            <w:rStyle w:val="Hyperlink"/>
            <w:rFonts w:ascii="Arial" w:hAnsi="Arial" w:cs="Arial"/>
            <w:sz w:val="20"/>
            <w:szCs w:val="20"/>
          </w:rPr>
          <w:t>https://leadthewaycalderdale.org/annual-health-checks/</w:t>
        </w:r>
      </w:hyperlink>
      <w:r w:rsidR="006874A2">
        <w:rPr>
          <w:rFonts w:ascii="Arial" w:hAnsi="Arial" w:cs="Arial"/>
          <w:sz w:val="20"/>
          <w:szCs w:val="20"/>
        </w:rPr>
        <w:t xml:space="preserve"> </w:t>
      </w:r>
      <w:r w:rsidRPr="001A1A95">
        <w:rPr>
          <w:rFonts w:ascii="Arial" w:hAnsi="Arial" w:cs="Arial"/>
          <w:sz w:val="20"/>
          <w:szCs w:val="20"/>
        </w:rPr>
        <w:t xml:space="preserve"> </w:t>
      </w:r>
    </w:p>
    <w:p w14:paraId="67C4E4DC" w14:textId="29AEB75C" w:rsidR="006874A2" w:rsidRPr="001A1A95" w:rsidRDefault="001A1A95" w:rsidP="00EC27C4">
      <w:pPr>
        <w:spacing w:line="360" w:lineRule="auto"/>
        <w:jc w:val="left"/>
        <w:rPr>
          <w:rFonts w:ascii="Arial" w:hAnsi="Arial" w:cs="Arial"/>
          <w:sz w:val="20"/>
          <w:szCs w:val="20"/>
        </w:rPr>
      </w:pPr>
      <w:r w:rsidRPr="001A1A95">
        <w:rPr>
          <w:rFonts w:ascii="Arial" w:hAnsi="Arial" w:cs="Arial"/>
          <w:sz w:val="20"/>
          <w:szCs w:val="20"/>
        </w:rPr>
        <w:t xml:space="preserve">Carey, I. M., Hosking, F. J., Harris, T., DeWilde, S., Beighton, C, Shah, S. M., and Cook D. G. (2017). Do health checks for adults with intellectual disability reduce emergency hospital admissions? Evaluation of a natural experiment, </w:t>
      </w:r>
      <w:r w:rsidRPr="006874A2">
        <w:rPr>
          <w:rFonts w:ascii="Arial" w:hAnsi="Arial" w:cs="Arial"/>
          <w:i/>
          <w:iCs/>
          <w:sz w:val="20"/>
          <w:szCs w:val="20"/>
        </w:rPr>
        <w:t>Journal of Epidemiology and Community Health</w:t>
      </w:r>
      <w:r w:rsidRPr="001A1A95">
        <w:rPr>
          <w:rFonts w:ascii="Arial" w:hAnsi="Arial" w:cs="Arial"/>
          <w:sz w:val="20"/>
          <w:szCs w:val="20"/>
        </w:rPr>
        <w:t xml:space="preserve"> 71(1), 52–8. DOI: 10.1136/jech-2016-207557</w:t>
      </w:r>
      <w:r w:rsidR="006874A2">
        <w:rPr>
          <w:rFonts w:ascii="Arial" w:hAnsi="Arial" w:cs="Arial"/>
          <w:sz w:val="20"/>
          <w:szCs w:val="20"/>
        </w:rPr>
        <w:t xml:space="preserve"> </w:t>
      </w:r>
    </w:p>
    <w:p w14:paraId="3C831BB3" w14:textId="4641E3A4" w:rsidR="006874A2" w:rsidRPr="001A1A95" w:rsidRDefault="001A1A95" w:rsidP="00EC27C4">
      <w:pPr>
        <w:spacing w:line="360" w:lineRule="auto"/>
        <w:jc w:val="left"/>
        <w:rPr>
          <w:rFonts w:ascii="Arial" w:hAnsi="Arial" w:cs="Arial"/>
          <w:sz w:val="20"/>
          <w:szCs w:val="20"/>
        </w:rPr>
      </w:pPr>
      <w:r w:rsidRPr="001A1A95">
        <w:rPr>
          <w:rFonts w:ascii="Arial" w:hAnsi="Arial" w:cs="Arial"/>
          <w:sz w:val="20"/>
          <w:szCs w:val="20"/>
        </w:rPr>
        <w:t xml:space="preserve">Carey, I. M., Shah, S. M., DeWilde, S., Harris, T., Beighton, C., and Cook, D. G. (2016) Health characteristics and consultation patterns of people with intellectual disability: a cross-sectional study in English general practice, </w:t>
      </w:r>
      <w:r w:rsidRPr="006874A2">
        <w:rPr>
          <w:rFonts w:ascii="Arial" w:hAnsi="Arial" w:cs="Arial"/>
          <w:i/>
          <w:iCs/>
          <w:sz w:val="20"/>
          <w:szCs w:val="20"/>
        </w:rPr>
        <w:t>British Journal of General Practice</w:t>
      </w:r>
      <w:r w:rsidRPr="001A1A95">
        <w:rPr>
          <w:rFonts w:ascii="Arial" w:hAnsi="Arial" w:cs="Arial"/>
          <w:sz w:val="20"/>
          <w:szCs w:val="20"/>
        </w:rPr>
        <w:t xml:space="preserve"> 66(645), e264–e270. DOI: </w:t>
      </w:r>
      <w:hyperlink r:id="rId16" w:history="1">
        <w:r w:rsidR="006874A2" w:rsidRPr="00272213">
          <w:rPr>
            <w:rStyle w:val="Hyperlink"/>
            <w:rFonts w:ascii="Arial" w:hAnsi="Arial" w:cs="Arial"/>
            <w:sz w:val="20"/>
            <w:szCs w:val="20"/>
          </w:rPr>
          <w:t>https://doi.org/10.3399/bjgp16X684301</w:t>
        </w:r>
      </w:hyperlink>
      <w:r w:rsidRPr="001A1A95">
        <w:rPr>
          <w:rFonts w:ascii="Arial" w:hAnsi="Arial" w:cs="Arial"/>
          <w:sz w:val="20"/>
          <w:szCs w:val="20"/>
        </w:rPr>
        <w:t xml:space="preserve"> </w:t>
      </w:r>
    </w:p>
    <w:p w14:paraId="0FBCB6A3" w14:textId="7F5BB0B1" w:rsidR="006874A2" w:rsidRPr="001A1A95" w:rsidRDefault="001A1A95" w:rsidP="00EC27C4">
      <w:pPr>
        <w:spacing w:line="360" w:lineRule="auto"/>
        <w:jc w:val="left"/>
        <w:rPr>
          <w:rFonts w:ascii="Arial" w:hAnsi="Arial" w:cs="Arial"/>
          <w:sz w:val="20"/>
          <w:szCs w:val="20"/>
        </w:rPr>
      </w:pPr>
      <w:r w:rsidRPr="001A1A95">
        <w:rPr>
          <w:rFonts w:ascii="Arial" w:hAnsi="Arial" w:cs="Arial"/>
          <w:sz w:val="20"/>
          <w:szCs w:val="20"/>
        </w:rPr>
        <w:t xml:space="preserve">Chapman, J. (2012). Annual health checks for people with learning disabilities. </w:t>
      </w:r>
      <w:r w:rsidRPr="006874A2">
        <w:rPr>
          <w:rFonts w:ascii="Arial" w:hAnsi="Arial" w:cs="Arial"/>
          <w:i/>
          <w:iCs/>
          <w:sz w:val="20"/>
          <w:szCs w:val="20"/>
        </w:rPr>
        <w:t>Learn. Disabil. Pract</w:t>
      </w:r>
      <w:r w:rsidRPr="001A1A95">
        <w:rPr>
          <w:rFonts w:ascii="Arial" w:hAnsi="Arial" w:cs="Arial"/>
          <w:sz w:val="20"/>
          <w:szCs w:val="20"/>
        </w:rPr>
        <w:t xml:space="preserve">. 15 (1). doi: 10.7748/ldp2012.02.15.1.22.c8911 </w:t>
      </w:r>
    </w:p>
    <w:p w14:paraId="211ABC92" w14:textId="556284D1" w:rsidR="001A1A95" w:rsidRPr="001A1A95" w:rsidRDefault="001A1A95" w:rsidP="00EC27C4">
      <w:pPr>
        <w:spacing w:line="360" w:lineRule="auto"/>
        <w:jc w:val="left"/>
        <w:rPr>
          <w:rFonts w:ascii="Arial" w:hAnsi="Arial" w:cs="Arial"/>
          <w:sz w:val="20"/>
          <w:szCs w:val="20"/>
        </w:rPr>
      </w:pPr>
      <w:r w:rsidRPr="001A1A95">
        <w:rPr>
          <w:rFonts w:ascii="Arial" w:hAnsi="Arial" w:cs="Arial"/>
          <w:sz w:val="20"/>
          <w:szCs w:val="20"/>
        </w:rPr>
        <w:t xml:space="preserve">Doukas, T., Fergusson, A., Fullerton, M., and Grace. J. (2017) Supporting People with Profound and Multiple Learning Disabilities: Core and Essential Service Standards. PMLD Link. Available at: </w:t>
      </w:r>
      <w:hyperlink r:id="rId17" w:history="1">
        <w:r w:rsidR="006874A2" w:rsidRPr="00272213">
          <w:rPr>
            <w:rStyle w:val="Hyperlink"/>
            <w:rFonts w:ascii="Arial" w:hAnsi="Arial" w:cs="Arial"/>
            <w:sz w:val="20"/>
            <w:szCs w:val="20"/>
          </w:rPr>
          <w:t>https://www.pmldlink.org.uk/wp-content/uploads/2017/11/Standards-PMLD-h-web.pdf</w:t>
        </w:r>
      </w:hyperlink>
      <w:r w:rsidR="006874A2">
        <w:rPr>
          <w:rFonts w:ascii="Arial" w:hAnsi="Arial" w:cs="Arial"/>
          <w:sz w:val="20"/>
          <w:szCs w:val="20"/>
        </w:rPr>
        <w:t xml:space="preserve"> </w:t>
      </w:r>
      <w:r w:rsidRPr="001A1A95">
        <w:rPr>
          <w:rFonts w:ascii="Arial" w:hAnsi="Arial" w:cs="Arial"/>
          <w:sz w:val="20"/>
          <w:szCs w:val="20"/>
        </w:rPr>
        <w:t xml:space="preserve"> </w:t>
      </w:r>
    </w:p>
    <w:p w14:paraId="19C1035C" w14:textId="724CDE02" w:rsidR="001A1A95" w:rsidRPr="001A1A95" w:rsidRDefault="001A1A95" w:rsidP="00EC27C4">
      <w:pPr>
        <w:spacing w:line="360" w:lineRule="auto"/>
        <w:jc w:val="left"/>
        <w:rPr>
          <w:rFonts w:ascii="Arial" w:hAnsi="Arial" w:cs="Arial"/>
          <w:sz w:val="20"/>
          <w:szCs w:val="20"/>
        </w:rPr>
      </w:pPr>
      <w:r w:rsidRPr="001A1A95">
        <w:rPr>
          <w:rFonts w:ascii="Arial" w:hAnsi="Arial" w:cs="Arial"/>
          <w:sz w:val="20"/>
          <w:szCs w:val="20"/>
        </w:rPr>
        <w:t xml:space="preserve">Durbin, J., Selick, A., Casson, I., Green, L., Spassiani, N., and Perry, A. (2016). Evaluating the implementation of health checks for adults with intellectual and developmental disabilities in primary care: the importance of organizational context. </w:t>
      </w:r>
      <w:r w:rsidRPr="009874B5">
        <w:rPr>
          <w:rFonts w:ascii="Arial" w:hAnsi="Arial" w:cs="Arial"/>
          <w:i/>
          <w:iCs/>
          <w:sz w:val="20"/>
          <w:szCs w:val="20"/>
        </w:rPr>
        <w:t>Intellect.</w:t>
      </w:r>
      <w:r w:rsidRPr="001A1A95">
        <w:rPr>
          <w:rFonts w:ascii="Arial" w:hAnsi="Arial" w:cs="Arial"/>
          <w:sz w:val="20"/>
          <w:szCs w:val="20"/>
        </w:rPr>
        <w:t xml:space="preserve"> </w:t>
      </w:r>
      <w:r w:rsidRPr="009874B5">
        <w:rPr>
          <w:rFonts w:ascii="Arial" w:hAnsi="Arial" w:cs="Arial"/>
          <w:i/>
          <w:iCs/>
          <w:sz w:val="20"/>
          <w:szCs w:val="20"/>
        </w:rPr>
        <w:t>Dev. Disabil</w:t>
      </w:r>
      <w:r w:rsidRPr="001A1A95">
        <w:rPr>
          <w:rFonts w:ascii="Arial" w:hAnsi="Arial" w:cs="Arial"/>
          <w:sz w:val="20"/>
          <w:szCs w:val="20"/>
        </w:rPr>
        <w:t xml:space="preserve">. 54 (2), 136–150. DOI: 10.1352/1934-9556-54.2.136. </w:t>
      </w:r>
    </w:p>
    <w:p w14:paraId="1CAA9D7E" w14:textId="41BE07F0" w:rsidR="001A1A95" w:rsidRDefault="001A1A95" w:rsidP="00EC27C4">
      <w:pPr>
        <w:spacing w:line="360" w:lineRule="auto"/>
        <w:jc w:val="left"/>
        <w:rPr>
          <w:rFonts w:ascii="Arial" w:hAnsi="Arial" w:cs="Arial"/>
          <w:sz w:val="20"/>
          <w:szCs w:val="20"/>
        </w:rPr>
      </w:pPr>
      <w:r w:rsidRPr="001A1A95">
        <w:rPr>
          <w:rFonts w:ascii="Arial" w:hAnsi="Arial" w:cs="Arial"/>
          <w:sz w:val="20"/>
          <w:szCs w:val="20"/>
        </w:rPr>
        <w:lastRenderedPageBreak/>
        <w:t xml:space="preserve">Flynn, S., &amp; Hatton, C. (2021). Health and social care access for adults with learning disabilities across the UK during the COVID-19 pandemic in 2020. </w:t>
      </w:r>
      <w:r w:rsidRPr="009874B5">
        <w:rPr>
          <w:rFonts w:ascii="Arial" w:hAnsi="Arial" w:cs="Arial"/>
          <w:i/>
          <w:iCs/>
          <w:sz w:val="20"/>
          <w:szCs w:val="20"/>
        </w:rPr>
        <w:t>Tizard Learning Disability Review</w:t>
      </w:r>
      <w:r w:rsidRPr="001A1A95">
        <w:rPr>
          <w:rFonts w:ascii="Arial" w:hAnsi="Arial" w:cs="Arial"/>
          <w:sz w:val="20"/>
          <w:szCs w:val="20"/>
        </w:rPr>
        <w:t>, 26(3), 174–179. https://doi.org/10.1108/ TLDR-06-2021-0014</w:t>
      </w:r>
      <w:r w:rsidR="009874B5">
        <w:rPr>
          <w:rFonts w:ascii="Arial" w:hAnsi="Arial" w:cs="Arial"/>
          <w:sz w:val="20"/>
          <w:szCs w:val="20"/>
        </w:rPr>
        <w:t xml:space="preserve"> </w:t>
      </w:r>
      <w:r w:rsidRPr="001A1A95">
        <w:rPr>
          <w:rFonts w:ascii="Arial" w:hAnsi="Arial" w:cs="Arial"/>
          <w:sz w:val="20"/>
          <w:szCs w:val="20"/>
        </w:rPr>
        <w:t xml:space="preserve"> </w:t>
      </w:r>
    </w:p>
    <w:p w14:paraId="2C4B8788" w14:textId="69C0C018" w:rsidR="005100A6" w:rsidRPr="001A1A95" w:rsidRDefault="005100A6" w:rsidP="00EC27C4">
      <w:pPr>
        <w:spacing w:line="360" w:lineRule="auto"/>
        <w:jc w:val="left"/>
        <w:rPr>
          <w:rFonts w:ascii="Arial" w:hAnsi="Arial" w:cs="Arial"/>
          <w:sz w:val="20"/>
          <w:szCs w:val="20"/>
        </w:rPr>
      </w:pPr>
      <w:r>
        <w:rPr>
          <w:rFonts w:ascii="Arial" w:hAnsi="Arial" w:cs="Arial"/>
          <w:sz w:val="20"/>
          <w:szCs w:val="20"/>
        </w:rPr>
        <w:t xml:space="preserve">Healthwatch Bristol (2024). </w:t>
      </w:r>
      <w:r w:rsidR="004F549B" w:rsidRPr="004F549B">
        <w:rPr>
          <w:rFonts w:ascii="Arial" w:hAnsi="Arial" w:cs="Arial"/>
          <w:sz w:val="20"/>
          <w:szCs w:val="20"/>
        </w:rPr>
        <w:t>Get the most from your learning disability annual health check</w:t>
      </w:r>
      <w:r w:rsidR="004F549B">
        <w:rPr>
          <w:rFonts w:ascii="Arial" w:hAnsi="Arial" w:cs="Arial"/>
          <w:sz w:val="20"/>
          <w:szCs w:val="20"/>
        </w:rPr>
        <w:t xml:space="preserve">. </w:t>
      </w:r>
      <w:r w:rsidR="009C0AD9">
        <w:rPr>
          <w:rFonts w:ascii="Arial" w:hAnsi="Arial" w:cs="Arial"/>
          <w:sz w:val="20"/>
          <w:szCs w:val="20"/>
        </w:rPr>
        <w:t xml:space="preserve">Healthwatch. Available at: </w:t>
      </w:r>
      <w:hyperlink r:id="rId18" w:history="1">
        <w:r w:rsidR="009C0AD9" w:rsidRPr="009C5D05">
          <w:rPr>
            <w:rStyle w:val="Hyperlink"/>
            <w:rFonts w:ascii="Arial" w:hAnsi="Arial" w:cs="Arial"/>
            <w:sz w:val="20"/>
            <w:szCs w:val="20"/>
          </w:rPr>
          <w:t>https://www.healthwatchbristol.co.uk/advice-and-information/2024-05-29/get-most-your-learning-disability-annual-health-check</w:t>
        </w:r>
      </w:hyperlink>
      <w:r w:rsidR="009C0AD9">
        <w:rPr>
          <w:rFonts w:ascii="Arial" w:hAnsi="Arial" w:cs="Arial"/>
          <w:sz w:val="20"/>
          <w:szCs w:val="20"/>
        </w:rPr>
        <w:t xml:space="preserve"> </w:t>
      </w:r>
    </w:p>
    <w:p w14:paraId="58689FAC" w14:textId="6FB99555" w:rsidR="001A1A95" w:rsidRPr="001A1A95" w:rsidRDefault="001A1A95" w:rsidP="00EC27C4">
      <w:pPr>
        <w:spacing w:line="360" w:lineRule="auto"/>
        <w:jc w:val="left"/>
        <w:rPr>
          <w:rFonts w:ascii="Arial" w:hAnsi="Arial" w:cs="Arial"/>
          <w:sz w:val="20"/>
          <w:szCs w:val="20"/>
        </w:rPr>
      </w:pPr>
      <w:r w:rsidRPr="001A1A95">
        <w:rPr>
          <w:rFonts w:ascii="Arial" w:hAnsi="Arial" w:cs="Arial"/>
          <w:sz w:val="20"/>
          <w:szCs w:val="20"/>
        </w:rPr>
        <w:t xml:space="preserve">Healthwatch Hertfordshire (2020). Experiences of Annual Health Checks: Voices from the Learning Disability Community. Healthwatch. Available at: </w:t>
      </w:r>
      <w:hyperlink r:id="rId19" w:history="1">
        <w:r w:rsidR="009874B5" w:rsidRPr="00272213">
          <w:rPr>
            <w:rStyle w:val="Hyperlink"/>
            <w:rFonts w:ascii="Arial" w:hAnsi="Arial" w:cs="Arial"/>
            <w:sz w:val="20"/>
            <w:szCs w:val="20"/>
          </w:rPr>
          <w:t>https://nds.healthwatch.co.uk/sites/default/files/reports_library/20210429_Hertfordshire_Annual-Health-Checks-Report-FINAL_0.pdf</w:t>
        </w:r>
      </w:hyperlink>
      <w:r w:rsidR="009874B5">
        <w:rPr>
          <w:rFonts w:ascii="Arial" w:hAnsi="Arial" w:cs="Arial"/>
          <w:sz w:val="20"/>
          <w:szCs w:val="20"/>
        </w:rPr>
        <w:t xml:space="preserve"> </w:t>
      </w:r>
      <w:r w:rsidRPr="001A1A95">
        <w:rPr>
          <w:rFonts w:ascii="Arial" w:hAnsi="Arial" w:cs="Arial"/>
          <w:sz w:val="20"/>
          <w:szCs w:val="20"/>
        </w:rPr>
        <w:t xml:space="preserve"> </w:t>
      </w:r>
    </w:p>
    <w:p w14:paraId="40C26C77" w14:textId="66C2E2E2" w:rsidR="001A1A95" w:rsidRPr="001A1A95" w:rsidRDefault="001A1A95" w:rsidP="00EC27C4">
      <w:pPr>
        <w:spacing w:line="360" w:lineRule="auto"/>
        <w:jc w:val="left"/>
        <w:rPr>
          <w:rFonts w:ascii="Arial" w:hAnsi="Arial" w:cs="Arial"/>
          <w:sz w:val="20"/>
          <w:szCs w:val="20"/>
        </w:rPr>
      </w:pPr>
      <w:r w:rsidRPr="001A1A95">
        <w:rPr>
          <w:rFonts w:ascii="Arial" w:hAnsi="Arial" w:cs="Arial"/>
          <w:sz w:val="20"/>
          <w:szCs w:val="20"/>
        </w:rPr>
        <w:t xml:space="preserve">Heslop, P., Blair, P., Fleming, P., Hoghton, M., Marriot, A., and Russ, L. (2014). The Confidential Inquiry into premature deaths of people with intellectual disabilities in the UK: a population-based study. </w:t>
      </w:r>
      <w:r w:rsidRPr="009874B5">
        <w:rPr>
          <w:rFonts w:ascii="Arial" w:hAnsi="Arial" w:cs="Arial"/>
          <w:i/>
          <w:iCs/>
          <w:sz w:val="20"/>
          <w:szCs w:val="20"/>
        </w:rPr>
        <w:t>The Lancet</w:t>
      </w:r>
      <w:r w:rsidRPr="001A1A95">
        <w:rPr>
          <w:rFonts w:ascii="Arial" w:hAnsi="Arial" w:cs="Arial"/>
          <w:sz w:val="20"/>
          <w:szCs w:val="20"/>
        </w:rPr>
        <w:t>, 383, 9920</w:t>
      </w:r>
      <w:r w:rsidR="008F73C5">
        <w:rPr>
          <w:rFonts w:ascii="Arial" w:hAnsi="Arial" w:cs="Arial"/>
          <w:sz w:val="20"/>
          <w:szCs w:val="20"/>
        </w:rPr>
        <w:t xml:space="preserve">: </w:t>
      </w:r>
      <w:r w:rsidRPr="001A1A95">
        <w:rPr>
          <w:rFonts w:ascii="Arial" w:hAnsi="Arial" w:cs="Arial"/>
          <w:sz w:val="20"/>
          <w:szCs w:val="20"/>
        </w:rPr>
        <w:t>889-95. DOI:10.1016/S0140-6736(13)62026-7</w:t>
      </w:r>
      <w:r w:rsidR="009874B5">
        <w:rPr>
          <w:rFonts w:ascii="Arial" w:hAnsi="Arial" w:cs="Arial"/>
          <w:sz w:val="20"/>
          <w:szCs w:val="20"/>
        </w:rPr>
        <w:t xml:space="preserve"> </w:t>
      </w:r>
      <w:r w:rsidRPr="001A1A95">
        <w:rPr>
          <w:rFonts w:ascii="Arial" w:hAnsi="Arial" w:cs="Arial"/>
          <w:sz w:val="20"/>
          <w:szCs w:val="20"/>
        </w:rPr>
        <w:t xml:space="preserve"> </w:t>
      </w:r>
    </w:p>
    <w:p w14:paraId="7DC7E90B" w14:textId="5FC32D14" w:rsidR="001A1A95" w:rsidRPr="001A1A95" w:rsidRDefault="001A1A95" w:rsidP="00EC27C4">
      <w:pPr>
        <w:spacing w:line="360" w:lineRule="auto"/>
        <w:jc w:val="left"/>
        <w:rPr>
          <w:rFonts w:ascii="Arial" w:hAnsi="Arial" w:cs="Arial"/>
          <w:sz w:val="20"/>
          <w:szCs w:val="20"/>
        </w:rPr>
      </w:pPr>
      <w:r w:rsidRPr="001A1A95">
        <w:rPr>
          <w:rFonts w:ascii="Arial" w:hAnsi="Arial" w:cs="Arial"/>
          <w:sz w:val="20"/>
          <w:szCs w:val="20"/>
        </w:rPr>
        <w:t xml:space="preserve">Ingham, B., Brice, S., Parr, J., Wallace, S., Taggart, L., Hassiotis, A., Connelly-Akturk, S., Mitchell, H., Chauhan, U., Merrick, H., Lister, J., Marriott, A., Mulhall, P., Wolters, A., &amp; Wong, G. (2026). A protocol for a realist review of the acceptability and implementation of health checks for people with an intellectual disability and for autistic people. </w:t>
      </w:r>
      <w:r w:rsidRPr="008F73C5">
        <w:rPr>
          <w:rFonts w:ascii="Arial" w:hAnsi="Arial" w:cs="Arial"/>
          <w:i/>
          <w:iCs/>
          <w:sz w:val="20"/>
          <w:szCs w:val="20"/>
        </w:rPr>
        <w:t>NIHR Open Research</w:t>
      </w:r>
      <w:r w:rsidRPr="001A1A95">
        <w:rPr>
          <w:rFonts w:ascii="Arial" w:hAnsi="Arial" w:cs="Arial"/>
          <w:sz w:val="20"/>
          <w:szCs w:val="20"/>
        </w:rPr>
        <w:t xml:space="preserve">, 6, 24. </w:t>
      </w:r>
      <w:hyperlink r:id="rId20" w:history="1">
        <w:r w:rsidR="008F73C5" w:rsidRPr="00272213">
          <w:rPr>
            <w:rStyle w:val="Hyperlink"/>
            <w:rFonts w:ascii="Arial" w:hAnsi="Arial" w:cs="Arial"/>
            <w:sz w:val="20"/>
            <w:szCs w:val="20"/>
          </w:rPr>
          <w:t>https://doi.org/10.3310/nihropenres.14244.1</w:t>
        </w:r>
      </w:hyperlink>
      <w:r w:rsidR="008F73C5">
        <w:rPr>
          <w:rFonts w:ascii="Arial" w:hAnsi="Arial" w:cs="Arial"/>
          <w:sz w:val="20"/>
          <w:szCs w:val="20"/>
        </w:rPr>
        <w:t xml:space="preserve"> </w:t>
      </w:r>
      <w:r w:rsidRPr="001A1A95">
        <w:rPr>
          <w:rFonts w:ascii="Arial" w:hAnsi="Arial" w:cs="Arial"/>
          <w:sz w:val="20"/>
          <w:szCs w:val="20"/>
        </w:rPr>
        <w:t xml:space="preserve"> </w:t>
      </w:r>
    </w:p>
    <w:p w14:paraId="794446B3" w14:textId="73EBAEE2" w:rsidR="001A1A95" w:rsidRDefault="001A1A95" w:rsidP="00EC27C4">
      <w:pPr>
        <w:spacing w:line="360" w:lineRule="auto"/>
        <w:jc w:val="left"/>
        <w:rPr>
          <w:rFonts w:ascii="Arial" w:hAnsi="Arial" w:cs="Arial"/>
          <w:sz w:val="20"/>
          <w:szCs w:val="20"/>
        </w:rPr>
      </w:pPr>
      <w:r w:rsidRPr="001A1A95">
        <w:rPr>
          <w:rFonts w:ascii="Arial" w:hAnsi="Arial" w:cs="Arial"/>
          <w:sz w:val="20"/>
          <w:szCs w:val="20"/>
        </w:rPr>
        <w:t xml:space="preserve">Kenten, C., Wray, J., Gibson, F., Russell, J., Tuffrey-Wijne, I., and Oulton, K. (2019). To flag or not to flag: Identification of children and young people with learning disabilities in English hospitals. </w:t>
      </w:r>
      <w:r w:rsidRPr="008F73C5">
        <w:rPr>
          <w:rFonts w:ascii="Arial" w:hAnsi="Arial" w:cs="Arial"/>
          <w:i/>
          <w:iCs/>
          <w:sz w:val="20"/>
          <w:szCs w:val="20"/>
        </w:rPr>
        <w:t>Journal of applied research in intellectual disabilities: JARID</w:t>
      </w:r>
      <w:r w:rsidRPr="001A1A95">
        <w:rPr>
          <w:rFonts w:ascii="Arial" w:hAnsi="Arial" w:cs="Arial"/>
          <w:sz w:val="20"/>
          <w:szCs w:val="20"/>
        </w:rPr>
        <w:t xml:space="preserve">, 32(5), 1176–1183. </w:t>
      </w:r>
      <w:hyperlink r:id="rId21" w:history="1">
        <w:r w:rsidR="008F73C5" w:rsidRPr="00272213">
          <w:rPr>
            <w:rStyle w:val="Hyperlink"/>
            <w:rFonts w:ascii="Arial" w:hAnsi="Arial" w:cs="Arial"/>
            <w:sz w:val="20"/>
            <w:szCs w:val="20"/>
          </w:rPr>
          <w:t>https://doi.org/10.1111/jar.12608</w:t>
        </w:r>
      </w:hyperlink>
      <w:r w:rsidR="008F73C5">
        <w:rPr>
          <w:rFonts w:ascii="Arial" w:hAnsi="Arial" w:cs="Arial"/>
          <w:sz w:val="20"/>
          <w:szCs w:val="20"/>
        </w:rPr>
        <w:t xml:space="preserve"> </w:t>
      </w:r>
      <w:r w:rsidRPr="001A1A95">
        <w:rPr>
          <w:rFonts w:ascii="Arial" w:hAnsi="Arial" w:cs="Arial"/>
          <w:sz w:val="20"/>
          <w:szCs w:val="20"/>
        </w:rPr>
        <w:t xml:space="preserve"> </w:t>
      </w:r>
    </w:p>
    <w:p w14:paraId="775DED99" w14:textId="12A6D9C2" w:rsidR="00C8069A" w:rsidRDefault="00C8069A" w:rsidP="001C0FB5">
      <w:pPr>
        <w:spacing w:line="360" w:lineRule="auto"/>
        <w:jc w:val="left"/>
        <w:rPr>
          <w:rFonts w:ascii="Arial" w:hAnsi="Arial" w:cs="Arial"/>
          <w:sz w:val="20"/>
          <w:szCs w:val="20"/>
        </w:rPr>
      </w:pPr>
      <w:r>
        <w:rPr>
          <w:rFonts w:ascii="Arial" w:hAnsi="Arial" w:cs="Arial"/>
          <w:sz w:val="20"/>
          <w:szCs w:val="20"/>
        </w:rPr>
        <w:t xml:space="preserve">Kerr, M. </w:t>
      </w:r>
      <w:r w:rsidR="00AA38D3" w:rsidRPr="00AA38D3">
        <w:rPr>
          <w:rFonts w:ascii="Arial" w:hAnsi="Arial" w:cs="Arial"/>
          <w:sz w:val="20"/>
          <w:szCs w:val="20"/>
        </w:rPr>
        <w:t>Jones,</w:t>
      </w:r>
      <w:r w:rsidR="00AA38D3">
        <w:rPr>
          <w:rFonts w:ascii="Arial" w:hAnsi="Arial" w:cs="Arial"/>
          <w:sz w:val="20"/>
          <w:szCs w:val="20"/>
        </w:rPr>
        <w:t xml:space="preserve"> R. G.,</w:t>
      </w:r>
      <w:r w:rsidR="00AA38D3" w:rsidRPr="00AA38D3">
        <w:rPr>
          <w:rFonts w:ascii="Arial" w:hAnsi="Arial" w:cs="Arial"/>
          <w:sz w:val="20"/>
          <w:szCs w:val="20"/>
        </w:rPr>
        <w:t xml:space="preserve"> Hoghton, </w:t>
      </w:r>
      <w:r w:rsidR="00AA38D3">
        <w:rPr>
          <w:rFonts w:ascii="Arial" w:hAnsi="Arial" w:cs="Arial"/>
          <w:sz w:val="20"/>
          <w:szCs w:val="20"/>
        </w:rPr>
        <w:t xml:space="preserve">M., </w:t>
      </w:r>
      <w:r w:rsidR="00AA38D3" w:rsidRPr="00AA38D3">
        <w:rPr>
          <w:rFonts w:ascii="Arial" w:hAnsi="Arial" w:cs="Arial"/>
          <w:sz w:val="20"/>
          <w:szCs w:val="20"/>
        </w:rPr>
        <w:t xml:space="preserve">Houston, </w:t>
      </w:r>
      <w:r w:rsidR="00AA38D3">
        <w:rPr>
          <w:rFonts w:ascii="Arial" w:hAnsi="Arial" w:cs="Arial"/>
          <w:sz w:val="20"/>
          <w:szCs w:val="20"/>
        </w:rPr>
        <w:t xml:space="preserve">H., </w:t>
      </w:r>
      <w:r w:rsidR="00AA38D3" w:rsidRPr="00AA38D3">
        <w:rPr>
          <w:rFonts w:ascii="Arial" w:hAnsi="Arial" w:cs="Arial"/>
          <w:sz w:val="20"/>
          <w:szCs w:val="20"/>
        </w:rPr>
        <w:t>Perry</w:t>
      </w:r>
      <w:r w:rsidR="00AA38D3">
        <w:rPr>
          <w:rFonts w:ascii="Arial" w:hAnsi="Arial" w:cs="Arial"/>
          <w:sz w:val="20"/>
          <w:szCs w:val="20"/>
        </w:rPr>
        <w:t xml:space="preserve">, J., </w:t>
      </w:r>
      <w:r w:rsidR="00AA38D3" w:rsidRPr="00AA38D3">
        <w:rPr>
          <w:rFonts w:ascii="Arial" w:hAnsi="Arial" w:cs="Arial"/>
          <w:sz w:val="20"/>
          <w:szCs w:val="20"/>
        </w:rPr>
        <w:t>Thapar</w:t>
      </w:r>
      <w:r w:rsidR="00AA38D3">
        <w:rPr>
          <w:rFonts w:ascii="Arial" w:hAnsi="Arial" w:cs="Arial"/>
          <w:sz w:val="20"/>
          <w:szCs w:val="20"/>
        </w:rPr>
        <w:t>, A. J., and</w:t>
      </w:r>
      <w:r w:rsidR="00AA38D3" w:rsidRPr="00AA38D3">
        <w:rPr>
          <w:rFonts w:ascii="Arial" w:hAnsi="Arial" w:cs="Arial"/>
          <w:sz w:val="20"/>
          <w:szCs w:val="20"/>
        </w:rPr>
        <w:t xml:space="preserve"> Tomlinson</w:t>
      </w:r>
      <w:r w:rsidR="00AA38D3">
        <w:rPr>
          <w:rFonts w:ascii="Arial" w:hAnsi="Arial" w:cs="Arial"/>
          <w:sz w:val="20"/>
          <w:szCs w:val="20"/>
        </w:rPr>
        <w:t>, J.</w:t>
      </w:r>
      <w:r w:rsidR="008C29DE">
        <w:rPr>
          <w:rFonts w:ascii="Arial" w:hAnsi="Arial" w:cs="Arial"/>
          <w:sz w:val="20"/>
          <w:szCs w:val="20"/>
        </w:rPr>
        <w:t xml:space="preserve"> (20</w:t>
      </w:r>
      <w:r w:rsidR="00453AC1">
        <w:rPr>
          <w:rFonts w:ascii="Arial" w:hAnsi="Arial" w:cs="Arial"/>
          <w:sz w:val="20"/>
          <w:szCs w:val="20"/>
        </w:rPr>
        <w:t>16</w:t>
      </w:r>
      <w:r w:rsidR="008C29DE">
        <w:rPr>
          <w:rFonts w:ascii="Arial" w:hAnsi="Arial" w:cs="Arial"/>
          <w:sz w:val="20"/>
          <w:szCs w:val="20"/>
        </w:rPr>
        <w:t>).</w:t>
      </w:r>
      <w:r w:rsidR="00AA38D3">
        <w:rPr>
          <w:rFonts w:ascii="Arial" w:hAnsi="Arial" w:cs="Arial"/>
          <w:sz w:val="20"/>
          <w:szCs w:val="20"/>
        </w:rPr>
        <w:t xml:space="preserve"> </w:t>
      </w:r>
      <w:r w:rsidR="001C0FB5" w:rsidRPr="001C0FB5">
        <w:rPr>
          <w:rFonts w:ascii="Arial" w:hAnsi="Arial" w:cs="Arial"/>
          <w:sz w:val="20"/>
          <w:szCs w:val="20"/>
        </w:rPr>
        <w:t>Welsh Health Check for Adults with a Learning Disability and on the Social Services Register</w:t>
      </w:r>
      <w:r w:rsidR="00453AC1">
        <w:rPr>
          <w:rFonts w:ascii="Arial" w:hAnsi="Arial" w:cs="Arial"/>
          <w:sz w:val="20"/>
          <w:szCs w:val="20"/>
        </w:rPr>
        <w:t xml:space="preserve">: Revised. </w:t>
      </w:r>
      <w:r w:rsidR="001C0FB5">
        <w:rPr>
          <w:rFonts w:ascii="Arial" w:hAnsi="Arial" w:cs="Arial"/>
          <w:sz w:val="20"/>
          <w:szCs w:val="20"/>
        </w:rPr>
        <w:t xml:space="preserve">Available at: </w:t>
      </w:r>
      <w:hyperlink r:id="rId22" w:history="1">
        <w:r w:rsidR="00393616" w:rsidRPr="00BC7DAF">
          <w:rPr>
            <w:rStyle w:val="Hyperlink"/>
            <w:rFonts w:ascii="Arial" w:hAnsi="Arial" w:cs="Arial"/>
            <w:sz w:val="20"/>
            <w:szCs w:val="20"/>
          </w:rPr>
          <w:t>https://www.choiceforum.org/docs/chc.pdf</w:t>
        </w:r>
      </w:hyperlink>
      <w:r w:rsidR="00393616">
        <w:rPr>
          <w:rFonts w:ascii="Arial" w:hAnsi="Arial" w:cs="Arial"/>
          <w:sz w:val="20"/>
          <w:szCs w:val="20"/>
        </w:rPr>
        <w:t xml:space="preserve"> </w:t>
      </w:r>
    </w:p>
    <w:p w14:paraId="20C64F08" w14:textId="18CE01EE" w:rsidR="008F73C5" w:rsidRPr="001A1A95" w:rsidRDefault="001A1A95" w:rsidP="00EC27C4">
      <w:pPr>
        <w:spacing w:line="360" w:lineRule="auto"/>
        <w:jc w:val="left"/>
        <w:rPr>
          <w:rFonts w:ascii="Arial" w:hAnsi="Arial" w:cs="Arial"/>
          <w:sz w:val="20"/>
          <w:szCs w:val="20"/>
        </w:rPr>
      </w:pPr>
      <w:r w:rsidRPr="001A1A95">
        <w:rPr>
          <w:rFonts w:ascii="Arial" w:hAnsi="Arial" w:cs="Arial"/>
          <w:sz w:val="20"/>
          <w:szCs w:val="20"/>
        </w:rPr>
        <w:t xml:space="preserve">Lennox, N.G., Brolan, C.E., Dean, J., Ware, R.S., Boyle, F.M., Taylor Gomez, M., van Dooren, K. and Bain, C. (2013), General practitioners' views on perceived and actual gains, benefits and barriers associated with the implementation of an Australian health assessment for people with intellectual disability. </w:t>
      </w:r>
      <w:r w:rsidRPr="008F73C5">
        <w:rPr>
          <w:rFonts w:ascii="Arial" w:hAnsi="Arial" w:cs="Arial"/>
          <w:i/>
          <w:iCs/>
          <w:sz w:val="20"/>
          <w:szCs w:val="20"/>
        </w:rPr>
        <w:t>Journal of Intellectual Disability Research</w:t>
      </w:r>
      <w:r w:rsidRPr="001A1A95">
        <w:rPr>
          <w:rFonts w:ascii="Arial" w:hAnsi="Arial" w:cs="Arial"/>
          <w:sz w:val="20"/>
          <w:szCs w:val="20"/>
        </w:rPr>
        <w:t xml:space="preserve">, 57: 913-922. </w:t>
      </w:r>
      <w:hyperlink r:id="rId23" w:history="1">
        <w:r w:rsidR="008F73C5" w:rsidRPr="00272213">
          <w:rPr>
            <w:rStyle w:val="Hyperlink"/>
            <w:rFonts w:ascii="Arial" w:hAnsi="Arial" w:cs="Arial"/>
            <w:sz w:val="20"/>
            <w:szCs w:val="20"/>
          </w:rPr>
          <w:t>https://doi.org/10.1111/j.1365-2788.2012.01586.x</w:t>
        </w:r>
      </w:hyperlink>
      <w:r w:rsidR="008F73C5">
        <w:rPr>
          <w:rFonts w:ascii="Arial" w:hAnsi="Arial" w:cs="Arial"/>
          <w:sz w:val="20"/>
          <w:szCs w:val="20"/>
        </w:rPr>
        <w:t xml:space="preserve"> </w:t>
      </w:r>
    </w:p>
    <w:p w14:paraId="73B945BA" w14:textId="1AC9EBFB" w:rsidR="008F73C5" w:rsidRPr="001A1A95" w:rsidRDefault="001A1A95" w:rsidP="00EC27C4">
      <w:pPr>
        <w:spacing w:line="360" w:lineRule="auto"/>
        <w:jc w:val="left"/>
        <w:rPr>
          <w:rFonts w:ascii="Arial" w:hAnsi="Arial" w:cs="Arial"/>
          <w:sz w:val="20"/>
          <w:szCs w:val="20"/>
        </w:rPr>
      </w:pPr>
      <w:r w:rsidRPr="001A1A95">
        <w:rPr>
          <w:rFonts w:ascii="Arial" w:hAnsi="Arial" w:cs="Arial"/>
          <w:sz w:val="20"/>
          <w:szCs w:val="20"/>
        </w:rPr>
        <w:t xml:space="preserve">Macdonald S, Morrison J, Melville CA, Baltzer M, MacArthur L and Cooper SA (2018) ‘Embedding routine health checks for adults with intellectual disabilities in primary care: practice nurse perceptions’, </w:t>
      </w:r>
      <w:r w:rsidRPr="008F73C5">
        <w:rPr>
          <w:rFonts w:ascii="Arial" w:hAnsi="Arial" w:cs="Arial"/>
          <w:i/>
          <w:iCs/>
          <w:sz w:val="20"/>
          <w:szCs w:val="20"/>
        </w:rPr>
        <w:t>Journal of Intellectual Disability Research</w:t>
      </w:r>
      <w:r w:rsidR="008F73C5">
        <w:rPr>
          <w:rFonts w:ascii="Arial" w:hAnsi="Arial" w:cs="Arial"/>
          <w:i/>
          <w:iCs/>
          <w:sz w:val="20"/>
          <w:szCs w:val="20"/>
        </w:rPr>
        <w:t>,</w:t>
      </w:r>
      <w:r w:rsidRPr="001A1A95">
        <w:rPr>
          <w:rFonts w:ascii="Arial" w:hAnsi="Arial" w:cs="Arial"/>
          <w:sz w:val="20"/>
          <w:szCs w:val="20"/>
        </w:rPr>
        <w:t xml:space="preserve"> 62(4), 349–57.</w:t>
      </w:r>
    </w:p>
    <w:p w14:paraId="6F95D5EB" w14:textId="4B5105B1" w:rsidR="005C1A95" w:rsidRPr="001A1A95" w:rsidRDefault="001A1A95" w:rsidP="00EC27C4">
      <w:pPr>
        <w:spacing w:line="360" w:lineRule="auto"/>
        <w:jc w:val="left"/>
        <w:rPr>
          <w:rFonts w:ascii="Arial" w:hAnsi="Arial" w:cs="Arial"/>
          <w:sz w:val="20"/>
          <w:szCs w:val="20"/>
        </w:rPr>
      </w:pPr>
      <w:r w:rsidRPr="001A1A95">
        <w:rPr>
          <w:rFonts w:ascii="Arial" w:hAnsi="Arial" w:cs="Arial"/>
          <w:sz w:val="20"/>
          <w:szCs w:val="20"/>
        </w:rPr>
        <w:lastRenderedPageBreak/>
        <w:t xml:space="preserve">Mayor, S. (2017). Half of patients with learning disability miss out on annual GP health check. </w:t>
      </w:r>
      <w:r w:rsidRPr="005C1A95">
        <w:rPr>
          <w:rFonts w:ascii="Arial" w:hAnsi="Arial" w:cs="Arial"/>
          <w:i/>
          <w:iCs/>
          <w:sz w:val="20"/>
          <w:szCs w:val="20"/>
        </w:rPr>
        <w:t>BMJ,</w:t>
      </w:r>
      <w:r w:rsidRPr="001A1A95">
        <w:rPr>
          <w:rFonts w:ascii="Arial" w:hAnsi="Arial" w:cs="Arial"/>
          <w:sz w:val="20"/>
          <w:szCs w:val="20"/>
        </w:rPr>
        <w:t xml:space="preserve"> 357, 1773. doi: </w:t>
      </w:r>
      <w:hyperlink r:id="rId24" w:history="1">
        <w:r w:rsidR="008F73C5" w:rsidRPr="00272213">
          <w:rPr>
            <w:rStyle w:val="Hyperlink"/>
            <w:rFonts w:ascii="Arial" w:hAnsi="Arial" w:cs="Arial"/>
            <w:sz w:val="20"/>
            <w:szCs w:val="20"/>
          </w:rPr>
          <w:t>https://doi.org/10.1136/bmj.j1773</w:t>
        </w:r>
      </w:hyperlink>
      <w:r w:rsidR="008F73C5">
        <w:rPr>
          <w:rFonts w:ascii="Arial" w:hAnsi="Arial" w:cs="Arial"/>
          <w:sz w:val="20"/>
          <w:szCs w:val="20"/>
        </w:rPr>
        <w:t xml:space="preserve"> </w:t>
      </w:r>
    </w:p>
    <w:p w14:paraId="6279196B" w14:textId="77777777" w:rsidR="005C1A95" w:rsidRDefault="001A1A95" w:rsidP="00EC27C4">
      <w:pPr>
        <w:spacing w:line="360" w:lineRule="auto"/>
        <w:jc w:val="left"/>
        <w:rPr>
          <w:rFonts w:ascii="Arial" w:hAnsi="Arial" w:cs="Arial"/>
          <w:sz w:val="20"/>
          <w:szCs w:val="20"/>
        </w:rPr>
      </w:pPr>
      <w:r w:rsidRPr="001A1A95">
        <w:rPr>
          <w:rFonts w:ascii="Arial" w:hAnsi="Arial" w:cs="Arial"/>
          <w:sz w:val="20"/>
          <w:szCs w:val="20"/>
        </w:rPr>
        <w:t xml:space="preserve">McConkey, R., Taggart, L., and Kane, M. (2015) ‘Optimizing the uptake of health checks for people with intellectual disabilities’, </w:t>
      </w:r>
      <w:r w:rsidRPr="005C1A95">
        <w:rPr>
          <w:rFonts w:ascii="Arial" w:hAnsi="Arial" w:cs="Arial"/>
          <w:i/>
          <w:iCs/>
          <w:sz w:val="20"/>
          <w:szCs w:val="20"/>
        </w:rPr>
        <w:t>Journal of Intellectual Disabilities</w:t>
      </w:r>
      <w:r w:rsidRPr="001A1A95">
        <w:rPr>
          <w:rFonts w:ascii="Arial" w:hAnsi="Arial" w:cs="Arial"/>
          <w:sz w:val="20"/>
          <w:szCs w:val="20"/>
        </w:rPr>
        <w:t xml:space="preserve"> 19(3), 205–14. </w:t>
      </w:r>
      <w:hyperlink r:id="rId25" w:history="1">
        <w:r w:rsidR="005C1A95" w:rsidRPr="00272213">
          <w:rPr>
            <w:rStyle w:val="Hyperlink"/>
            <w:rFonts w:ascii="Arial" w:hAnsi="Arial" w:cs="Arial"/>
            <w:sz w:val="20"/>
            <w:szCs w:val="20"/>
          </w:rPr>
          <w:t>https://doi.org/10.1177/1744629514568437</w:t>
        </w:r>
      </w:hyperlink>
      <w:r w:rsidR="005C1A95">
        <w:rPr>
          <w:rFonts w:ascii="Arial" w:hAnsi="Arial" w:cs="Arial"/>
          <w:sz w:val="20"/>
          <w:szCs w:val="20"/>
        </w:rPr>
        <w:t xml:space="preserve"> </w:t>
      </w:r>
    </w:p>
    <w:p w14:paraId="6A6E8067" w14:textId="20011524" w:rsidR="001A1A95" w:rsidRPr="001A1A95" w:rsidRDefault="001A1A95" w:rsidP="00EC27C4">
      <w:pPr>
        <w:spacing w:line="360" w:lineRule="auto"/>
        <w:jc w:val="left"/>
        <w:rPr>
          <w:rFonts w:ascii="Arial" w:hAnsi="Arial" w:cs="Arial"/>
          <w:sz w:val="20"/>
          <w:szCs w:val="20"/>
        </w:rPr>
      </w:pPr>
      <w:r w:rsidRPr="001A1A95">
        <w:rPr>
          <w:rFonts w:ascii="Arial" w:hAnsi="Arial" w:cs="Arial"/>
          <w:sz w:val="20"/>
          <w:szCs w:val="20"/>
        </w:rPr>
        <w:t xml:space="preserve">Mencap (2026), Learning Disability Explained. Online Resource. Available at: </w:t>
      </w:r>
      <w:hyperlink r:id="rId26" w:history="1">
        <w:r w:rsidR="005C1A95" w:rsidRPr="00272213">
          <w:rPr>
            <w:rStyle w:val="Hyperlink"/>
            <w:rFonts w:ascii="Arial" w:hAnsi="Arial" w:cs="Arial"/>
            <w:sz w:val="20"/>
            <w:szCs w:val="20"/>
          </w:rPr>
          <w:t>https://www.mencap.org.uk/learning-disability-explained</w:t>
        </w:r>
      </w:hyperlink>
      <w:r w:rsidR="005C1A95">
        <w:rPr>
          <w:rFonts w:ascii="Arial" w:hAnsi="Arial" w:cs="Arial"/>
          <w:sz w:val="20"/>
          <w:szCs w:val="20"/>
        </w:rPr>
        <w:t xml:space="preserve"> </w:t>
      </w:r>
      <w:r w:rsidRPr="001A1A95">
        <w:rPr>
          <w:rFonts w:ascii="Arial" w:hAnsi="Arial" w:cs="Arial"/>
          <w:sz w:val="20"/>
          <w:szCs w:val="20"/>
        </w:rPr>
        <w:t xml:space="preserve"> </w:t>
      </w:r>
    </w:p>
    <w:p w14:paraId="46EB3EFA" w14:textId="20706A87" w:rsidR="005C1A95" w:rsidRPr="001A1A95" w:rsidRDefault="001A1A95" w:rsidP="00EC27C4">
      <w:pPr>
        <w:spacing w:line="360" w:lineRule="auto"/>
        <w:jc w:val="left"/>
        <w:rPr>
          <w:rFonts w:ascii="Arial" w:hAnsi="Arial" w:cs="Arial"/>
          <w:sz w:val="20"/>
          <w:szCs w:val="20"/>
        </w:rPr>
      </w:pPr>
      <w:r w:rsidRPr="001A1A95">
        <w:rPr>
          <w:rFonts w:ascii="Arial" w:hAnsi="Arial" w:cs="Arial"/>
          <w:sz w:val="20"/>
          <w:szCs w:val="20"/>
        </w:rPr>
        <w:t xml:space="preserve">Morris, J. and Julian, S (2024). Preventing people with a learning disability from dying too young. Nuffield Trust: London. Available at: </w:t>
      </w:r>
      <w:hyperlink r:id="rId27" w:history="1">
        <w:r w:rsidR="00EC1D2F" w:rsidRPr="00272213">
          <w:rPr>
            <w:rStyle w:val="Hyperlink"/>
            <w:rFonts w:ascii="Arial" w:hAnsi="Arial" w:cs="Arial"/>
            <w:sz w:val="20"/>
            <w:szCs w:val="20"/>
          </w:rPr>
          <w:t>https://www.nuffieldtrust.org.uk/sites/default/files/2024-03/Nuffield%20Trust%20-%20Learning%20disability_WEB_FINAL_1.pdf</w:t>
        </w:r>
      </w:hyperlink>
      <w:r w:rsidR="00EC1D2F">
        <w:rPr>
          <w:rFonts w:ascii="Arial" w:hAnsi="Arial" w:cs="Arial"/>
          <w:sz w:val="20"/>
          <w:szCs w:val="20"/>
        </w:rPr>
        <w:t xml:space="preserve"> </w:t>
      </w:r>
    </w:p>
    <w:p w14:paraId="6976FAC6" w14:textId="11A393AF" w:rsidR="001A1A95" w:rsidRPr="001A1A95" w:rsidRDefault="001A1A95" w:rsidP="00EC27C4">
      <w:pPr>
        <w:spacing w:line="360" w:lineRule="auto"/>
        <w:jc w:val="left"/>
        <w:rPr>
          <w:rFonts w:ascii="Arial" w:hAnsi="Arial" w:cs="Arial"/>
          <w:sz w:val="20"/>
          <w:szCs w:val="20"/>
        </w:rPr>
      </w:pPr>
      <w:r w:rsidRPr="001A1A95">
        <w:rPr>
          <w:rFonts w:ascii="Arial" w:hAnsi="Arial" w:cs="Arial"/>
          <w:sz w:val="20"/>
          <w:szCs w:val="20"/>
        </w:rPr>
        <w:t xml:space="preserve">National Institute for Health and Care Excellence (NICE) (2016). Mental health problems in people with learning disabilities: prevention, assessment and management. NICE guidance. NG54. Available at: </w:t>
      </w:r>
      <w:hyperlink r:id="rId28" w:history="1">
        <w:r w:rsidR="00EC1D2F" w:rsidRPr="00272213">
          <w:rPr>
            <w:rStyle w:val="Hyperlink"/>
            <w:rFonts w:ascii="Arial" w:hAnsi="Arial" w:cs="Arial"/>
            <w:sz w:val="20"/>
            <w:szCs w:val="20"/>
          </w:rPr>
          <w:t>https://www.nice.org.uk/guidance/ng54/resources/mental-health-problems-in-people-with-learning-disabilities-prevention-assessment-and-management-pdf-1837513295557</w:t>
        </w:r>
      </w:hyperlink>
      <w:r w:rsidR="00EC1D2F">
        <w:rPr>
          <w:rFonts w:ascii="Arial" w:hAnsi="Arial" w:cs="Arial"/>
          <w:sz w:val="20"/>
          <w:szCs w:val="20"/>
        </w:rPr>
        <w:t xml:space="preserve"> </w:t>
      </w:r>
      <w:r w:rsidRPr="001A1A95">
        <w:rPr>
          <w:rFonts w:ascii="Arial" w:hAnsi="Arial" w:cs="Arial"/>
          <w:sz w:val="20"/>
          <w:szCs w:val="20"/>
        </w:rPr>
        <w:t xml:space="preserve"> </w:t>
      </w:r>
    </w:p>
    <w:p w14:paraId="147F61AA" w14:textId="6D2DF6A3" w:rsidR="001A1A95" w:rsidRPr="001A1A95" w:rsidRDefault="001A1A95" w:rsidP="00EC27C4">
      <w:pPr>
        <w:spacing w:line="360" w:lineRule="auto"/>
        <w:jc w:val="left"/>
        <w:rPr>
          <w:rFonts w:ascii="Arial" w:hAnsi="Arial" w:cs="Arial"/>
          <w:sz w:val="20"/>
          <w:szCs w:val="20"/>
        </w:rPr>
      </w:pPr>
      <w:r w:rsidRPr="001A1A95">
        <w:rPr>
          <w:rFonts w:ascii="Arial" w:hAnsi="Arial" w:cs="Arial"/>
          <w:sz w:val="20"/>
          <w:szCs w:val="20"/>
        </w:rPr>
        <w:t xml:space="preserve">National Institute for Health and Care Excellence (NICE) (2019). Quality statement 4: annual health check. Available at: </w:t>
      </w:r>
      <w:hyperlink r:id="rId29" w:history="1">
        <w:r w:rsidR="00EC1D2F" w:rsidRPr="00272213">
          <w:rPr>
            <w:rStyle w:val="Hyperlink"/>
            <w:rFonts w:ascii="Arial" w:hAnsi="Arial" w:cs="Arial"/>
            <w:sz w:val="20"/>
            <w:szCs w:val="20"/>
          </w:rPr>
          <w:t>www.nice.org.uk/guidance/qs187/chapter/quality-statement-4-annual-health-check</w:t>
        </w:r>
      </w:hyperlink>
      <w:r w:rsidR="00EC1D2F">
        <w:rPr>
          <w:rFonts w:ascii="Arial" w:hAnsi="Arial" w:cs="Arial"/>
          <w:sz w:val="20"/>
          <w:szCs w:val="20"/>
        </w:rPr>
        <w:t xml:space="preserve"> </w:t>
      </w:r>
      <w:r w:rsidRPr="001A1A95">
        <w:rPr>
          <w:rFonts w:ascii="Arial" w:hAnsi="Arial" w:cs="Arial"/>
          <w:sz w:val="20"/>
          <w:szCs w:val="20"/>
        </w:rPr>
        <w:t xml:space="preserve"> </w:t>
      </w:r>
    </w:p>
    <w:p w14:paraId="3D712DBA" w14:textId="7E00CA6C" w:rsidR="00EC1D2F" w:rsidRDefault="001A1A95" w:rsidP="00EC27C4">
      <w:pPr>
        <w:spacing w:line="360" w:lineRule="auto"/>
        <w:jc w:val="left"/>
        <w:rPr>
          <w:rFonts w:ascii="Arial" w:hAnsi="Arial" w:cs="Arial"/>
          <w:sz w:val="20"/>
          <w:szCs w:val="20"/>
        </w:rPr>
      </w:pPr>
      <w:r w:rsidRPr="001A1A95">
        <w:rPr>
          <w:rFonts w:ascii="Arial" w:hAnsi="Arial" w:cs="Arial"/>
          <w:sz w:val="20"/>
          <w:szCs w:val="20"/>
        </w:rPr>
        <w:t xml:space="preserve">National Institute for Health and Care Excellence (NICE) (2023). Consultation report: Learning disabilities. IND265 and IND266. Available at: </w:t>
      </w:r>
      <w:hyperlink r:id="rId30" w:history="1">
        <w:r w:rsidR="008D30A5" w:rsidRPr="00272213">
          <w:rPr>
            <w:rStyle w:val="Hyperlink"/>
            <w:rFonts w:ascii="Arial" w:hAnsi="Arial" w:cs="Arial"/>
            <w:sz w:val="20"/>
            <w:szCs w:val="20"/>
          </w:rPr>
          <w:t>https://www.nice.org.uk/indicators/ind265-learning-disabilities-health-checks-and-action-plans/history/downloads/ind265-supporting-documentation.pdf</w:t>
        </w:r>
      </w:hyperlink>
      <w:r w:rsidR="008D30A5">
        <w:rPr>
          <w:rFonts w:ascii="Arial" w:hAnsi="Arial" w:cs="Arial"/>
          <w:sz w:val="20"/>
          <w:szCs w:val="20"/>
        </w:rPr>
        <w:t xml:space="preserve"> </w:t>
      </w:r>
    </w:p>
    <w:p w14:paraId="061213B6" w14:textId="476A2AE9" w:rsidR="000426A5" w:rsidRDefault="000426A5" w:rsidP="00EC27C4">
      <w:pPr>
        <w:spacing w:line="360" w:lineRule="auto"/>
        <w:jc w:val="left"/>
        <w:rPr>
          <w:rFonts w:ascii="Arial" w:hAnsi="Arial" w:cs="Arial"/>
          <w:sz w:val="20"/>
          <w:szCs w:val="20"/>
        </w:rPr>
      </w:pPr>
      <w:r>
        <w:rPr>
          <w:rFonts w:ascii="Arial" w:hAnsi="Arial" w:cs="Arial"/>
          <w:sz w:val="20"/>
          <w:szCs w:val="20"/>
        </w:rPr>
        <w:t xml:space="preserve">National Task Group (2026) </w:t>
      </w:r>
      <w:r w:rsidRPr="000426A5">
        <w:rPr>
          <w:rFonts w:ascii="Arial" w:hAnsi="Arial" w:cs="Arial"/>
          <w:i/>
          <w:iCs/>
          <w:sz w:val="20"/>
          <w:szCs w:val="20"/>
        </w:rPr>
        <w:t>NTG-EDSD Documents</w:t>
      </w:r>
      <w:r>
        <w:rPr>
          <w:rFonts w:ascii="Arial" w:hAnsi="Arial" w:cs="Arial"/>
          <w:sz w:val="20"/>
          <w:szCs w:val="20"/>
        </w:rPr>
        <w:t xml:space="preserve">. Available at: </w:t>
      </w:r>
      <w:hyperlink r:id="rId31" w:history="1">
        <w:r w:rsidRPr="007268DF">
          <w:rPr>
            <w:rStyle w:val="Hyperlink"/>
            <w:rFonts w:ascii="Arial" w:hAnsi="Arial" w:cs="Arial"/>
            <w:sz w:val="20"/>
            <w:szCs w:val="20"/>
          </w:rPr>
          <w:t>https://71b09ab5-92f6-46df-b19c-4d6ee5751c95.filesusr.com/ugd/8c1d0a_808d007e30b542e4bbdaecf771eb4cd2.pdf</w:t>
        </w:r>
      </w:hyperlink>
      <w:r>
        <w:rPr>
          <w:rFonts w:ascii="Arial" w:hAnsi="Arial" w:cs="Arial"/>
          <w:sz w:val="20"/>
          <w:szCs w:val="20"/>
        </w:rPr>
        <w:t xml:space="preserve"> </w:t>
      </w:r>
    </w:p>
    <w:p w14:paraId="28D87A00" w14:textId="77777777" w:rsidR="00B24F63" w:rsidRPr="001A1A95" w:rsidRDefault="00B24F63" w:rsidP="00B24F63">
      <w:pPr>
        <w:spacing w:line="360" w:lineRule="auto"/>
        <w:jc w:val="left"/>
        <w:rPr>
          <w:rFonts w:ascii="Arial" w:hAnsi="Arial" w:cs="Arial"/>
          <w:sz w:val="20"/>
          <w:szCs w:val="20"/>
        </w:rPr>
      </w:pPr>
      <w:r w:rsidRPr="001A1A95">
        <w:rPr>
          <w:rFonts w:ascii="Arial" w:hAnsi="Arial" w:cs="Arial"/>
          <w:sz w:val="20"/>
          <w:szCs w:val="20"/>
        </w:rPr>
        <w:t xml:space="preserve">NHS England and NHS Improvement (2021). London Learning Disability Annual Health Check Toolkit. NHS England. Available at: </w:t>
      </w:r>
      <w:hyperlink r:id="rId32" w:history="1">
        <w:r w:rsidRPr="00272213">
          <w:rPr>
            <w:rStyle w:val="Hyperlink"/>
            <w:rFonts w:ascii="Arial" w:hAnsi="Arial" w:cs="Arial"/>
            <w:sz w:val="20"/>
            <w:szCs w:val="20"/>
          </w:rPr>
          <w:t>https://www.ndti.org.uk/wp-content/uploads/2025/06/Annual-Health-Check-Toolkit-Final.pdf</w:t>
        </w:r>
      </w:hyperlink>
      <w:r>
        <w:rPr>
          <w:rFonts w:ascii="Arial" w:hAnsi="Arial" w:cs="Arial"/>
          <w:sz w:val="20"/>
          <w:szCs w:val="20"/>
        </w:rPr>
        <w:t xml:space="preserve"> </w:t>
      </w:r>
      <w:r w:rsidRPr="001A1A95">
        <w:rPr>
          <w:rFonts w:ascii="Arial" w:hAnsi="Arial" w:cs="Arial"/>
          <w:sz w:val="20"/>
          <w:szCs w:val="20"/>
        </w:rPr>
        <w:t xml:space="preserve"> </w:t>
      </w:r>
    </w:p>
    <w:p w14:paraId="551E789F" w14:textId="77777777" w:rsidR="009E47C8" w:rsidRDefault="009E47C8" w:rsidP="009E47C8">
      <w:pPr>
        <w:spacing w:line="360" w:lineRule="auto"/>
        <w:jc w:val="left"/>
        <w:rPr>
          <w:rFonts w:ascii="Arial" w:hAnsi="Arial" w:cs="Arial"/>
          <w:sz w:val="20"/>
          <w:szCs w:val="20"/>
        </w:rPr>
      </w:pPr>
      <w:r>
        <w:rPr>
          <w:rFonts w:ascii="Arial" w:hAnsi="Arial" w:cs="Arial"/>
          <w:sz w:val="20"/>
          <w:szCs w:val="20"/>
        </w:rPr>
        <w:t xml:space="preserve">NHS </w:t>
      </w:r>
      <w:r w:rsidRPr="001A1A95">
        <w:rPr>
          <w:rFonts w:ascii="Arial" w:hAnsi="Arial" w:cs="Arial"/>
          <w:sz w:val="20"/>
          <w:szCs w:val="20"/>
        </w:rPr>
        <w:t xml:space="preserve">Health Improvement &amp; Disparities (2025). Learning disability - applying All Our Health. Crown copyright. Available at: </w:t>
      </w:r>
      <w:hyperlink r:id="rId33" w:history="1">
        <w:r w:rsidRPr="00BC7DAF">
          <w:rPr>
            <w:rStyle w:val="Hyperlink"/>
            <w:rFonts w:ascii="Arial" w:hAnsi="Arial" w:cs="Arial"/>
            <w:sz w:val="20"/>
            <w:szCs w:val="20"/>
          </w:rPr>
          <w:t>https://www.gov.uk/government/publications/learning-disability</w:t>
        </w:r>
      </w:hyperlink>
      <w:r>
        <w:rPr>
          <w:rFonts w:ascii="Arial" w:hAnsi="Arial" w:cs="Arial"/>
          <w:sz w:val="20"/>
          <w:szCs w:val="20"/>
        </w:rPr>
        <w:t xml:space="preserve"> </w:t>
      </w:r>
    </w:p>
    <w:p w14:paraId="1D4E84BF" w14:textId="77777777" w:rsidR="009E47C8" w:rsidRDefault="009E47C8" w:rsidP="009E47C8">
      <w:pPr>
        <w:spacing w:line="360" w:lineRule="auto"/>
        <w:jc w:val="left"/>
        <w:rPr>
          <w:rFonts w:ascii="Arial" w:hAnsi="Arial" w:cs="Arial"/>
          <w:sz w:val="20"/>
          <w:szCs w:val="20"/>
        </w:rPr>
      </w:pPr>
      <w:r>
        <w:rPr>
          <w:rFonts w:ascii="Arial" w:hAnsi="Arial" w:cs="Arial"/>
          <w:sz w:val="20"/>
          <w:szCs w:val="20"/>
        </w:rPr>
        <w:t xml:space="preserve">NHS Wales (2026) </w:t>
      </w:r>
      <w:r w:rsidRPr="000426A5">
        <w:rPr>
          <w:rFonts w:ascii="Arial" w:hAnsi="Arial" w:cs="Arial"/>
          <w:i/>
          <w:iCs/>
          <w:sz w:val="20"/>
          <w:szCs w:val="20"/>
        </w:rPr>
        <w:t>My Brain Health Plan</w:t>
      </w:r>
      <w:r>
        <w:rPr>
          <w:rFonts w:ascii="Arial" w:hAnsi="Arial" w:cs="Arial"/>
          <w:sz w:val="20"/>
          <w:szCs w:val="20"/>
        </w:rPr>
        <w:t xml:space="preserve">. Available at: </w:t>
      </w:r>
      <w:hyperlink r:id="rId34" w:history="1">
        <w:r w:rsidRPr="007268DF">
          <w:rPr>
            <w:rStyle w:val="Hyperlink"/>
            <w:rFonts w:ascii="Arial" w:hAnsi="Arial" w:cs="Arial"/>
            <w:sz w:val="20"/>
            <w:szCs w:val="20"/>
          </w:rPr>
          <w:t>https://performanceandimprovement.nhs.wales/functions/quality-safety-and-improvement/improvement/our-work/learning-disability/brain-health-resources/brain-health-plan/?ts=1787510410183</w:t>
        </w:r>
      </w:hyperlink>
      <w:r>
        <w:rPr>
          <w:rFonts w:ascii="Arial" w:hAnsi="Arial" w:cs="Arial"/>
          <w:sz w:val="20"/>
          <w:szCs w:val="20"/>
        </w:rPr>
        <w:t xml:space="preserve"> </w:t>
      </w:r>
    </w:p>
    <w:p w14:paraId="1E2CD444" w14:textId="77777777" w:rsidR="009E47C8" w:rsidRPr="001A1A95" w:rsidRDefault="009E47C8" w:rsidP="009E47C8">
      <w:pPr>
        <w:spacing w:line="360" w:lineRule="auto"/>
        <w:jc w:val="left"/>
        <w:rPr>
          <w:rFonts w:ascii="Arial" w:hAnsi="Arial" w:cs="Arial"/>
          <w:sz w:val="20"/>
          <w:szCs w:val="20"/>
        </w:rPr>
      </w:pPr>
      <w:r w:rsidRPr="00854F15">
        <w:rPr>
          <w:rFonts w:ascii="Arial" w:hAnsi="Arial" w:cs="Arial"/>
          <w:sz w:val="20"/>
          <w:szCs w:val="20"/>
        </w:rPr>
        <w:lastRenderedPageBreak/>
        <w:t xml:space="preserve">Nicolaidis, C., Raymaker, D., McDonald, K., Kapp, S., Weiner, M., Ashkenazy, E., Gerrity, M., Kripke, C., Platt, L., &amp; Baggs, A. (2016). The Development and Evaluation of an Online Healthcare Toolkit for Autistic Adults and their Primary Care Providers. </w:t>
      </w:r>
      <w:r w:rsidRPr="00854F15">
        <w:rPr>
          <w:rFonts w:ascii="Arial" w:hAnsi="Arial" w:cs="Arial"/>
          <w:i/>
          <w:iCs/>
          <w:sz w:val="20"/>
          <w:szCs w:val="20"/>
        </w:rPr>
        <w:t>Journal of general internal medicine</w:t>
      </w:r>
      <w:r w:rsidRPr="00854F15">
        <w:rPr>
          <w:rFonts w:ascii="Arial" w:hAnsi="Arial" w:cs="Arial"/>
          <w:sz w:val="20"/>
          <w:szCs w:val="20"/>
        </w:rPr>
        <w:t xml:space="preserve">, 31(10), 1180–1189. </w:t>
      </w:r>
      <w:hyperlink r:id="rId35" w:history="1">
        <w:r w:rsidRPr="00BC7DAF">
          <w:rPr>
            <w:rStyle w:val="Hyperlink"/>
            <w:rFonts w:ascii="Arial" w:hAnsi="Arial" w:cs="Arial"/>
            <w:sz w:val="20"/>
            <w:szCs w:val="20"/>
          </w:rPr>
          <w:t>https://doi.org/10.1007/s11606-016-3763-6</w:t>
        </w:r>
      </w:hyperlink>
      <w:r>
        <w:rPr>
          <w:rFonts w:ascii="Arial" w:hAnsi="Arial" w:cs="Arial"/>
          <w:sz w:val="20"/>
          <w:szCs w:val="20"/>
        </w:rPr>
        <w:t xml:space="preserve"> </w:t>
      </w:r>
    </w:p>
    <w:p w14:paraId="0D066047" w14:textId="77777777" w:rsidR="009E47C8" w:rsidRPr="001A1A95" w:rsidRDefault="009E47C8" w:rsidP="009E47C8">
      <w:pPr>
        <w:spacing w:line="360" w:lineRule="auto"/>
        <w:jc w:val="left"/>
        <w:rPr>
          <w:rFonts w:ascii="Arial" w:hAnsi="Arial" w:cs="Arial"/>
          <w:sz w:val="20"/>
          <w:szCs w:val="20"/>
        </w:rPr>
      </w:pPr>
      <w:r w:rsidRPr="00673E5B">
        <w:rPr>
          <w:rFonts w:ascii="Arial" w:hAnsi="Arial" w:cs="Arial"/>
          <w:sz w:val="20"/>
          <w:szCs w:val="20"/>
        </w:rPr>
        <w:t xml:space="preserve">Parr, J. R., Taylor, H., Wilson, C., Scarlett, C., Al-Asmori, S., Buckley, C., Cooper, S. A., Fernandez-Garcia, C., Finch, T., Lees, R., Lennox, N., Merrick, H., Moss, S., Nicolaidis, C., Osbourne, M., Raymaker, D. M., Robinson, T., Urbanowicz, A., Wason, J. M. S., &amp; Ingham, B. (2024). Health checks for autistic adults: study protocol for a cluster randomised controlled trial. </w:t>
      </w:r>
      <w:r w:rsidRPr="00673E5B">
        <w:rPr>
          <w:rFonts w:ascii="Arial" w:hAnsi="Arial" w:cs="Arial"/>
          <w:i/>
          <w:iCs/>
          <w:sz w:val="20"/>
          <w:szCs w:val="20"/>
        </w:rPr>
        <w:t>Trials</w:t>
      </w:r>
      <w:r w:rsidRPr="00673E5B">
        <w:rPr>
          <w:rFonts w:ascii="Arial" w:hAnsi="Arial" w:cs="Arial"/>
          <w:sz w:val="20"/>
          <w:szCs w:val="20"/>
        </w:rPr>
        <w:t xml:space="preserve">, 25(1), 858. </w:t>
      </w:r>
      <w:hyperlink r:id="rId36" w:history="1">
        <w:r w:rsidRPr="00BC7DAF">
          <w:rPr>
            <w:rStyle w:val="Hyperlink"/>
            <w:rFonts w:ascii="Arial" w:hAnsi="Arial" w:cs="Arial"/>
            <w:sz w:val="20"/>
            <w:szCs w:val="20"/>
          </w:rPr>
          <w:t>https://doi.org/10.1186/s13063-024-08641-5</w:t>
        </w:r>
      </w:hyperlink>
      <w:r>
        <w:rPr>
          <w:rFonts w:ascii="Arial" w:hAnsi="Arial" w:cs="Arial"/>
          <w:sz w:val="20"/>
          <w:szCs w:val="20"/>
        </w:rPr>
        <w:t xml:space="preserve"> </w:t>
      </w:r>
    </w:p>
    <w:p w14:paraId="7FF43549" w14:textId="0CED9F2C" w:rsidR="001A1A95" w:rsidRPr="001A1A95" w:rsidRDefault="001A1A95" w:rsidP="00EC27C4">
      <w:pPr>
        <w:spacing w:line="360" w:lineRule="auto"/>
        <w:jc w:val="left"/>
        <w:rPr>
          <w:rFonts w:ascii="Arial" w:hAnsi="Arial" w:cs="Arial"/>
          <w:sz w:val="20"/>
          <w:szCs w:val="20"/>
        </w:rPr>
      </w:pPr>
      <w:r w:rsidRPr="001A1A95">
        <w:rPr>
          <w:rFonts w:ascii="Arial" w:hAnsi="Arial" w:cs="Arial"/>
          <w:sz w:val="20"/>
          <w:szCs w:val="20"/>
        </w:rPr>
        <w:t xml:space="preserve">Public Health England (2020). Reasonable adjustments: a legal duty. Available at: </w:t>
      </w:r>
      <w:hyperlink r:id="rId37" w:history="1">
        <w:r w:rsidR="008D30A5" w:rsidRPr="00272213">
          <w:rPr>
            <w:rStyle w:val="Hyperlink"/>
            <w:rFonts w:ascii="Arial" w:hAnsi="Arial" w:cs="Arial"/>
            <w:sz w:val="20"/>
            <w:szCs w:val="20"/>
          </w:rPr>
          <w:t>https://www.gov.uk/government/publications/reasonable-adjustments-a-legal-duty/reasonable-adjustments-a-legal-duty</w:t>
        </w:r>
      </w:hyperlink>
      <w:r w:rsidR="008D30A5">
        <w:rPr>
          <w:rFonts w:ascii="Arial" w:hAnsi="Arial" w:cs="Arial"/>
          <w:sz w:val="20"/>
          <w:szCs w:val="20"/>
        </w:rPr>
        <w:t xml:space="preserve"> </w:t>
      </w:r>
      <w:r w:rsidRPr="001A1A95">
        <w:rPr>
          <w:rFonts w:ascii="Arial" w:hAnsi="Arial" w:cs="Arial"/>
          <w:sz w:val="20"/>
          <w:szCs w:val="20"/>
        </w:rPr>
        <w:t xml:space="preserve"> </w:t>
      </w:r>
    </w:p>
    <w:p w14:paraId="56AD261B" w14:textId="77777777" w:rsidR="001A1A95" w:rsidRDefault="001A1A95" w:rsidP="00EC27C4">
      <w:pPr>
        <w:spacing w:line="360" w:lineRule="auto"/>
        <w:jc w:val="left"/>
        <w:rPr>
          <w:rFonts w:ascii="Arial" w:hAnsi="Arial" w:cs="Arial"/>
          <w:sz w:val="20"/>
          <w:szCs w:val="20"/>
        </w:rPr>
      </w:pPr>
      <w:r w:rsidRPr="001A1A95">
        <w:rPr>
          <w:rFonts w:ascii="Arial" w:hAnsi="Arial" w:cs="Arial"/>
          <w:sz w:val="20"/>
          <w:szCs w:val="20"/>
        </w:rPr>
        <w:t xml:space="preserve">Robertson, J., Hatton, C., Emerson, E., Baines, S. (2014). The impact of health checks for people with intellectual disabilities: An updated systematic review of evidence. </w:t>
      </w:r>
      <w:r w:rsidRPr="008D30A5">
        <w:rPr>
          <w:rFonts w:ascii="Arial" w:hAnsi="Arial" w:cs="Arial"/>
          <w:i/>
          <w:iCs/>
          <w:sz w:val="20"/>
          <w:szCs w:val="20"/>
        </w:rPr>
        <w:t>Res Dev Disabil</w:t>
      </w:r>
      <w:r w:rsidRPr="001A1A95">
        <w:rPr>
          <w:rFonts w:ascii="Arial" w:hAnsi="Arial" w:cs="Arial"/>
          <w:sz w:val="20"/>
          <w:szCs w:val="20"/>
        </w:rPr>
        <w:t>. 35(10):2450–62.</w:t>
      </w:r>
    </w:p>
    <w:p w14:paraId="4B9BCBED" w14:textId="16606F5D" w:rsidR="001A1A95" w:rsidRPr="001A1A95" w:rsidRDefault="001A1A95" w:rsidP="00EC27C4">
      <w:pPr>
        <w:spacing w:line="360" w:lineRule="auto"/>
        <w:jc w:val="left"/>
        <w:rPr>
          <w:rFonts w:ascii="Arial" w:hAnsi="Arial" w:cs="Arial"/>
          <w:sz w:val="20"/>
          <w:szCs w:val="20"/>
        </w:rPr>
      </w:pPr>
      <w:r w:rsidRPr="001A1A95">
        <w:rPr>
          <w:rFonts w:ascii="Arial" w:hAnsi="Arial" w:cs="Arial"/>
          <w:sz w:val="20"/>
          <w:szCs w:val="20"/>
        </w:rPr>
        <w:t xml:space="preserve">Russell, A. M., (2022). Breaking the cycle of inequalities for people with a learning disability, </w:t>
      </w:r>
      <w:r w:rsidRPr="008D30A5">
        <w:rPr>
          <w:rFonts w:ascii="Arial" w:hAnsi="Arial" w:cs="Arial"/>
          <w:i/>
          <w:iCs/>
          <w:sz w:val="20"/>
          <w:szCs w:val="20"/>
        </w:rPr>
        <w:t>British Journal of General Practice,</w:t>
      </w:r>
      <w:r w:rsidRPr="001A1A95">
        <w:rPr>
          <w:rFonts w:ascii="Arial" w:hAnsi="Arial" w:cs="Arial"/>
          <w:sz w:val="20"/>
          <w:szCs w:val="20"/>
        </w:rPr>
        <w:t xml:space="preserve"> 72 (724): 510-511. DOI: </w:t>
      </w:r>
      <w:hyperlink r:id="rId38" w:history="1">
        <w:r w:rsidR="008D30A5" w:rsidRPr="00272213">
          <w:rPr>
            <w:rStyle w:val="Hyperlink"/>
            <w:rFonts w:ascii="Arial" w:hAnsi="Arial" w:cs="Arial"/>
            <w:sz w:val="20"/>
            <w:szCs w:val="20"/>
          </w:rPr>
          <w:t>https://doi.org/10.3399/bjgp22X720953</w:t>
        </w:r>
      </w:hyperlink>
      <w:r w:rsidR="008D30A5">
        <w:rPr>
          <w:rFonts w:ascii="Arial" w:hAnsi="Arial" w:cs="Arial"/>
          <w:sz w:val="20"/>
          <w:szCs w:val="20"/>
        </w:rPr>
        <w:t xml:space="preserve"> </w:t>
      </w:r>
      <w:r w:rsidRPr="001A1A95">
        <w:rPr>
          <w:rFonts w:ascii="Arial" w:hAnsi="Arial" w:cs="Arial"/>
          <w:sz w:val="20"/>
          <w:szCs w:val="20"/>
        </w:rPr>
        <w:t xml:space="preserve"> </w:t>
      </w:r>
    </w:p>
    <w:p w14:paraId="32EB0F13" w14:textId="189BEDE3" w:rsidR="001A1A95" w:rsidRDefault="001A1A95" w:rsidP="00EC27C4">
      <w:pPr>
        <w:spacing w:line="360" w:lineRule="auto"/>
        <w:jc w:val="left"/>
        <w:rPr>
          <w:rFonts w:ascii="Arial" w:hAnsi="Arial" w:cs="Arial"/>
          <w:sz w:val="20"/>
          <w:szCs w:val="20"/>
        </w:rPr>
      </w:pPr>
      <w:r w:rsidRPr="001A1A95">
        <w:rPr>
          <w:rFonts w:ascii="Arial" w:hAnsi="Arial" w:cs="Arial"/>
          <w:sz w:val="20"/>
          <w:szCs w:val="20"/>
        </w:rPr>
        <w:t xml:space="preserve">Ryan, S., Mikulak, M., and Hatton, C. (2023) Whose uncertainty? Learning disability research in a time of COVID-19, </w:t>
      </w:r>
      <w:r w:rsidRPr="006D1E4A">
        <w:rPr>
          <w:rFonts w:ascii="Arial" w:hAnsi="Arial" w:cs="Arial"/>
          <w:i/>
          <w:iCs/>
          <w:sz w:val="20"/>
          <w:szCs w:val="20"/>
        </w:rPr>
        <w:t>International Journal of Social Research Methodology</w:t>
      </w:r>
      <w:r w:rsidRPr="001A1A95">
        <w:rPr>
          <w:rFonts w:ascii="Arial" w:hAnsi="Arial" w:cs="Arial"/>
          <w:sz w:val="20"/>
          <w:szCs w:val="20"/>
        </w:rPr>
        <w:t>, 26:5, 535-547, DOI: 10.1080/13645579.2023.2173425</w:t>
      </w:r>
      <w:r w:rsidR="00C716FD" w:rsidRPr="001A1A95">
        <w:rPr>
          <w:rFonts w:ascii="Arial" w:hAnsi="Arial" w:cs="Arial"/>
          <w:sz w:val="20"/>
          <w:szCs w:val="20"/>
        </w:rPr>
        <w:t>.</w:t>
      </w:r>
      <w:r w:rsidR="00C716FD">
        <w:rPr>
          <w:rFonts w:ascii="Arial" w:hAnsi="Arial" w:cs="Arial"/>
          <w:sz w:val="20"/>
          <w:szCs w:val="20"/>
        </w:rPr>
        <w:t xml:space="preserve"> </w:t>
      </w:r>
    </w:p>
    <w:p w14:paraId="54EC1013" w14:textId="0E7B9481" w:rsidR="000056B9" w:rsidRPr="001A1A95" w:rsidRDefault="000056B9" w:rsidP="00165D84">
      <w:pPr>
        <w:spacing w:line="360" w:lineRule="auto"/>
        <w:jc w:val="left"/>
        <w:rPr>
          <w:rFonts w:ascii="Arial" w:hAnsi="Arial" w:cs="Arial"/>
          <w:sz w:val="20"/>
          <w:szCs w:val="20"/>
        </w:rPr>
      </w:pPr>
      <w:r>
        <w:rPr>
          <w:rFonts w:ascii="Arial" w:hAnsi="Arial" w:cs="Arial"/>
          <w:sz w:val="20"/>
          <w:szCs w:val="20"/>
        </w:rPr>
        <w:t xml:space="preserve">Shah, </w:t>
      </w:r>
      <w:r w:rsidR="007F79BB">
        <w:rPr>
          <w:rFonts w:ascii="Arial" w:hAnsi="Arial" w:cs="Arial"/>
          <w:sz w:val="20"/>
          <w:szCs w:val="20"/>
        </w:rPr>
        <w:t xml:space="preserve">R., Horridge, K., </w:t>
      </w:r>
      <w:r w:rsidR="00381776">
        <w:rPr>
          <w:rFonts w:ascii="Arial" w:hAnsi="Arial" w:cs="Arial"/>
          <w:sz w:val="20"/>
          <w:szCs w:val="20"/>
        </w:rPr>
        <w:t xml:space="preserve">Saxena, S., Hargreaves, D. S., and Petersen, I. (2026). </w:t>
      </w:r>
      <w:r w:rsidR="00165D84" w:rsidRPr="00165D84">
        <w:rPr>
          <w:rFonts w:ascii="Arial" w:hAnsi="Arial" w:cs="Arial"/>
          <w:sz w:val="20"/>
          <w:szCs w:val="20"/>
        </w:rPr>
        <w:t>Learning disability register</w:t>
      </w:r>
      <w:r w:rsidR="00165D84">
        <w:rPr>
          <w:rFonts w:ascii="Arial" w:hAnsi="Arial" w:cs="Arial"/>
          <w:sz w:val="20"/>
          <w:szCs w:val="20"/>
        </w:rPr>
        <w:t xml:space="preserve"> </w:t>
      </w:r>
      <w:r w:rsidR="00165D84" w:rsidRPr="00165D84">
        <w:rPr>
          <w:rFonts w:ascii="Arial" w:hAnsi="Arial" w:cs="Arial"/>
          <w:sz w:val="20"/>
          <w:szCs w:val="20"/>
        </w:rPr>
        <w:t>enrolment in young people</w:t>
      </w:r>
      <w:r w:rsidR="00165D84">
        <w:rPr>
          <w:rFonts w:ascii="Arial" w:hAnsi="Arial" w:cs="Arial"/>
          <w:sz w:val="20"/>
          <w:szCs w:val="20"/>
        </w:rPr>
        <w:t xml:space="preserve"> </w:t>
      </w:r>
      <w:r w:rsidR="00165D84" w:rsidRPr="00165D84">
        <w:rPr>
          <w:rFonts w:ascii="Arial" w:hAnsi="Arial" w:cs="Arial"/>
          <w:sz w:val="20"/>
          <w:szCs w:val="20"/>
        </w:rPr>
        <w:t>in England:</w:t>
      </w:r>
      <w:r w:rsidR="00165D84">
        <w:rPr>
          <w:rFonts w:ascii="Arial" w:hAnsi="Arial" w:cs="Arial"/>
          <w:sz w:val="20"/>
          <w:szCs w:val="20"/>
        </w:rPr>
        <w:t xml:space="preserve"> </w:t>
      </w:r>
      <w:r w:rsidR="00165D84" w:rsidRPr="00165D84">
        <w:rPr>
          <w:rFonts w:ascii="Arial" w:hAnsi="Arial" w:cs="Arial"/>
          <w:sz w:val="20"/>
          <w:szCs w:val="20"/>
        </w:rPr>
        <w:t>a cohort study using primary care data</w:t>
      </w:r>
      <w:r w:rsidR="001E34C5">
        <w:rPr>
          <w:rFonts w:ascii="Arial" w:hAnsi="Arial" w:cs="Arial"/>
          <w:sz w:val="20"/>
          <w:szCs w:val="20"/>
        </w:rPr>
        <w:t xml:space="preserve"> 2015-2023. </w:t>
      </w:r>
      <w:r w:rsidR="001E34C5" w:rsidRPr="00D37F94">
        <w:rPr>
          <w:rFonts w:ascii="Arial" w:hAnsi="Arial" w:cs="Arial"/>
          <w:i/>
          <w:iCs/>
          <w:sz w:val="20"/>
          <w:szCs w:val="20"/>
        </w:rPr>
        <w:t>British Journal of General Practice</w:t>
      </w:r>
      <w:r w:rsidR="009E2799">
        <w:rPr>
          <w:rFonts w:ascii="Arial" w:hAnsi="Arial" w:cs="Arial"/>
          <w:sz w:val="20"/>
          <w:szCs w:val="20"/>
        </w:rPr>
        <w:t xml:space="preserve">, </w:t>
      </w:r>
      <w:r w:rsidR="009E2799" w:rsidRPr="009E2799">
        <w:rPr>
          <w:rFonts w:ascii="Arial" w:hAnsi="Arial" w:cs="Arial"/>
          <w:sz w:val="20"/>
          <w:szCs w:val="20"/>
        </w:rPr>
        <w:t>2026.0160. DOI: 10.3399/BJGP.2026.0160</w:t>
      </w:r>
      <w:r w:rsidR="009E2799">
        <w:rPr>
          <w:rFonts w:ascii="Arial" w:hAnsi="Arial" w:cs="Arial"/>
          <w:sz w:val="20"/>
          <w:szCs w:val="20"/>
        </w:rPr>
        <w:t xml:space="preserve"> </w:t>
      </w:r>
    </w:p>
    <w:p w14:paraId="7EAE2CC8" w14:textId="34C637D9" w:rsidR="001A1A95" w:rsidRPr="001A1A95" w:rsidRDefault="001A1A95" w:rsidP="00EC27C4">
      <w:pPr>
        <w:spacing w:line="360" w:lineRule="auto"/>
        <w:jc w:val="left"/>
        <w:rPr>
          <w:rFonts w:ascii="Arial" w:hAnsi="Arial" w:cs="Arial"/>
          <w:sz w:val="20"/>
          <w:szCs w:val="20"/>
        </w:rPr>
      </w:pPr>
      <w:r w:rsidRPr="001A1A95">
        <w:rPr>
          <w:rFonts w:ascii="Arial" w:hAnsi="Arial" w:cs="Arial"/>
          <w:sz w:val="20"/>
          <w:szCs w:val="20"/>
        </w:rPr>
        <w:t xml:space="preserve">Shemtob, L., Ramanathan, R., and Courtenay, K. (2021). Learning disability registers: known unknowns and unknown unknowns, </w:t>
      </w:r>
      <w:r w:rsidRPr="00964DBF">
        <w:rPr>
          <w:rFonts w:ascii="Arial" w:hAnsi="Arial" w:cs="Arial"/>
          <w:i/>
          <w:iCs/>
          <w:sz w:val="20"/>
          <w:szCs w:val="20"/>
        </w:rPr>
        <w:t>British Journal of General Practice</w:t>
      </w:r>
      <w:r w:rsidRPr="001A1A95">
        <w:rPr>
          <w:rFonts w:ascii="Arial" w:hAnsi="Arial" w:cs="Arial"/>
          <w:sz w:val="20"/>
          <w:szCs w:val="20"/>
        </w:rPr>
        <w:t xml:space="preserve">, 71(705), 153–4. </w:t>
      </w:r>
      <w:hyperlink r:id="rId39" w:history="1">
        <w:r w:rsidR="00964DBF" w:rsidRPr="00272213">
          <w:rPr>
            <w:rStyle w:val="Hyperlink"/>
            <w:rFonts w:ascii="Arial" w:hAnsi="Arial" w:cs="Arial"/>
            <w:sz w:val="20"/>
            <w:szCs w:val="20"/>
          </w:rPr>
          <w:t>https://doi.org/10.3399/bjgp21X715325</w:t>
        </w:r>
      </w:hyperlink>
      <w:r w:rsidR="00964DBF">
        <w:rPr>
          <w:rFonts w:ascii="Arial" w:hAnsi="Arial" w:cs="Arial"/>
          <w:sz w:val="20"/>
          <w:szCs w:val="20"/>
        </w:rPr>
        <w:t xml:space="preserve"> </w:t>
      </w:r>
      <w:r w:rsidRPr="001A1A95">
        <w:rPr>
          <w:rFonts w:ascii="Arial" w:hAnsi="Arial" w:cs="Arial"/>
          <w:sz w:val="20"/>
          <w:szCs w:val="20"/>
        </w:rPr>
        <w:t xml:space="preserve"> </w:t>
      </w:r>
    </w:p>
    <w:p w14:paraId="45275F51" w14:textId="77777777" w:rsidR="007C63A4" w:rsidRPr="001A1A95" w:rsidRDefault="007C63A4" w:rsidP="007C63A4">
      <w:pPr>
        <w:spacing w:line="360" w:lineRule="auto"/>
        <w:jc w:val="left"/>
        <w:rPr>
          <w:rFonts w:ascii="Arial" w:hAnsi="Arial" w:cs="Arial"/>
          <w:sz w:val="20"/>
          <w:szCs w:val="20"/>
        </w:rPr>
      </w:pPr>
      <w:r w:rsidRPr="001A1A95">
        <w:rPr>
          <w:rFonts w:ascii="Arial" w:hAnsi="Arial" w:cs="Arial"/>
          <w:sz w:val="20"/>
          <w:szCs w:val="20"/>
        </w:rPr>
        <w:t xml:space="preserve">Shooshtari, S., Temple, B., Waldman, C., Abraham, S., Ouellette-Kuntz, H. and Lennox, N. (2017), Stakeholders’ Perspectives towards the Use of the Comprehensive Health Assessment Program (CHAP) for Adults with Intellectual Disabilities in Manitoba. </w:t>
      </w:r>
      <w:r w:rsidRPr="00964DBF">
        <w:rPr>
          <w:rFonts w:ascii="Arial" w:hAnsi="Arial" w:cs="Arial"/>
          <w:i/>
          <w:iCs/>
          <w:sz w:val="20"/>
          <w:szCs w:val="20"/>
        </w:rPr>
        <w:t>J Appl Res Intellect Disabil</w:t>
      </w:r>
      <w:r w:rsidRPr="001A1A95">
        <w:rPr>
          <w:rFonts w:ascii="Arial" w:hAnsi="Arial" w:cs="Arial"/>
          <w:sz w:val="20"/>
          <w:szCs w:val="20"/>
        </w:rPr>
        <w:t xml:space="preserve">, 30: 672-683. </w:t>
      </w:r>
      <w:hyperlink r:id="rId40" w:history="1">
        <w:r w:rsidRPr="00272213">
          <w:rPr>
            <w:rStyle w:val="Hyperlink"/>
            <w:rFonts w:ascii="Arial" w:hAnsi="Arial" w:cs="Arial"/>
            <w:sz w:val="20"/>
            <w:szCs w:val="20"/>
          </w:rPr>
          <w:t>https://doi.org/10.1111/jar.12261</w:t>
        </w:r>
      </w:hyperlink>
      <w:r>
        <w:rPr>
          <w:rFonts w:ascii="Arial" w:hAnsi="Arial" w:cs="Arial"/>
          <w:sz w:val="20"/>
          <w:szCs w:val="20"/>
        </w:rPr>
        <w:t xml:space="preserve"> </w:t>
      </w:r>
      <w:r w:rsidRPr="001A1A95">
        <w:rPr>
          <w:rFonts w:ascii="Arial" w:hAnsi="Arial" w:cs="Arial"/>
          <w:sz w:val="20"/>
          <w:szCs w:val="20"/>
        </w:rPr>
        <w:t xml:space="preserve"> </w:t>
      </w:r>
    </w:p>
    <w:p w14:paraId="7572CF62" w14:textId="77777777" w:rsidR="009E47C8" w:rsidRPr="001A1A95" w:rsidRDefault="009E47C8" w:rsidP="009E47C8">
      <w:pPr>
        <w:spacing w:line="360" w:lineRule="auto"/>
        <w:jc w:val="left"/>
        <w:rPr>
          <w:rFonts w:ascii="Arial" w:hAnsi="Arial" w:cs="Arial"/>
          <w:sz w:val="20"/>
          <w:szCs w:val="20"/>
        </w:rPr>
      </w:pPr>
      <w:r w:rsidRPr="001A1A95">
        <w:rPr>
          <w:rFonts w:ascii="Arial" w:hAnsi="Arial" w:cs="Arial"/>
          <w:sz w:val="20"/>
          <w:szCs w:val="20"/>
        </w:rPr>
        <w:t xml:space="preserve">Sonderlund, A. L., Baygi, F., Soendergaard, J., and Thilsing, T. (2024). Advancing health equity for populations with intellectual disabilities: A systematic review of facilitators and barriers to the implementation of health checks and screening. </w:t>
      </w:r>
      <w:r w:rsidRPr="00964DBF">
        <w:rPr>
          <w:rFonts w:ascii="Arial" w:hAnsi="Arial" w:cs="Arial"/>
          <w:i/>
          <w:iCs/>
          <w:sz w:val="20"/>
          <w:szCs w:val="20"/>
        </w:rPr>
        <w:t>SSM – Health, Systems</w:t>
      </w:r>
      <w:r w:rsidRPr="001A1A95">
        <w:rPr>
          <w:rFonts w:ascii="Arial" w:hAnsi="Arial" w:cs="Arial"/>
          <w:sz w:val="20"/>
          <w:szCs w:val="20"/>
        </w:rPr>
        <w:t xml:space="preserve">, 2, 100009. </w:t>
      </w:r>
      <w:hyperlink r:id="rId41" w:history="1">
        <w:r w:rsidRPr="00272213">
          <w:rPr>
            <w:rStyle w:val="Hyperlink"/>
            <w:rFonts w:ascii="Arial" w:hAnsi="Arial" w:cs="Arial"/>
            <w:sz w:val="20"/>
            <w:szCs w:val="20"/>
          </w:rPr>
          <w:t>https://doi.org/10.1016/j.ssmhs.2024.100009</w:t>
        </w:r>
      </w:hyperlink>
      <w:r>
        <w:rPr>
          <w:rFonts w:ascii="Arial" w:hAnsi="Arial" w:cs="Arial"/>
          <w:sz w:val="20"/>
          <w:szCs w:val="20"/>
        </w:rPr>
        <w:t xml:space="preserve"> </w:t>
      </w:r>
      <w:r w:rsidRPr="001A1A95">
        <w:rPr>
          <w:rFonts w:ascii="Arial" w:hAnsi="Arial" w:cs="Arial"/>
          <w:sz w:val="20"/>
          <w:szCs w:val="20"/>
        </w:rPr>
        <w:t xml:space="preserve"> </w:t>
      </w:r>
    </w:p>
    <w:p w14:paraId="7382855E" w14:textId="408A3D2C" w:rsidR="001A1A95" w:rsidRDefault="00866DD5" w:rsidP="00EC27C4">
      <w:pPr>
        <w:spacing w:line="360" w:lineRule="auto"/>
        <w:jc w:val="left"/>
        <w:rPr>
          <w:rFonts w:ascii="Arial" w:hAnsi="Arial" w:cs="Arial"/>
          <w:sz w:val="20"/>
          <w:szCs w:val="20"/>
        </w:rPr>
      </w:pPr>
      <w:r>
        <w:rPr>
          <w:rFonts w:ascii="Arial" w:hAnsi="Arial" w:cs="Arial"/>
          <w:sz w:val="20"/>
          <w:szCs w:val="20"/>
        </w:rPr>
        <w:lastRenderedPageBreak/>
        <w:t>NHS digi</w:t>
      </w:r>
      <w:r w:rsidR="001A1A95" w:rsidRPr="001A1A95">
        <w:rPr>
          <w:rFonts w:ascii="Arial" w:hAnsi="Arial" w:cs="Arial"/>
          <w:sz w:val="20"/>
          <w:szCs w:val="20"/>
        </w:rPr>
        <w:t xml:space="preserve">Sutherland, D., Costello, B., Chauhan, U., Flynn, S., Gray, K., Parsons, J., Spencer, R., and Crawford, H. (2026). Disparities in the uptake of learning disability (intellectual disability) annual health checks. </w:t>
      </w:r>
      <w:r w:rsidR="001A1A95" w:rsidRPr="00964DBF">
        <w:rPr>
          <w:rFonts w:ascii="Arial" w:hAnsi="Arial" w:cs="Arial"/>
          <w:i/>
          <w:iCs/>
          <w:sz w:val="20"/>
          <w:szCs w:val="20"/>
        </w:rPr>
        <w:t>British Journal of General Practice</w:t>
      </w:r>
      <w:r w:rsidR="001A1A95" w:rsidRPr="001A1A95">
        <w:rPr>
          <w:rFonts w:ascii="Arial" w:hAnsi="Arial" w:cs="Arial"/>
          <w:sz w:val="20"/>
          <w:szCs w:val="20"/>
        </w:rPr>
        <w:t xml:space="preserve">. DOI: </w:t>
      </w:r>
      <w:hyperlink r:id="rId42" w:history="1">
        <w:r w:rsidR="00964DBF" w:rsidRPr="00272213">
          <w:rPr>
            <w:rStyle w:val="Hyperlink"/>
            <w:rFonts w:ascii="Arial" w:hAnsi="Arial" w:cs="Arial"/>
            <w:sz w:val="20"/>
            <w:szCs w:val="20"/>
          </w:rPr>
          <w:t>https://doi.org/10.3399/BJGP.2026.0116</w:t>
        </w:r>
      </w:hyperlink>
      <w:r w:rsidR="00964DBF">
        <w:rPr>
          <w:rFonts w:ascii="Arial" w:hAnsi="Arial" w:cs="Arial"/>
          <w:sz w:val="20"/>
          <w:szCs w:val="20"/>
        </w:rPr>
        <w:t xml:space="preserve"> </w:t>
      </w:r>
      <w:r w:rsidR="001A1A95" w:rsidRPr="001A1A95">
        <w:rPr>
          <w:rFonts w:ascii="Arial" w:hAnsi="Arial" w:cs="Arial"/>
          <w:sz w:val="20"/>
          <w:szCs w:val="20"/>
        </w:rPr>
        <w:t xml:space="preserve"> </w:t>
      </w:r>
    </w:p>
    <w:p w14:paraId="6396604A" w14:textId="054D5107" w:rsidR="00404930" w:rsidRPr="001A1A95" w:rsidRDefault="00404930" w:rsidP="00404930">
      <w:pPr>
        <w:spacing w:line="360" w:lineRule="auto"/>
        <w:jc w:val="left"/>
        <w:rPr>
          <w:rFonts w:ascii="Arial" w:hAnsi="Arial" w:cs="Arial"/>
          <w:sz w:val="20"/>
          <w:szCs w:val="20"/>
        </w:rPr>
      </w:pPr>
      <w:r w:rsidRPr="00404930">
        <w:rPr>
          <w:rFonts w:ascii="Arial" w:hAnsi="Arial" w:cs="Arial"/>
          <w:sz w:val="20"/>
          <w:szCs w:val="20"/>
        </w:rPr>
        <w:t>Taylor</w:t>
      </w:r>
      <w:r>
        <w:rPr>
          <w:rFonts w:ascii="Arial" w:hAnsi="Arial" w:cs="Arial"/>
          <w:sz w:val="20"/>
          <w:szCs w:val="20"/>
        </w:rPr>
        <w:t>,</w:t>
      </w:r>
      <w:r w:rsidRPr="00404930">
        <w:rPr>
          <w:rFonts w:ascii="Arial" w:hAnsi="Arial" w:cs="Arial"/>
          <w:sz w:val="20"/>
          <w:szCs w:val="20"/>
        </w:rPr>
        <w:t xml:space="preserve"> H</w:t>
      </w:r>
      <w:r>
        <w:rPr>
          <w:rFonts w:ascii="Arial" w:hAnsi="Arial" w:cs="Arial"/>
          <w:sz w:val="20"/>
          <w:szCs w:val="20"/>
        </w:rPr>
        <w:t>.</w:t>
      </w:r>
      <w:r w:rsidRPr="00404930">
        <w:rPr>
          <w:rFonts w:ascii="Arial" w:hAnsi="Arial" w:cs="Arial"/>
          <w:sz w:val="20"/>
          <w:szCs w:val="20"/>
        </w:rPr>
        <w:t>, Ingham</w:t>
      </w:r>
      <w:r>
        <w:rPr>
          <w:rFonts w:ascii="Arial" w:hAnsi="Arial" w:cs="Arial"/>
          <w:sz w:val="20"/>
          <w:szCs w:val="20"/>
        </w:rPr>
        <w:t>,</w:t>
      </w:r>
      <w:r w:rsidRPr="00404930">
        <w:rPr>
          <w:rFonts w:ascii="Arial" w:hAnsi="Arial" w:cs="Arial"/>
          <w:sz w:val="20"/>
          <w:szCs w:val="20"/>
        </w:rPr>
        <w:t xml:space="preserve"> B</w:t>
      </w:r>
      <w:r>
        <w:rPr>
          <w:rFonts w:ascii="Arial" w:hAnsi="Arial" w:cs="Arial"/>
          <w:sz w:val="20"/>
          <w:szCs w:val="20"/>
        </w:rPr>
        <w:t>.</w:t>
      </w:r>
      <w:r w:rsidRPr="00404930">
        <w:rPr>
          <w:rFonts w:ascii="Arial" w:hAnsi="Arial" w:cs="Arial"/>
          <w:sz w:val="20"/>
          <w:szCs w:val="20"/>
        </w:rPr>
        <w:t>, Mason</w:t>
      </w:r>
      <w:r>
        <w:rPr>
          <w:rFonts w:ascii="Arial" w:hAnsi="Arial" w:cs="Arial"/>
          <w:sz w:val="20"/>
          <w:szCs w:val="20"/>
        </w:rPr>
        <w:t>,</w:t>
      </w:r>
      <w:r w:rsidRPr="00404930">
        <w:rPr>
          <w:rFonts w:ascii="Arial" w:hAnsi="Arial" w:cs="Arial"/>
          <w:sz w:val="20"/>
          <w:szCs w:val="20"/>
        </w:rPr>
        <w:t xml:space="preserve"> D</w:t>
      </w:r>
      <w:r>
        <w:rPr>
          <w:rFonts w:ascii="Arial" w:hAnsi="Arial" w:cs="Arial"/>
          <w:sz w:val="20"/>
          <w:szCs w:val="20"/>
        </w:rPr>
        <w:t>.</w:t>
      </w:r>
      <w:r w:rsidRPr="00404930">
        <w:rPr>
          <w:rFonts w:ascii="Arial" w:hAnsi="Arial" w:cs="Arial"/>
          <w:sz w:val="20"/>
          <w:szCs w:val="20"/>
        </w:rPr>
        <w:t>,</w:t>
      </w:r>
      <w:r w:rsidR="000F7D3F">
        <w:rPr>
          <w:rFonts w:ascii="Arial" w:hAnsi="Arial" w:cs="Arial"/>
          <w:sz w:val="20"/>
          <w:szCs w:val="20"/>
        </w:rPr>
        <w:t xml:space="preserve"> </w:t>
      </w:r>
      <w:r w:rsidR="000F7D3F" w:rsidRPr="000F7D3F">
        <w:rPr>
          <w:rFonts w:ascii="Arial" w:hAnsi="Arial" w:cs="Arial"/>
          <w:sz w:val="20"/>
          <w:szCs w:val="20"/>
        </w:rPr>
        <w:t xml:space="preserve">Finch, T., Wilson, C., Scarlett, C., Moss, S., Buckley, C., Urbanowicz, A., Raymaker, D., Seiboth, C., Lees, R., Garland, D., Osbourne, M., Lennox, N., Cooper, S. A., Nicolaidis, C., &amp; Parr, J. R. (2023). Co-design of an NHS primary care health check for autistic adults. </w:t>
      </w:r>
      <w:r w:rsidR="000F7D3F" w:rsidRPr="00CB427E">
        <w:rPr>
          <w:rFonts w:ascii="Arial" w:hAnsi="Arial" w:cs="Arial"/>
          <w:i/>
          <w:iCs/>
          <w:sz w:val="20"/>
          <w:szCs w:val="20"/>
        </w:rPr>
        <w:t>Autism: the international journal of research and practice</w:t>
      </w:r>
      <w:r w:rsidR="000F7D3F" w:rsidRPr="000F7D3F">
        <w:rPr>
          <w:rFonts w:ascii="Arial" w:hAnsi="Arial" w:cs="Arial"/>
          <w:sz w:val="20"/>
          <w:szCs w:val="20"/>
        </w:rPr>
        <w:t xml:space="preserve">, 27(4), 1079–1091. </w:t>
      </w:r>
      <w:hyperlink r:id="rId43" w:history="1">
        <w:r w:rsidR="004A281C" w:rsidRPr="00BC7DAF">
          <w:rPr>
            <w:rStyle w:val="Hyperlink"/>
            <w:rFonts w:ascii="Arial" w:hAnsi="Arial" w:cs="Arial"/>
            <w:sz w:val="20"/>
            <w:szCs w:val="20"/>
          </w:rPr>
          <w:t>https://doi.org/10.1177/13623613221132921</w:t>
        </w:r>
      </w:hyperlink>
      <w:r w:rsidR="004A281C">
        <w:rPr>
          <w:rFonts w:ascii="Arial" w:hAnsi="Arial" w:cs="Arial"/>
          <w:sz w:val="20"/>
          <w:szCs w:val="20"/>
        </w:rPr>
        <w:t xml:space="preserve"> </w:t>
      </w:r>
    </w:p>
    <w:p w14:paraId="714368FF" w14:textId="5AF4C1FF" w:rsidR="001A1A95" w:rsidRPr="001A1A95" w:rsidRDefault="001A1A95" w:rsidP="00EC27C4">
      <w:pPr>
        <w:spacing w:line="360" w:lineRule="auto"/>
        <w:jc w:val="left"/>
        <w:rPr>
          <w:rFonts w:ascii="Arial" w:hAnsi="Arial" w:cs="Arial"/>
          <w:sz w:val="20"/>
          <w:szCs w:val="20"/>
        </w:rPr>
      </w:pPr>
      <w:r w:rsidRPr="001A1A95">
        <w:rPr>
          <w:rFonts w:ascii="Arial" w:hAnsi="Arial" w:cs="Arial"/>
          <w:sz w:val="20"/>
          <w:szCs w:val="20"/>
        </w:rPr>
        <w:t xml:space="preserve">Truesdale, M., and Brown, M. (2017). People with Learning Disabilities in Scotland: 2017 Health Needs Assessment Update Report. NHS Health Scotland: Edinburgh. Available at: </w:t>
      </w:r>
      <w:hyperlink r:id="rId44" w:history="1">
        <w:r w:rsidR="00EB6E92" w:rsidRPr="00272213">
          <w:rPr>
            <w:rStyle w:val="Hyperlink"/>
            <w:rFonts w:ascii="Arial" w:hAnsi="Arial" w:cs="Arial"/>
            <w:sz w:val="20"/>
            <w:szCs w:val="20"/>
          </w:rPr>
          <w:t>https://www.csp.org.uk/system/files/people-with-learning-disabilities-in-scotland.pdf</w:t>
        </w:r>
      </w:hyperlink>
      <w:r w:rsidR="00EB6E92">
        <w:rPr>
          <w:rFonts w:ascii="Arial" w:hAnsi="Arial" w:cs="Arial"/>
          <w:sz w:val="20"/>
          <w:szCs w:val="20"/>
        </w:rPr>
        <w:t xml:space="preserve"> </w:t>
      </w:r>
      <w:r w:rsidRPr="001A1A95">
        <w:rPr>
          <w:rFonts w:ascii="Arial" w:hAnsi="Arial" w:cs="Arial"/>
          <w:sz w:val="20"/>
          <w:szCs w:val="20"/>
        </w:rPr>
        <w:t xml:space="preserve"> </w:t>
      </w:r>
    </w:p>
    <w:p w14:paraId="72DF6913" w14:textId="77777777" w:rsidR="00B24F63" w:rsidRPr="001A1A95" w:rsidRDefault="00B24F63" w:rsidP="00B24F63">
      <w:pPr>
        <w:spacing w:line="360" w:lineRule="auto"/>
        <w:jc w:val="left"/>
        <w:rPr>
          <w:rFonts w:ascii="Arial" w:hAnsi="Arial" w:cs="Arial"/>
          <w:sz w:val="20"/>
          <w:szCs w:val="20"/>
        </w:rPr>
      </w:pPr>
      <w:r w:rsidRPr="001A1A95">
        <w:rPr>
          <w:rFonts w:ascii="Arial" w:hAnsi="Arial" w:cs="Arial"/>
          <w:sz w:val="20"/>
          <w:szCs w:val="20"/>
        </w:rPr>
        <w:t xml:space="preserve">Umpleby, K., Roberts, C., Cooper-Moss, N., Chesterton, L., Ditzel, N., Garner, C., Clark, S., Butt, J., Hatton, C., and Chauhan, U. (2023). We deserve better: Ethnic minorities with a learning disability and access to healthcare – a review of policy and data (Part A). Race and Health Observatory Report. Available at: </w:t>
      </w:r>
      <w:hyperlink r:id="rId45" w:history="1">
        <w:r w:rsidRPr="00272213">
          <w:rPr>
            <w:rStyle w:val="Hyperlink"/>
            <w:rFonts w:ascii="Arial" w:hAnsi="Arial" w:cs="Arial"/>
            <w:sz w:val="20"/>
            <w:szCs w:val="20"/>
          </w:rPr>
          <w:t>https://www.nhsrho.org/wp-content/uploads/2023/05/Part-A-RHO-LD-Policy-Data-Review-Report.pdf</w:t>
        </w:r>
      </w:hyperlink>
      <w:r>
        <w:rPr>
          <w:rFonts w:ascii="Arial" w:hAnsi="Arial" w:cs="Arial"/>
          <w:sz w:val="20"/>
          <w:szCs w:val="20"/>
        </w:rPr>
        <w:t xml:space="preserve"> </w:t>
      </w:r>
    </w:p>
    <w:p w14:paraId="421FF699" w14:textId="38810C12" w:rsidR="001A1A95" w:rsidRDefault="001A1A95" w:rsidP="00EC27C4">
      <w:pPr>
        <w:spacing w:line="360" w:lineRule="auto"/>
        <w:jc w:val="left"/>
        <w:rPr>
          <w:rFonts w:ascii="Arial" w:hAnsi="Arial" w:cs="Arial"/>
          <w:sz w:val="20"/>
          <w:szCs w:val="20"/>
        </w:rPr>
      </w:pPr>
      <w:r w:rsidRPr="001A1A95">
        <w:rPr>
          <w:rFonts w:ascii="Arial" w:hAnsi="Arial" w:cs="Arial"/>
          <w:sz w:val="20"/>
          <w:szCs w:val="20"/>
        </w:rPr>
        <w:t xml:space="preserve">Walker, C., Beck, C.R., Eccles, R. and Weston, C. (2016), Health inequalities and access to health care for adults with learning disabilities in Lincolnshire. </w:t>
      </w:r>
      <w:r w:rsidRPr="00EB6E92">
        <w:rPr>
          <w:rFonts w:ascii="Arial" w:hAnsi="Arial" w:cs="Arial"/>
          <w:i/>
          <w:iCs/>
          <w:sz w:val="20"/>
          <w:szCs w:val="20"/>
        </w:rPr>
        <w:t>Br J Learn Disabil</w:t>
      </w:r>
      <w:r w:rsidRPr="001A1A95">
        <w:rPr>
          <w:rFonts w:ascii="Arial" w:hAnsi="Arial" w:cs="Arial"/>
          <w:sz w:val="20"/>
          <w:szCs w:val="20"/>
        </w:rPr>
        <w:t xml:space="preserve">, 44: 16-23. </w:t>
      </w:r>
      <w:hyperlink r:id="rId46" w:history="1">
        <w:r w:rsidR="00EB6E92" w:rsidRPr="00272213">
          <w:rPr>
            <w:rStyle w:val="Hyperlink"/>
            <w:rFonts w:ascii="Arial" w:hAnsi="Arial" w:cs="Arial"/>
            <w:sz w:val="20"/>
            <w:szCs w:val="20"/>
          </w:rPr>
          <w:t>https://doi.org/10.1111/bld.12104</w:t>
        </w:r>
      </w:hyperlink>
      <w:r w:rsidR="00EB6E92">
        <w:rPr>
          <w:rFonts w:ascii="Arial" w:hAnsi="Arial" w:cs="Arial"/>
          <w:sz w:val="20"/>
          <w:szCs w:val="20"/>
        </w:rPr>
        <w:t xml:space="preserve"> </w:t>
      </w:r>
      <w:r w:rsidRPr="001A1A95">
        <w:rPr>
          <w:rFonts w:ascii="Arial" w:hAnsi="Arial" w:cs="Arial"/>
          <w:sz w:val="20"/>
          <w:szCs w:val="20"/>
        </w:rPr>
        <w:t xml:space="preserve"> </w:t>
      </w:r>
    </w:p>
    <w:p w14:paraId="3A45C3D7" w14:textId="2CAF6C67" w:rsidR="003B57F7" w:rsidRPr="001A1A95" w:rsidRDefault="003B57F7" w:rsidP="00BB7097">
      <w:pPr>
        <w:spacing w:line="360" w:lineRule="auto"/>
        <w:jc w:val="left"/>
        <w:rPr>
          <w:rFonts w:ascii="Arial" w:hAnsi="Arial" w:cs="Arial"/>
          <w:sz w:val="20"/>
          <w:szCs w:val="20"/>
        </w:rPr>
      </w:pPr>
      <w:r w:rsidRPr="003B57F7">
        <w:rPr>
          <w:rFonts w:ascii="Arial" w:hAnsi="Arial" w:cs="Arial"/>
          <w:sz w:val="20"/>
          <w:szCs w:val="20"/>
        </w:rPr>
        <w:t>Walmsley,</w:t>
      </w:r>
      <w:r w:rsidR="00BB7097">
        <w:rPr>
          <w:rFonts w:ascii="Arial" w:hAnsi="Arial" w:cs="Arial"/>
          <w:sz w:val="20"/>
          <w:szCs w:val="20"/>
        </w:rPr>
        <w:t xml:space="preserve"> J</w:t>
      </w:r>
      <w:r w:rsidR="00450208">
        <w:rPr>
          <w:rFonts w:ascii="Arial" w:hAnsi="Arial" w:cs="Arial"/>
          <w:sz w:val="20"/>
          <w:szCs w:val="20"/>
        </w:rPr>
        <w:t>. (</w:t>
      </w:r>
      <w:r w:rsidR="00BB7097" w:rsidRPr="00BB7097">
        <w:rPr>
          <w:rFonts w:ascii="Arial" w:hAnsi="Arial" w:cs="Arial"/>
          <w:sz w:val="20"/>
          <w:szCs w:val="20"/>
        </w:rPr>
        <w:t>2011</w:t>
      </w:r>
      <w:r w:rsidR="00450208">
        <w:rPr>
          <w:rFonts w:ascii="Arial" w:hAnsi="Arial" w:cs="Arial"/>
          <w:sz w:val="20"/>
          <w:szCs w:val="20"/>
        </w:rPr>
        <w:t>)</w:t>
      </w:r>
      <w:r w:rsidR="00BB7097" w:rsidRPr="00BB7097">
        <w:rPr>
          <w:rFonts w:ascii="Arial" w:hAnsi="Arial" w:cs="Arial"/>
          <w:sz w:val="20"/>
          <w:szCs w:val="20"/>
        </w:rPr>
        <w:t xml:space="preserve">. An investigation into the implementation of Annual Health Checks for people with intellectual disabilities. </w:t>
      </w:r>
      <w:r w:rsidR="00BB7097" w:rsidRPr="00DA33E8">
        <w:rPr>
          <w:rFonts w:ascii="Arial" w:hAnsi="Arial" w:cs="Arial"/>
          <w:i/>
          <w:iCs/>
          <w:sz w:val="20"/>
          <w:szCs w:val="20"/>
        </w:rPr>
        <w:t>J.</w:t>
      </w:r>
      <w:r w:rsidR="00BB7097" w:rsidRPr="00450208">
        <w:rPr>
          <w:rFonts w:ascii="Arial" w:hAnsi="Arial" w:cs="Arial"/>
          <w:i/>
          <w:iCs/>
          <w:sz w:val="20"/>
          <w:szCs w:val="20"/>
        </w:rPr>
        <w:t xml:space="preserve"> Intellect. Disabil</w:t>
      </w:r>
      <w:r w:rsidR="00BB7097" w:rsidRPr="00BB7097">
        <w:rPr>
          <w:rFonts w:ascii="Arial" w:hAnsi="Arial" w:cs="Arial"/>
          <w:sz w:val="20"/>
          <w:szCs w:val="20"/>
        </w:rPr>
        <w:t>. 15 (3), 157–166</w:t>
      </w:r>
      <w:r w:rsidR="00450208">
        <w:rPr>
          <w:rFonts w:ascii="Arial" w:hAnsi="Arial" w:cs="Arial"/>
          <w:sz w:val="20"/>
          <w:szCs w:val="20"/>
        </w:rPr>
        <w:t xml:space="preserve">. </w:t>
      </w:r>
      <w:r w:rsidR="00C7693B" w:rsidRPr="00C7693B">
        <w:rPr>
          <w:rFonts w:ascii="Arial" w:hAnsi="Arial" w:cs="Arial"/>
          <w:sz w:val="20"/>
          <w:szCs w:val="20"/>
        </w:rPr>
        <w:t>DOI: 10.1177/1744629511423722</w:t>
      </w:r>
      <w:r w:rsidR="00C7693B">
        <w:rPr>
          <w:rFonts w:ascii="Arial" w:hAnsi="Arial" w:cs="Arial"/>
          <w:sz w:val="20"/>
          <w:szCs w:val="20"/>
        </w:rPr>
        <w:t xml:space="preserve"> </w:t>
      </w:r>
    </w:p>
    <w:p w14:paraId="51A6DCDB" w14:textId="5FC2AD33" w:rsidR="00EB6E92" w:rsidRPr="001A1A95" w:rsidRDefault="001A1A95" w:rsidP="00EC27C4">
      <w:pPr>
        <w:spacing w:line="360" w:lineRule="auto"/>
        <w:jc w:val="left"/>
        <w:rPr>
          <w:rFonts w:ascii="Arial" w:hAnsi="Arial" w:cs="Arial"/>
          <w:sz w:val="20"/>
          <w:szCs w:val="20"/>
        </w:rPr>
      </w:pPr>
      <w:r w:rsidRPr="001A1A95">
        <w:rPr>
          <w:rFonts w:ascii="Arial" w:hAnsi="Arial" w:cs="Arial"/>
          <w:sz w:val="20"/>
          <w:szCs w:val="20"/>
        </w:rPr>
        <w:t xml:space="preserve">Wigham, S., Bourne, J., McKenzie, K., Rowlands, G., Petersen, K., and Hackett, S. (2022). Improving access to primary care and annual health checks for people who have a learning disability: a multistakeholder qualitative study, </w:t>
      </w:r>
      <w:r w:rsidRPr="00EB6E92">
        <w:rPr>
          <w:rFonts w:ascii="Arial" w:hAnsi="Arial" w:cs="Arial"/>
          <w:i/>
          <w:iCs/>
          <w:sz w:val="20"/>
          <w:szCs w:val="20"/>
        </w:rPr>
        <w:t>BMJ Open</w:t>
      </w:r>
      <w:r w:rsidRPr="001A1A95">
        <w:rPr>
          <w:rFonts w:ascii="Arial" w:hAnsi="Arial" w:cs="Arial"/>
          <w:sz w:val="20"/>
          <w:szCs w:val="20"/>
        </w:rPr>
        <w:t>, 12, e065945. doi: 10.1136/bmjopen-2022-065945</w:t>
      </w:r>
      <w:r w:rsidR="00EB6E92">
        <w:rPr>
          <w:rFonts w:ascii="Arial" w:hAnsi="Arial" w:cs="Arial"/>
          <w:sz w:val="20"/>
          <w:szCs w:val="20"/>
        </w:rPr>
        <w:t xml:space="preserve"> </w:t>
      </w:r>
    </w:p>
    <w:p w14:paraId="09C5390A" w14:textId="19385D11" w:rsidR="001A1A95" w:rsidRDefault="001A1A95" w:rsidP="00EC27C4">
      <w:pPr>
        <w:spacing w:line="360" w:lineRule="auto"/>
        <w:jc w:val="left"/>
        <w:rPr>
          <w:rFonts w:ascii="Arial" w:hAnsi="Arial" w:cs="Arial"/>
          <w:sz w:val="20"/>
          <w:szCs w:val="20"/>
        </w:rPr>
      </w:pPr>
      <w:r w:rsidRPr="001A1A95">
        <w:rPr>
          <w:rFonts w:ascii="Arial" w:hAnsi="Arial" w:cs="Arial"/>
          <w:sz w:val="20"/>
          <w:szCs w:val="20"/>
        </w:rPr>
        <w:t>Yu, M. K. L., Ditzel, N., Bokor, L., Sheehan, R., Magill, N., Ding, J., Keagan-Bull, R., Chauhan, U., Tuffrey-Wijne, I., and Strydom, A. (2026). Learning from Lives and Deaths – People with a learning disability and autistic people (LeDeR) report for 2024. LeDeR Autism and Learning Disability partnership, King's College London.</w:t>
      </w:r>
      <w:r w:rsidR="00EB6E92">
        <w:rPr>
          <w:rFonts w:ascii="Arial" w:hAnsi="Arial" w:cs="Arial"/>
          <w:sz w:val="20"/>
          <w:szCs w:val="20"/>
        </w:rPr>
        <w:t xml:space="preserve"> Available at: </w:t>
      </w:r>
      <w:hyperlink r:id="rId47" w:history="1">
        <w:r w:rsidR="005A5EA5" w:rsidRPr="00272213">
          <w:rPr>
            <w:rStyle w:val="Hyperlink"/>
            <w:rFonts w:ascii="Arial" w:hAnsi="Arial" w:cs="Arial"/>
            <w:sz w:val="20"/>
            <w:szCs w:val="20"/>
          </w:rPr>
          <w:t>https://www.kcl.ac.uk/ioppn/leder/leder2024/leder-2024-report.pdf</w:t>
        </w:r>
      </w:hyperlink>
      <w:r w:rsidR="005A5EA5">
        <w:rPr>
          <w:rFonts w:ascii="Arial" w:hAnsi="Arial" w:cs="Arial"/>
          <w:sz w:val="20"/>
          <w:szCs w:val="20"/>
        </w:rPr>
        <w:t xml:space="preserve"> </w:t>
      </w:r>
    </w:p>
    <w:p w14:paraId="49081550" w14:textId="77777777" w:rsidR="005B2673" w:rsidRPr="005B2673" w:rsidRDefault="005B2673" w:rsidP="005B2673"/>
    <w:p w14:paraId="6189EC5F" w14:textId="77777777" w:rsidR="00297A88" w:rsidRDefault="00297A88" w:rsidP="00956473">
      <w:pPr>
        <w:spacing w:line="278" w:lineRule="auto"/>
        <w:jc w:val="left"/>
        <w:rPr>
          <w:rFonts w:ascii="Arial" w:hAnsi="Arial" w:cs="Arial"/>
          <w:color w:val="A84D98"/>
          <w:sz w:val="28"/>
          <w:szCs w:val="28"/>
          <w:u w:val="single"/>
        </w:rPr>
      </w:pPr>
    </w:p>
    <w:p w14:paraId="6947B9BE" w14:textId="77777777" w:rsidR="00297A88" w:rsidRPr="002A47C2" w:rsidRDefault="00297A88" w:rsidP="00297A88">
      <w:pPr>
        <w:rPr>
          <w:rFonts w:ascii="Arial" w:hAnsi="Arial" w:cs="Arial"/>
          <w:color w:val="000000" w:themeColor="text1"/>
        </w:rPr>
      </w:pPr>
    </w:p>
    <w:sectPr w:rsidR="00297A88" w:rsidRPr="002A47C2" w:rsidSect="00336914">
      <w:footerReference w:type="default" r:id="rId48"/>
      <w:headerReference w:type="first" r:id="rId49"/>
      <w:footerReference w:type="first" r:id="rId50"/>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4B882F" w14:textId="77777777" w:rsidR="008436D7" w:rsidRDefault="008436D7" w:rsidP="00EC733C">
      <w:pPr>
        <w:spacing w:after="0"/>
      </w:pPr>
      <w:r>
        <w:separator/>
      </w:r>
    </w:p>
  </w:endnote>
  <w:endnote w:type="continuationSeparator" w:id="0">
    <w:p w14:paraId="3D8D4EFA" w14:textId="77777777" w:rsidR="008436D7" w:rsidRDefault="008436D7" w:rsidP="00EC733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6540996"/>
      <w:docPartObj>
        <w:docPartGallery w:val="Page Numbers (Bottom of Page)"/>
        <w:docPartUnique/>
      </w:docPartObj>
    </w:sdtPr>
    <w:sdtEndPr>
      <w:rPr>
        <w:noProof/>
      </w:rPr>
    </w:sdtEndPr>
    <w:sdtContent>
      <w:p w14:paraId="16B8DA86" w14:textId="21D7EE6D" w:rsidR="00336914" w:rsidRDefault="0033691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5703610" w14:textId="77777777" w:rsidR="000B0876" w:rsidRDefault="000B087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18078351"/>
      <w:docPartObj>
        <w:docPartGallery w:val="Page Numbers (Bottom of Page)"/>
        <w:docPartUnique/>
      </w:docPartObj>
    </w:sdtPr>
    <w:sdtEndPr>
      <w:rPr>
        <w:noProof/>
      </w:rPr>
    </w:sdtEndPr>
    <w:sdtContent>
      <w:p w14:paraId="175C0950" w14:textId="3855721B" w:rsidR="009531D5" w:rsidRDefault="009531D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203DDE8" w14:textId="77777777" w:rsidR="001969C3" w:rsidRDefault="001969C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941E98" w14:textId="77777777" w:rsidR="008436D7" w:rsidRDefault="008436D7" w:rsidP="00EC733C">
      <w:pPr>
        <w:spacing w:after="0"/>
      </w:pPr>
      <w:r>
        <w:separator/>
      </w:r>
    </w:p>
  </w:footnote>
  <w:footnote w:type="continuationSeparator" w:id="0">
    <w:p w14:paraId="6736A2BB" w14:textId="77777777" w:rsidR="008436D7" w:rsidRDefault="008436D7" w:rsidP="00EC733C">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6BA7D8" w14:textId="12C121AF" w:rsidR="00D779F7" w:rsidRDefault="00D779F7" w:rsidP="00D779F7">
    <w:pPr>
      <w:pStyle w:val="Header"/>
    </w:pPr>
    <w:r w:rsidRPr="00CF2923">
      <w:rPr>
        <w:rFonts w:ascii="Arial" w:hAnsi="Arial" w:cs="Arial"/>
        <w:b/>
        <w:bCs/>
        <w:noProof/>
      </w:rPr>
      <w:drawing>
        <wp:anchor distT="0" distB="0" distL="114300" distR="114300" simplePos="0" relativeHeight="251658240" behindDoc="0" locked="0" layoutInCell="1" allowOverlap="1" wp14:anchorId="4A5467AE" wp14:editId="79098601">
          <wp:simplePos x="0" y="0"/>
          <wp:positionH relativeFrom="margin">
            <wp:posOffset>3863091</wp:posOffset>
          </wp:positionH>
          <wp:positionV relativeFrom="paragraph">
            <wp:posOffset>46962</wp:posOffset>
          </wp:positionV>
          <wp:extent cx="1713146" cy="696801"/>
          <wp:effectExtent l="0" t="0" r="1905" b="8255"/>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13146" cy="696801"/>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C3B5466" w14:textId="43ACC76E" w:rsidR="00D779F7" w:rsidRDefault="00D779F7" w:rsidP="00D779F7">
    <w:pPr>
      <w:pStyle w:val="Header"/>
      <w:rPr>
        <w:b/>
        <w:bCs/>
        <w:color w:val="A84D97"/>
      </w:rPr>
    </w:pPr>
    <w:r>
      <w:t xml:space="preserve"> </w:t>
    </w:r>
    <w:r>
      <w:rPr>
        <w:b/>
        <w:bCs/>
        <w:color w:val="A84D97"/>
      </w:rPr>
      <w:t xml:space="preserve">“Good support isn’t just about </w:t>
    </w:r>
  </w:p>
  <w:p w14:paraId="1B21AFD0" w14:textId="7D832076" w:rsidR="00D779F7" w:rsidRDefault="00D779F7" w:rsidP="00D779F7">
    <w:pPr>
      <w:pStyle w:val="Header"/>
    </w:pPr>
    <w:r>
      <w:rPr>
        <w:b/>
        <w:bCs/>
        <w:color w:val="A84D97"/>
      </w:rPr>
      <w:t xml:space="preserve">‘services’ – it’s about having a life.” </w:t>
    </w:r>
    <w:r>
      <w:t xml:space="preserve"> </w:t>
    </w:r>
  </w:p>
  <w:p w14:paraId="4DEAC7F8" w14:textId="4C239500" w:rsidR="003A0782" w:rsidRDefault="003A0782">
    <w:pPr>
      <w:pStyle w:val="Header"/>
    </w:pPr>
  </w:p>
  <w:p w14:paraId="635CC083" w14:textId="77777777" w:rsidR="003A0782" w:rsidRDefault="003A0782">
    <w:pPr>
      <w:pStyle w:val="Header"/>
    </w:pPr>
  </w:p>
  <w:p w14:paraId="45D63B48" w14:textId="40247E24" w:rsidR="00EC733C" w:rsidRDefault="00EC733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44CF7" w14:textId="50FCB741" w:rsidR="002A1D5B" w:rsidRDefault="002A1D5B" w:rsidP="002A1D5B">
    <w:pPr>
      <w:pStyle w:val="Header"/>
      <w:rPr>
        <w:b/>
        <w:bCs/>
        <w:color w:val="A84D97"/>
      </w:rPr>
    </w:pPr>
    <w:r w:rsidRPr="00CF2923">
      <w:rPr>
        <w:rFonts w:ascii="Arial" w:hAnsi="Arial" w:cs="Arial"/>
        <w:b/>
        <w:bCs/>
        <w:noProof/>
      </w:rPr>
      <w:drawing>
        <wp:anchor distT="0" distB="0" distL="114300" distR="114300" simplePos="0" relativeHeight="251658241" behindDoc="0" locked="0" layoutInCell="1" allowOverlap="1" wp14:anchorId="5B4EAC7D" wp14:editId="788284CC">
          <wp:simplePos x="0" y="0"/>
          <wp:positionH relativeFrom="margin">
            <wp:posOffset>4223658</wp:posOffset>
          </wp:positionH>
          <wp:positionV relativeFrom="paragraph">
            <wp:posOffset>12246</wp:posOffset>
          </wp:positionV>
          <wp:extent cx="1713146" cy="696801"/>
          <wp:effectExtent l="0" t="0" r="1905" b="8255"/>
          <wp:wrapNone/>
          <wp:docPr id="416876894" name="Picture 416876894" descr="A black background with purple letters and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6876894" name="Picture 416876894" descr="A black background with purple letters and text&#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13146" cy="696801"/>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 </w:t>
    </w:r>
    <w:r>
      <w:rPr>
        <w:b/>
        <w:bCs/>
        <w:color w:val="A84D97"/>
      </w:rPr>
      <w:t xml:space="preserve">“Good support isn’t just about </w:t>
    </w:r>
  </w:p>
  <w:p w14:paraId="3B398436" w14:textId="5A4D23C3" w:rsidR="002A1D5B" w:rsidRDefault="002A1D5B" w:rsidP="002A1D5B">
    <w:pPr>
      <w:pStyle w:val="Header"/>
    </w:pPr>
    <w:r>
      <w:rPr>
        <w:b/>
        <w:bCs/>
        <w:color w:val="A84D97"/>
      </w:rPr>
      <w:t xml:space="preserve">‘services’ – it’s about having a life.” </w:t>
    </w:r>
    <w:r>
      <w:t xml:space="preserve"> </w:t>
    </w:r>
  </w:p>
  <w:p w14:paraId="2891D559" w14:textId="699695C6" w:rsidR="002A1D5B" w:rsidRDefault="002A1D5B" w:rsidP="002A1D5B">
    <w:pPr>
      <w:pStyle w:val="Header"/>
    </w:pPr>
  </w:p>
  <w:p w14:paraId="7DB286FA" w14:textId="77777777" w:rsidR="002A1D5B" w:rsidRDefault="002A1D5B" w:rsidP="002A1D5B">
    <w:pPr>
      <w:pStyle w:val="Header"/>
    </w:pPr>
  </w:p>
  <w:p w14:paraId="2E860D42" w14:textId="77777777" w:rsidR="002A1D5B" w:rsidRPr="002A1D5B" w:rsidRDefault="002A1D5B" w:rsidP="002A1D5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AC8BB9" w14:textId="77777777" w:rsidR="00433F7D" w:rsidRDefault="00433F7D" w:rsidP="002A1D5B">
    <w:pPr>
      <w:pStyle w:val="Header"/>
      <w:rPr>
        <w:b/>
        <w:bCs/>
        <w:color w:val="A84D97"/>
      </w:rPr>
    </w:pPr>
    <w:r w:rsidRPr="00CF2923">
      <w:rPr>
        <w:rFonts w:ascii="Arial" w:hAnsi="Arial" w:cs="Arial"/>
        <w:b/>
        <w:bCs/>
        <w:noProof/>
      </w:rPr>
      <w:drawing>
        <wp:anchor distT="0" distB="0" distL="114300" distR="114300" simplePos="0" relativeHeight="251658242" behindDoc="0" locked="0" layoutInCell="1" allowOverlap="1" wp14:anchorId="60030F59" wp14:editId="7070BFDE">
          <wp:simplePos x="0" y="0"/>
          <wp:positionH relativeFrom="margin">
            <wp:posOffset>4223658</wp:posOffset>
          </wp:positionH>
          <wp:positionV relativeFrom="paragraph">
            <wp:posOffset>12246</wp:posOffset>
          </wp:positionV>
          <wp:extent cx="1713146" cy="696801"/>
          <wp:effectExtent l="0" t="0" r="1905" b="8255"/>
          <wp:wrapNone/>
          <wp:docPr id="1412041765" name="Picture 1412041765" descr="A black background with purple letters and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6876894" name="Picture 416876894" descr="A black background with purple letters and text&#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13146" cy="696801"/>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 </w:t>
    </w:r>
    <w:r>
      <w:rPr>
        <w:b/>
        <w:bCs/>
        <w:color w:val="A84D97"/>
      </w:rPr>
      <w:t xml:space="preserve">“Good support isn’t just about </w:t>
    </w:r>
  </w:p>
  <w:p w14:paraId="207913D9" w14:textId="77777777" w:rsidR="00433F7D" w:rsidRDefault="00433F7D" w:rsidP="002A1D5B">
    <w:pPr>
      <w:pStyle w:val="Header"/>
    </w:pPr>
    <w:r>
      <w:rPr>
        <w:b/>
        <w:bCs/>
        <w:color w:val="A84D97"/>
      </w:rPr>
      <w:t xml:space="preserve">‘services’ – it’s about having a life.” </w:t>
    </w:r>
    <w:r>
      <w:t xml:space="preserve"> </w:t>
    </w:r>
  </w:p>
  <w:p w14:paraId="5FFB24ED" w14:textId="77777777" w:rsidR="00433F7D" w:rsidRDefault="00433F7D" w:rsidP="002A1D5B">
    <w:pPr>
      <w:pStyle w:val="Header"/>
    </w:pPr>
  </w:p>
  <w:p w14:paraId="40C481AC" w14:textId="77777777" w:rsidR="00433F7D" w:rsidRDefault="00433F7D" w:rsidP="002A1D5B">
    <w:pPr>
      <w:pStyle w:val="Header"/>
    </w:pPr>
  </w:p>
  <w:p w14:paraId="4DAF7AB3" w14:textId="77777777" w:rsidR="00433F7D" w:rsidRPr="002A1D5B" w:rsidRDefault="00433F7D" w:rsidP="002A1D5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5442A6"/>
    <w:multiLevelType w:val="hybridMultilevel"/>
    <w:tmpl w:val="36D023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3D742AF"/>
    <w:multiLevelType w:val="hybridMultilevel"/>
    <w:tmpl w:val="B1A80CF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BFE26C6"/>
    <w:multiLevelType w:val="multilevel"/>
    <w:tmpl w:val="7A8A62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C50546B"/>
    <w:multiLevelType w:val="hybridMultilevel"/>
    <w:tmpl w:val="AF3400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9747066"/>
    <w:multiLevelType w:val="hybridMultilevel"/>
    <w:tmpl w:val="C02A87E0"/>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1D97C21"/>
    <w:multiLevelType w:val="hybridMultilevel"/>
    <w:tmpl w:val="5BCCF8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70E51F0"/>
    <w:multiLevelType w:val="hybridMultilevel"/>
    <w:tmpl w:val="E95E4D2A"/>
    <w:lvl w:ilvl="0" w:tplc="057E2668">
      <w:start w:val="1"/>
      <w:numFmt w:val="decimal"/>
      <w:lvlText w:val="%1."/>
      <w:lvlJc w:val="left"/>
      <w:pPr>
        <w:ind w:left="720" w:hanging="360"/>
      </w:pPr>
      <w:rPr>
        <w:rFonts w:ascii="Arial" w:hAnsi="Arial" w:cs="Arial" w:hint="default"/>
        <w:b/>
        <w:sz w:val="24"/>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C450C4D"/>
    <w:multiLevelType w:val="hybridMultilevel"/>
    <w:tmpl w:val="7138F8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2EF4818"/>
    <w:multiLevelType w:val="hybridMultilevel"/>
    <w:tmpl w:val="EBB630E0"/>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647C2F32"/>
    <w:multiLevelType w:val="hybridMultilevel"/>
    <w:tmpl w:val="85B861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DBB5C8B"/>
    <w:multiLevelType w:val="multilevel"/>
    <w:tmpl w:val="6D0853F2"/>
    <w:lvl w:ilvl="0">
      <w:start w:val="1"/>
      <w:numFmt w:val="decimal"/>
      <w:lvlText w:val="%1."/>
      <w:lvlJc w:val="left"/>
      <w:pPr>
        <w:ind w:left="720" w:hanging="360"/>
      </w:pPr>
      <w:rPr>
        <w:rFonts w:hint="default"/>
      </w:rPr>
    </w:lvl>
    <w:lvl w:ilvl="1">
      <w:start w:val="1"/>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7A7D5FBB"/>
    <w:multiLevelType w:val="multilevel"/>
    <w:tmpl w:val="CA26B9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775324594">
    <w:abstractNumId w:val="10"/>
  </w:num>
  <w:num w:numId="2" w16cid:durableId="483008614">
    <w:abstractNumId w:val="4"/>
  </w:num>
  <w:num w:numId="3" w16cid:durableId="718214497">
    <w:abstractNumId w:val="8"/>
  </w:num>
  <w:num w:numId="4" w16cid:durableId="1852526865">
    <w:abstractNumId w:val="11"/>
  </w:num>
  <w:num w:numId="5" w16cid:durableId="1531534087">
    <w:abstractNumId w:val="2"/>
  </w:num>
  <w:num w:numId="6" w16cid:durableId="95903493">
    <w:abstractNumId w:val="3"/>
  </w:num>
  <w:num w:numId="7" w16cid:durableId="1149249084">
    <w:abstractNumId w:val="1"/>
  </w:num>
  <w:num w:numId="8" w16cid:durableId="781268613">
    <w:abstractNumId w:val="7"/>
  </w:num>
  <w:num w:numId="9" w16cid:durableId="1836650423">
    <w:abstractNumId w:val="0"/>
  </w:num>
  <w:num w:numId="10" w16cid:durableId="1305625011">
    <w:abstractNumId w:val="5"/>
  </w:num>
  <w:num w:numId="11" w16cid:durableId="7411646">
    <w:abstractNumId w:val="6"/>
  </w:num>
  <w:num w:numId="12" w16cid:durableId="96150136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733C"/>
    <w:rsid w:val="00000A7D"/>
    <w:rsid w:val="0000120F"/>
    <w:rsid w:val="000012E9"/>
    <w:rsid w:val="000015F2"/>
    <w:rsid w:val="00001B35"/>
    <w:rsid w:val="00001FA9"/>
    <w:rsid w:val="00003598"/>
    <w:rsid w:val="0000415B"/>
    <w:rsid w:val="00004579"/>
    <w:rsid w:val="0000461B"/>
    <w:rsid w:val="00004B27"/>
    <w:rsid w:val="000056B9"/>
    <w:rsid w:val="00007D29"/>
    <w:rsid w:val="000107B9"/>
    <w:rsid w:val="00010DED"/>
    <w:rsid w:val="00011186"/>
    <w:rsid w:val="000120E9"/>
    <w:rsid w:val="00012115"/>
    <w:rsid w:val="00012664"/>
    <w:rsid w:val="0001274E"/>
    <w:rsid w:val="00012BAC"/>
    <w:rsid w:val="000132F2"/>
    <w:rsid w:val="0001380B"/>
    <w:rsid w:val="00014244"/>
    <w:rsid w:val="0001468B"/>
    <w:rsid w:val="00015CDE"/>
    <w:rsid w:val="000164E4"/>
    <w:rsid w:val="000170AD"/>
    <w:rsid w:val="0001754E"/>
    <w:rsid w:val="000175D6"/>
    <w:rsid w:val="000176C6"/>
    <w:rsid w:val="00020080"/>
    <w:rsid w:val="00020A9B"/>
    <w:rsid w:val="00021113"/>
    <w:rsid w:val="00021377"/>
    <w:rsid w:val="0002236A"/>
    <w:rsid w:val="00025686"/>
    <w:rsid w:val="00025C90"/>
    <w:rsid w:val="00025CA4"/>
    <w:rsid w:val="00025E30"/>
    <w:rsid w:val="00026115"/>
    <w:rsid w:val="0002748B"/>
    <w:rsid w:val="00027834"/>
    <w:rsid w:val="0003031F"/>
    <w:rsid w:val="0003069C"/>
    <w:rsid w:val="000317DC"/>
    <w:rsid w:val="000326D7"/>
    <w:rsid w:val="0003340B"/>
    <w:rsid w:val="00033C8D"/>
    <w:rsid w:val="000346B8"/>
    <w:rsid w:val="000347DC"/>
    <w:rsid w:val="000353D1"/>
    <w:rsid w:val="000355F3"/>
    <w:rsid w:val="00035A49"/>
    <w:rsid w:val="00036486"/>
    <w:rsid w:val="000365D0"/>
    <w:rsid w:val="000365E2"/>
    <w:rsid w:val="00036618"/>
    <w:rsid w:val="0003689D"/>
    <w:rsid w:val="00036C88"/>
    <w:rsid w:val="00036FD9"/>
    <w:rsid w:val="00037DC3"/>
    <w:rsid w:val="00040237"/>
    <w:rsid w:val="000426A5"/>
    <w:rsid w:val="0004281A"/>
    <w:rsid w:val="00042D6F"/>
    <w:rsid w:val="00042D85"/>
    <w:rsid w:val="00043AEE"/>
    <w:rsid w:val="00043B8A"/>
    <w:rsid w:val="00043BB5"/>
    <w:rsid w:val="000442D0"/>
    <w:rsid w:val="000446A0"/>
    <w:rsid w:val="00044CA5"/>
    <w:rsid w:val="00046FDB"/>
    <w:rsid w:val="00047576"/>
    <w:rsid w:val="0005006B"/>
    <w:rsid w:val="00051048"/>
    <w:rsid w:val="00051680"/>
    <w:rsid w:val="000518E2"/>
    <w:rsid w:val="000534A5"/>
    <w:rsid w:val="000536CA"/>
    <w:rsid w:val="000545B3"/>
    <w:rsid w:val="00055D97"/>
    <w:rsid w:val="00056411"/>
    <w:rsid w:val="00057838"/>
    <w:rsid w:val="00060772"/>
    <w:rsid w:val="0006091C"/>
    <w:rsid w:val="000611DD"/>
    <w:rsid w:val="000617B8"/>
    <w:rsid w:val="0006238F"/>
    <w:rsid w:val="00062CFA"/>
    <w:rsid w:val="00062E77"/>
    <w:rsid w:val="00062F58"/>
    <w:rsid w:val="000637AC"/>
    <w:rsid w:val="00063B7F"/>
    <w:rsid w:val="00063DA1"/>
    <w:rsid w:val="000647B5"/>
    <w:rsid w:val="00064B1D"/>
    <w:rsid w:val="00064F44"/>
    <w:rsid w:val="00066577"/>
    <w:rsid w:val="00066B59"/>
    <w:rsid w:val="0006732A"/>
    <w:rsid w:val="0006771D"/>
    <w:rsid w:val="00067751"/>
    <w:rsid w:val="00067B3D"/>
    <w:rsid w:val="00067C78"/>
    <w:rsid w:val="0007013E"/>
    <w:rsid w:val="00070B22"/>
    <w:rsid w:val="0007103C"/>
    <w:rsid w:val="0007175E"/>
    <w:rsid w:val="00071B8C"/>
    <w:rsid w:val="00071EE5"/>
    <w:rsid w:val="000728DA"/>
    <w:rsid w:val="00072D1E"/>
    <w:rsid w:val="00074088"/>
    <w:rsid w:val="0007470B"/>
    <w:rsid w:val="00075D02"/>
    <w:rsid w:val="00075D61"/>
    <w:rsid w:val="000763FB"/>
    <w:rsid w:val="00076A9C"/>
    <w:rsid w:val="00076E69"/>
    <w:rsid w:val="00080C01"/>
    <w:rsid w:val="0008213A"/>
    <w:rsid w:val="000827E0"/>
    <w:rsid w:val="00082F4B"/>
    <w:rsid w:val="00083DF0"/>
    <w:rsid w:val="00085373"/>
    <w:rsid w:val="00087A79"/>
    <w:rsid w:val="000905A1"/>
    <w:rsid w:val="00090959"/>
    <w:rsid w:val="00090EBE"/>
    <w:rsid w:val="00091C8C"/>
    <w:rsid w:val="0009281A"/>
    <w:rsid w:val="000928FE"/>
    <w:rsid w:val="00092ACF"/>
    <w:rsid w:val="0009378C"/>
    <w:rsid w:val="0009390E"/>
    <w:rsid w:val="00093E67"/>
    <w:rsid w:val="00094296"/>
    <w:rsid w:val="000953F5"/>
    <w:rsid w:val="0009540A"/>
    <w:rsid w:val="00095820"/>
    <w:rsid w:val="00095B68"/>
    <w:rsid w:val="000965C4"/>
    <w:rsid w:val="000965DA"/>
    <w:rsid w:val="00096A72"/>
    <w:rsid w:val="00096B52"/>
    <w:rsid w:val="00097493"/>
    <w:rsid w:val="000978A6"/>
    <w:rsid w:val="00097926"/>
    <w:rsid w:val="00097A80"/>
    <w:rsid w:val="000A045E"/>
    <w:rsid w:val="000A0671"/>
    <w:rsid w:val="000A0835"/>
    <w:rsid w:val="000A1006"/>
    <w:rsid w:val="000A28A0"/>
    <w:rsid w:val="000A2B68"/>
    <w:rsid w:val="000A4D99"/>
    <w:rsid w:val="000A532D"/>
    <w:rsid w:val="000A571B"/>
    <w:rsid w:val="000A5864"/>
    <w:rsid w:val="000A62FB"/>
    <w:rsid w:val="000A6563"/>
    <w:rsid w:val="000A6BCA"/>
    <w:rsid w:val="000A727E"/>
    <w:rsid w:val="000A75DE"/>
    <w:rsid w:val="000B024F"/>
    <w:rsid w:val="000B0876"/>
    <w:rsid w:val="000B0BFC"/>
    <w:rsid w:val="000B1899"/>
    <w:rsid w:val="000B197B"/>
    <w:rsid w:val="000B1F88"/>
    <w:rsid w:val="000B2024"/>
    <w:rsid w:val="000B22B0"/>
    <w:rsid w:val="000B25C5"/>
    <w:rsid w:val="000B3186"/>
    <w:rsid w:val="000B3842"/>
    <w:rsid w:val="000B3F5D"/>
    <w:rsid w:val="000B40DD"/>
    <w:rsid w:val="000B4B4D"/>
    <w:rsid w:val="000B504D"/>
    <w:rsid w:val="000B5222"/>
    <w:rsid w:val="000B6D45"/>
    <w:rsid w:val="000B6DC8"/>
    <w:rsid w:val="000B7145"/>
    <w:rsid w:val="000B7CA1"/>
    <w:rsid w:val="000C0926"/>
    <w:rsid w:val="000C0C18"/>
    <w:rsid w:val="000C10B9"/>
    <w:rsid w:val="000C11C7"/>
    <w:rsid w:val="000C14E4"/>
    <w:rsid w:val="000C187B"/>
    <w:rsid w:val="000C32CA"/>
    <w:rsid w:val="000C3463"/>
    <w:rsid w:val="000C3D6D"/>
    <w:rsid w:val="000C4DB0"/>
    <w:rsid w:val="000C4EED"/>
    <w:rsid w:val="000C5A7B"/>
    <w:rsid w:val="000C66E6"/>
    <w:rsid w:val="000C6DDA"/>
    <w:rsid w:val="000C73F9"/>
    <w:rsid w:val="000C7946"/>
    <w:rsid w:val="000C7D9B"/>
    <w:rsid w:val="000D0562"/>
    <w:rsid w:val="000D09C8"/>
    <w:rsid w:val="000D11A9"/>
    <w:rsid w:val="000D1351"/>
    <w:rsid w:val="000D16DB"/>
    <w:rsid w:val="000D183B"/>
    <w:rsid w:val="000D31C5"/>
    <w:rsid w:val="000D35BC"/>
    <w:rsid w:val="000D3623"/>
    <w:rsid w:val="000D3FFA"/>
    <w:rsid w:val="000D42A1"/>
    <w:rsid w:val="000D43C6"/>
    <w:rsid w:val="000D4944"/>
    <w:rsid w:val="000D52B2"/>
    <w:rsid w:val="000D54F6"/>
    <w:rsid w:val="000D5D82"/>
    <w:rsid w:val="000D5FB5"/>
    <w:rsid w:val="000D6541"/>
    <w:rsid w:val="000D6AEB"/>
    <w:rsid w:val="000D6E3B"/>
    <w:rsid w:val="000D6F33"/>
    <w:rsid w:val="000D797B"/>
    <w:rsid w:val="000D7BAE"/>
    <w:rsid w:val="000E14C3"/>
    <w:rsid w:val="000E1D32"/>
    <w:rsid w:val="000E235F"/>
    <w:rsid w:val="000E255C"/>
    <w:rsid w:val="000E2899"/>
    <w:rsid w:val="000E3EEA"/>
    <w:rsid w:val="000E46A2"/>
    <w:rsid w:val="000E53C2"/>
    <w:rsid w:val="000E65AA"/>
    <w:rsid w:val="000E6905"/>
    <w:rsid w:val="000E6E4E"/>
    <w:rsid w:val="000F03EE"/>
    <w:rsid w:val="000F0729"/>
    <w:rsid w:val="000F0C0D"/>
    <w:rsid w:val="000F161D"/>
    <w:rsid w:val="000F1A4F"/>
    <w:rsid w:val="000F3952"/>
    <w:rsid w:val="000F39EA"/>
    <w:rsid w:val="000F3C5F"/>
    <w:rsid w:val="000F420A"/>
    <w:rsid w:val="000F4679"/>
    <w:rsid w:val="000F5192"/>
    <w:rsid w:val="000F5DBF"/>
    <w:rsid w:val="000F5E04"/>
    <w:rsid w:val="000F65D3"/>
    <w:rsid w:val="000F670F"/>
    <w:rsid w:val="000F6B6F"/>
    <w:rsid w:val="000F7D3F"/>
    <w:rsid w:val="000F7E6D"/>
    <w:rsid w:val="00100C81"/>
    <w:rsid w:val="00100E47"/>
    <w:rsid w:val="00101BD1"/>
    <w:rsid w:val="00102504"/>
    <w:rsid w:val="00102780"/>
    <w:rsid w:val="00102D51"/>
    <w:rsid w:val="00102D97"/>
    <w:rsid w:val="001035CC"/>
    <w:rsid w:val="00103EE8"/>
    <w:rsid w:val="001046EB"/>
    <w:rsid w:val="00104746"/>
    <w:rsid w:val="00104DB9"/>
    <w:rsid w:val="001052CC"/>
    <w:rsid w:val="0010638F"/>
    <w:rsid w:val="00106E0D"/>
    <w:rsid w:val="00106EE9"/>
    <w:rsid w:val="001071B8"/>
    <w:rsid w:val="00107439"/>
    <w:rsid w:val="00110A4E"/>
    <w:rsid w:val="00111E67"/>
    <w:rsid w:val="00112544"/>
    <w:rsid w:val="00113459"/>
    <w:rsid w:val="00114116"/>
    <w:rsid w:val="00114A4E"/>
    <w:rsid w:val="001150B0"/>
    <w:rsid w:val="0011589E"/>
    <w:rsid w:val="00115A10"/>
    <w:rsid w:val="00115B5C"/>
    <w:rsid w:val="00120793"/>
    <w:rsid w:val="00120838"/>
    <w:rsid w:val="001223E2"/>
    <w:rsid w:val="00122AB3"/>
    <w:rsid w:val="00123797"/>
    <w:rsid w:val="001238D0"/>
    <w:rsid w:val="00123C5C"/>
    <w:rsid w:val="00123FE4"/>
    <w:rsid w:val="00124B3C"/>
    <w:rsid w:val="00126EEC"/>
    <w:rsid w:val="00127117"/>
    <w:rsid w:val="00127DF3"/>
    <w:rsid w:val="00130170"/>
    <w:rsid w:val="00130ED5"/>
    <w:rsid w:val="00130F90"/>
    <w:rsid w:val="00131B76"/>
    <w:rsid w:val="001320DE"/>
    <w:rsid w:val="001327CA"/>
    <w:rsid w:val="00132CDE"/>
    <w:rsid w:val="00133EB9"/>
    <w:rsid w:val="00134075"/>
    <w:rsid w:val="0013452D"/>
    <w:rsid w:val="00135F25"/>
    <w:rsid w:val="0013627D"/>
    <w:rsid w:val="00136C30"/>
    <w:rsid w:val="0013751B"/>
    <w:rsid w:val="00137724"/>
    <w:rsid w:val="0013782C"/>
    <w:rsid w:val="001378C8"/>
    <w:rsid w:val="00140FEF"/>
    <w:rsid w:val="00141A67"/>
    <w:rsid w:val="001425EE"/>
    <w:rsid w:val="001429E6"/>
    <w:rsid w:val="00143039"/>
    <w:rsid w:val="00143803"/>
    <w:rsid w:val="00146F56"/>
    <w:rsid w:val="00147663"/>
    <w:rsid w:val="00147B75"/>
    <w:rsid w:val="0015023D"/>
    <w:rsid w:val="00150953"/>
    <w:rsid w:val="00151045"/>
    <w:rsid w:val="001513AB"/>
    <w:rsid w:val="00151EA8"/>
    <w:rsid w:val="00151FA3"/>
    <w:rsid w:val="001520D6"/>
    <w:rsid w:val="0015217C"/>
    <w:rsid w:val="00152374"/>
    <w:rsid w:val="00152612"/>
    <w:rsid w:val="00152E15"/>
    <w:rsid w:val="00153A80"/>
    <w:rsid w:val="00154C0C"/>
    <w:rsid w:val="00154E68"/>
    <w:rsid w:val="00154E8A"/>
    <w:rsid w:val="00154F4E"/>
    <w:rsid w:val="00155230"/>
    <w:rsid w:val="001557C0"/>
    <w:rsid w:val="00157C6D"/>
    <w:rsid w:val="00160BFD"/>
    <w:rsid w:val="00160DAA"/>
    <w:rsid w:val="001610ED"/>
    <w:rsid w:val="001613FB"/>
    <w:rsid w:val="00161A91"/>
    <w:rsid w:val="00161C6A"/>
    <w:rsid w:val="00162338"/>
    <w:rsid w:val="0016275B"/>
    <w:rsid w:val="00162CCC"/>
    <w:rsid w:val="00162D97"/>
    <w:rsid w:val="001638C0"/>
    <w:rsid w:val="00163ACE"/>
    <w:rsid w:val="00164355"/>
    <w:rsid w:val="00164AAB"/>
    <w:rsid w:val="00164C08"/>
    <w:rsid w:val="00165D84"/>
    <w:rsid w:val="0016690D"/>
    <w:rsid w:val="001672A3"/>
    <w:rsid w:val="00167434"/>
    <w:rsid w:val="00167581"/>
    <w:rsid w:val="001676CA"/>
    <w:rsid w:val="00167A01"/>
    <w:rsid w:val="001705EB"/>
    <w:rsid w:val="00170853"/>
    <w:rsid w:val="0017126F"/>
    <w:rsid w:val="001718EF"/>
    <w:rsid w:val="00172C7C"/>
    <w:rsid w:val="00172DDD"/>
    <w:rsid w:val="001730C7"/>
    <w:rsid w:val="001738E2"/>
    <w:rsid w:val="00173B13"/>
    <w:rsid w:val="001743CE"/>
    <w:rsid w:val="00174CA1"/>
    <w:rsid w:val="00174D38"/>
    <w:rsid w:val="00174D44"/>
    <w:rsid w:val="001759BB"/>
    <w:rsid w:val="00175F1A"/>
    <w:rsid w:val="001764A3"/>
    <w:rsid w:val="00176DC5"/>
    <w:rsid w:val="001774C2"/>
    <w:rsid w:val="00177794"/>
    <w:rsid w:val="00177C83"/>
    <w:rsid w:val="00177DBC"/>
    <w:rsid w:val="00177FA6"/>
    <w:rsid w:val="00180331"/>
    <w:rsid w:val="00181102"/>
    <w:rsid w:val="001813F7"/>
    <w:rsid w:val="0018208A"/>
    <w:rsid w:val="00182A64"/>
    <w:rsid w:val="0018302E"/>
    <w:rsid w:val="00183432"/>
    <w:rsid w:val="00183DB3"/>
    <w:rsid w:val="001840B9"/>
    <w:rsid w:val="001847C6"/>
    <w:rsid w:val="0018562F"/>
    <w:rsid w:val="0018564A"/>
    <w:rsid w:val="00185CCC"/>
    <w:rsid w:val="001869A5"/>
    <w:rsid w:val="00190699"/>
    <w:rsid w:val="0019072C"/>
    <w:rsid w:val="00190A14"/>
    <w:rsid w:val="00190DB7"/>
    <w:rsid w:val="00191FDB"/>
    <w:rsid w:val="00192A8A"/>
    <w:rsid w:val="00193FCF"/>
    <w:rsid w:val="0019458B"/>
    <w:rsid w:val="0019575F"/>
    <w:rsid w:val="001960C0"/>
    <w:rsid w:val="0019666F"/>
    <w:rsid w:val="001969C3"/>
    <w:rsid w:val="00196D06"/>
    <w:rsid w:val="00196D57"/>
    <w:rsid w:val="001A0798"/>
    <w:rsid w:val="001A080A"/>
    <w:rsid w:val="001A0B4C"/>
    <w:rsid w:val="001A0C35"/>
    <w:rsid w:val="001A1682"/>
    <w:rsid w:val="001A1A95"/>
    <w:rsid w:val="001A2099"/>
    <w:rsid w:val="001A24B9"/>
    <w:rsid w:val="001A29BB"/>
    <w:rsid w:val="001A2B70"/>
    <w:rsid w:val="001A2D95"/>
    <w:rsid w:val="001A391A"/>
    <w:rsid w:val="001A432C"/>
    <w:rsid w:val="001A48DA"/>
    <w:rsid w:val="001A4E13"/>
    <w:rsid w:val="001A4E65"/>
    <w:rsid w:val="001A5D06"/>
    <w:rsid w:val="001A6252"/>
    <w:rsid w:val="001A7C21"/>
    <w:rsid w:val="001A7FDE"/>
    <w:rsid w:val="001B1EE4"/>
    <w:rsid w:val="001B32C0"/>
    <w:rsid w:val="001B4417"/>
    <w:rsid w:val="001B4DB3"/>
    <w:rsid w:val="001B4F0E"/>
    <w:rsid w:val="001B569D"/>
    <w:rsid w:val="001B56EF"/>
    <w:rsid w:val="001B64ED"/>
    <w:rsid w:val="001B7C8B"/>
    <w:rsid w:val="001B7D0E"/>
    <w:rsid w:val="001C04F9"/>
    <w:rsid w:val="001C0CB4"/>
    <w:rsid w:val="001C0FB5"/>
    <w:rsid w:val="001C2A87"/>
    <w:rsid w:val="001C3A49"/>
    <w:rsid w:val="001C43D7"/>
    <w:rsid w:val="001C44B5"/>
    <w:rsid w:val="001C4EFB"/>
    <w:rsid w:val="001C532A"/>
    <w:rsid w:val="001C5F14"/>
    <w:rsid w:val="001C6DD3"/>
    <w:rsid w:val="001C75D1"/>
    <w:rsid w:val="001C75F0"/>
    <w:rsid w:val="001C7D68"/>
    <w:rsid w:val="001D0759"/>
    <w:rsid w:val="001D13AA"/>
    <w:rsid w:val="001D25EB"/>
    <w:rsid w:val="001D272B"/>
    <w:rsid w:val="001D2D84"/>
    <w:rsid w:val="001D2EBF"/>
    <w:rsid w:val="001D3118"/>
    <w:rsid w:val="001D3813"/>
    <w:rsid w:val="001D44FF"/>
    <w:rsid w:val="001D4821"/>
    <w:rsid w:val="001D4D5E"/>
    <w:rsid w:val="001D53C5"/>
    <w:rsid w:val="001D60BC"/>
    <w:rsid w:val="001D62B6"/>
    <w:rsid w:val="001D6A38"/>
    <w:rsid w:val="001D7260"/>
    <w:rsid w:val="001E002D"/>
    <w:rsid w:val="001E0335"/>
    <w:rsid w:val="001E036C"/>
    <w:rsid w:val="001E0FE6"/>
    <w:rsid w:val="001E20EF"/>
    <w:rsid w:val="001E2535"/>
    <w:rsid w:val="001E28B3"/>
    <w:rsid w:val="001E3335"/>
    <w:rsid w:val="001E34C5"/>
    <w:rsid w:val="001E36A6"/>
    <w:rsid w:val="001E3D26"/>
    <w:rsid w:val="001E4B8E"/>
    <w:rsid w:val="001E5589"/>
    <w:rsid w:val="001E5E2E"/>
    <w:rsid w:val="001E6586"/>
    <w:rsid w:val="001E6B30"/>
    <w:rsid w:val="001E7512"/>
    <w:rsid w:val="001F00C4"/>
    <w:rsid w:val="001F1898"/>
    <w:rsid w:val="001F19D6"/>
    <w:rsid w:val="001F1B28"/>
    <w:rsid w:val="001F284C"/>
    <w:rsid w:val="001F28E9"/>
    <w:rsid w:val="001F2A0D"/>
    <w:rsid w:val="001F2C88"/>
    <w:rsid w:val="001F36B9"/>
    <w:rsid w:val="001F4021"/>
    <w:rsid w:val="001F41F9"/>
    <w:rsid w:val="001F52BC"/>
    <w:rsid w:val="001F5C76"/>
    <w:rsid w:val="001F5FED"/>
    <w:rsid w:val="001F63E3"/>
    <w:rsid w:val="001F705D"/>
    <w:rsid w:val="00200956"/>
    <w:rsid w:val="002024BE"/>
    <w:rsid w:val="00202F62"/>
    <w:rsid w:val="00203594"/>
    <w:rsid w:val="00204272"/>
    <w:rsid w:val="002043B8"/>
    <w:rsid w:val="00204942"/>
    <w:rsid w:val="00204F4C"/>
    <w:rsid w:val="00205AEF"/>
    <w:rsid w:val="002061B4"/>
    <w:rsid w:val="0020639A"/>
    <w:rsid w:val="002067EE"/>
    <w:rsid w:val="00206E64"/>
    <w:rsid w:val="00206FA6"/>
    <w:rsid w:val="002074CB"/>
    <w:rsid w:val="0020763C"/>
    <w:rsid w:val="00207A25"/>
    <w:rsid w:val="00207FBF"/>
    <w:rsid w:val="00210ADB"/>
    <w:rsid w:val="00211D02"/>
    <w:rsid w:val="00211D6B"/>
    <w:rsid w:val="002144E9"/>
    <w:rsid w:val="002145EA"/>
    <w:rsid w:val="00214BB7"/>
    <w:rsid w:val="00214FB5"/>
    <w:rsid w:val="00215100"/>
    <w:rsid w:val="002153A7"/>
    <w:rsid w:val="002158F1"/>
    <w:rsid w:val="00215D2D"/>
    <w:rsid w:val="00215ED7"/>
    <w:rsid w:val="00215F06"/>
    <w:rsid w:val="00216C5B"/>
    <w:rsid w:val="00216E1B"/>
    <w:rsid w:val="0021727B"/>
    <w:rsid w:val="0021746C"/>
    <w:rsid w:val="0022068B"/>
    <w:rsid w:val="00220B56"/>
    <w:rsid w:val="00221137"/>
    <w:rsid w:val="0022157E"/>
    <w:rsid w:val="0022166C"/>
    <w:rsid w:val="002233BB"/>
    <w:rsid w:val="0022400F"/>
    <w:rsid w:val="0022420A"/>
    <w:rsid w:val="00224222"/>
    <w:rsid w:val="00224CD7"/>
    <w:rsid w:val="00224D0B"/>
    <w:rsid w:val="00224FFF"/>
    <w:rsid w:val="00225759"/>
    <w:rsid w:val="00225C32"/>
    <w:rsid w:val="00227273"/>
    <w:rsid w:val="00227DD2"/>
    <w:rsid w:val="002308A5"/>
    <w:rsid w:val="00231721"/>
    <w:rsid w:val="00231750"/>
    <w:rsid w:val="002325AC"/>
    <w:rsid w:val="00233103"/>
    <w:rsid w:val="00234CFC"/>
    <w:rsid w:val="00234F74"/>
    <w:rsid w:val="00235FA5"/>
    <w:rsid w:val="00236CAC"/>
    <w:rsid w:val="002371D6"/>
    <w:rsid w:val="002373F6"/>
    <w:rsid w:val="00237C6F"/>
    <w:rsid w:val="00237E0D"/>
    <w:rsid w:val="00241061"/>
    <w:rsid w:val="00241741"/>
    <w:rsid w:val="00242237"/>
    <w:rsid w:val="00243253"/>
    <w:rsid w:val="002437AA"/>
    <w:rsid w:val="002441D2"/>
    <w:rsid w:val="0024420C"/>
    <w:rsid w:val="0024467C"/>
    <w:rsid w:val="00244806"/>
    <w:rsid w:val="0024524C"/>
    <w:rsid w:val="0024600A"/>
    <w:rsid w:val="00246D4E"/>
    <w:rsid w:val="00247D46"/>
    <w:rsid w:val="002501B9"/>
    <w:rsid w:val="0025020B"/>
    <w:rsid w:val="00250A5E"/>
    <w:rsid w:val="00250C17"/>
    <w:rsid w:val="002518B1"/>
    <w:rsid w:val="002521F9"/>
    <w:rsid w:val="00254815"/>
    <w:rsid w:val="002551B1"/>
    <w:rsid w:val="00256143"/>
    <w:rsid w:val="00256397"/>
    <w:rsid w:val="00256594"/>
    <w:rsid w:val="00257551"/>
    <w:rsid w:val="00257FC0"/>
    <w:rsid w:val="002607B2"/>
    <w:rsid w:val="002611F9"/>
    <w:rsid w:val="00261706"/>
    <w:rsid w:val="00261933"/>
    <w:rsid w:val="00262314"/>
    <w:rsid w:val="00262560"/>
    <w:rsid w:val="002628F4"/>
    <w:rsid w:val="002630FB"/>
    <w:rsid w:val="0026355D"/>
    <w:rsid w:val="0026363E"/>
    <w:rsid w:val="00263875"/>
    <w:rsid w:val="002642D3"/>
    <w:rsid w:val="00264419"/>
    <w:rsid w:val="00264F03"/>
    <w:rsid w:val="00264FCA"/>
    <w:rsid w:val="002651EE"/>
    <w:rsid w:val="00265765"/>
    <w:rsid w:val="00265A61"/>
    <w:rsid w:val="00265BEF"/>
    <w:rsid w:val="00266AC5"/>
    <w:rsid w:val="00266FD8"/>
    <w:rsid w:val="00267B54"/>
    <w:rsid w:val="00270347"/>
    <w:rsid w:val="002712C5"/>
    <w:rsid w:val="00272283"/>
    <w:rsid w:val="002722C7"/>
    <w:rsid w:val="00272769"/>
    <w:rsid w:val="00272EBD"/>
    <w:rsid w:val="002735E3"/>
    <w:rsid w:val="002739FA"/>
    <w:rsid w:val="00274611"/>
    <w:rsid w:val="0027466C"/>
    <w:rsid w:val="00274AC8"/>
    <w:rsid w:val="00276801"/>
    <w:rsid w:val="00277756"/>
    <w:rsid w:val="00277BD1"/>
    <w:rsid w:val="00277C09"/>
    <w:rsid w:val="00280226"/>
    <w:rsid w:val="00280587"/>
    <w:rsid w:val="00280F41"/>
    <w:rsid w:val="00280F5F"/>
    <w:rsid w:val="00281536"/>
    <w:rsid w:val="002823B7"/>
    <w:rsid w:val="002825D7"/>
    <w:rsid w:val="00282711"/>
    <w:rsid w:val="00282D9C"/>
    <w:rsid w:val="00284E2C"/>
    <w:rsid w:val="00286249"/>
    <w:rsid w:val="00286CEE"/>
    <w:rsid w:val="00286EB2"/>
    <w:rsid w:val="00287712"/>
    <w:rsid w:val="00287B3F"/>
    <w:rsid w:val="00287F53"/>
    <w:rsid w:val="0029050E"/>
    <w:rsid w:val="002905D3"/>
    <w:rsid w:val="002909B4"/>
    <w:rsid w:val="00290EA4"/>
    <w:rsid w:val="002910DD"/>
    <w:rsid w:val="0029180B"/>
    <w:rsid w:val="0029280E"/>
    <w:rsid w:val="0029300B"/>
    <w:rsid w:val="0029387A"/>
    <w:rsid w:val="0029396B"/>
    <w:rsid w:val="002939B2"/>
    <w:rsid w:val="00294084"/>
    <w:rsid w:val="00294195"/>
    <w:rsid w:val="00294BFD"/>
    <w:rsid w:val="00295467"/>
    <w:rsid w:val="0029620E"/>
    <w:rsid w:val="0029635F"/>
    <w:rsid w:val="00296DE0"/>
    <w:rsid w:val="00297A88"/>
    <w:rsid w:val="00297AA2"/>
    <w:rsid w:val="002A01F2"/>
    <w:rsid w:val="002A1D5B"/>
    <w:rsid w:val="002A2820"/>
    <w:rsid w:val="002A2AB3"/>
    <w:rsid w:val="002A41FD"/>
    <w:rsid w:val="002A4BB8"/>
    <w:rsid w:val="002A5480"/>
    <w:rsid w:val="002A59F8"/>
    <w:rsid w:val="002A647D"/>
    <w:rsid w:val="002A6739"/>
    <w:rsid w:val="002A72F5"/>
    <w:rsid w:val="002A76B7"/>
    <w:rsid w:val="002B12CE"/>
    <w:rsid w:val="002B165C"/>
    <w:rsid w:val="002B1CBB"/>
    <w:rsid w:val="002B2BEF"/>
    <w:rsid w:val="002B2CD5"/>
    <w:rsid w:val="002B3B68"/>
    <w:rsid w:val="002B4A31"/>
    <w:rsid w:val="002B4CFA"/>
    <w:rsid w:val="002B4D1F"/>
    <w:rsid w:val="002B5077"/>
    <w:rsid w:val="002B56CA"/>
    <w:rsid w:val="002B58F9"/>
    <w:rsid w:val="002B5F5B"/>
    <w:rsid w:val="002B626C"/>
    <w:rsid w:val="002B64C6"/>
    <w:rsid w:val="002B68EC"/>
    <w:rsid w:val="002B78DD"/>
    <w:rsid w:val="002B7A04"/>
    <w:rsid w:val="002C020D"/>
    <w:rsid w:val="002C0214"/>
    <w:rsid w:val="002C0551"/>
    <w:rsid w:val="002C0B73"/>
    <w:rsid w:val="002C27A5"/>
    <w:rsid w:val="002C2846"/>
    <w:rsid w:val="002C2ACF"/>
    <w:rsid w:val="002C3AFA"/>
    <w:rsid w:val="002C3F16"/>
    <w:rsid w:val="002C428B"/>
    <w:rsid w:val="002C49C8"/>
    <w:rsid w:val="002C4C0A"/>
    <w:rsid w:val="002C5086"/>
    <w:rsid w:val="002C5F63"/>
    <w:rsid w:val="002C6070"/>
    <w:rsid w:val="002C6381"/>
    <w:rsid w:val="002C69B2"/>
    <w:rsid w:val="002C78DE"/>
    <w:rsid w:val="002D00AE"/>
    <w:rsid w:val="002D048F"/>
    <w:rsid w:val="002D20E7"/>
    <w:rsid w:val="002D2883"/>
    <w:rsid w:val="002D33B3"/>
    <w:rsid w:val="002D4A6F"/>
    <w:rsid w:val="002D54D9"/>
    <w:rsid w:val="002D58BE"/>
    <w:rsid w:val="002D5912"/>
    <w:rsid w:val="002D5EBF"/>
    <w:rsid w:val="002D60C7"/>
    <w:rsid w:val="002E0181"/>
    <w:rsid w:val="002E06B3"/>
    <w:rsid w:val="002E0D17"/>
    <w:rsid w:val="002E145F"/>
    <w:rsid w:val="002E1631"/>
    <w:rsid w:val="002E1C4E"/>
    <w:rsid w:val="002E2245"/>
    <w:rsid w:val="002E3C87"/>
    <w:rsid w:val="002E40DC"/>
    <w:rsid w:val="002E4157"/>
    <w:rsid w:val="002E41D2"/>
    <w:rsid w:val="002E49FC"/>
    <w:rsid w:val="002E4EE1"/>
    <w:rsid w:val="002E682D"/>
    <w:rsid w:val="002F0BEC"/>
    <w:rsid w:val="002F21DB"/>
    <w:rsid w:val="002F2E39"/>
    <w:rsid w:val="002F2FFB"/>
    <w:rsid w:val="002F3040"/>
    <w:rsid w:val="002F3CC7"/>
    <w:rsid w:val="002F4941"/>
    <w:rsid w:val="002F715E"/>
    <w:rsid w:val="002F769F"/>
    <w:rsid w:val="002F7C2B"/>
    <w:rsid w:val="0030089D"/>
    <w:rsid w:val="00301862"/>
    <w:rsid w:val="00302AB5"/>
    <w:rsid w:val="00303241"/>
    <w:rsid w:val="00303A21"/>
    <w:rsid w:val="00303EE3"/>
    <w:rsid w:val="0030421D"/>
    <w:rsid w:val="003047DC"/>
    <w:rsid w:val="00304BE1"/>
    <w:rsid w:val="00306DC4"/>
    <w:rsid w:val="0030761B"/>
    <w:rsid w:val="00307ABB"/>
    <w:rsid w:val="00307F4E"/>
    <w:rsid w:val="0031080A"/>
    <w:rsid w:val="00310AF8"/>
    <w:rsid w:val="00311A83"/>
    <w:rsid w:val="00311F90"/>
    <w:rsid w:val="00312C99"/>
    <w:rsid w:val="0031374C"/>
    <w:rsid w:val="00314315"/>
    <w:rsid w:val="00315171"/>
    <w:rsid w:val="00315328"/>
    <w:rsid w:val="003166CA"/>
    <w:rsid w:val="00316D44"/>
    <w:rsid w:val="00316E2B"/>
    <w:rsid w:val="003174EB"/>
    <w:rsid w:val="00317F4B"/>
    <w:rsid w:val="00321567"/>
    <w:rsid w:val="00322AF0"/>
    <w:rsid w:val="00322CDA"/>
    <w:rsid w:val="00323773"/>
    <w:rsid w:val="0032382E"/>
    <w:rsid w:val="00323905"/>
    <w:rsid w:val="00324BA2"/>
    <w:rsid w:val="0032552D"/>
    <w:rsid w:val="003265C9"/>
    <w:rsid w:val="00326DC8"/>
    <w:rsid w:val="0032704F"/>
    <w:rsid w:val="00327A62"/>
    <w:rsid w:val="003301E2"/>
    <w:rsid w:val="00330FFB"/>
    <w:rsid w:val="00331146"/>
    <w:rsid w:val="00331453"/>
    <w:rsid w:val="003317FE"/>
    <w:rsid w:val="003330C3"/>
    <w:rsid w:val="00333507"/>
    <w:rsid w:val="00333D06"/>
    <w:rsid w:val="00335832"/>
    <w:rsid w:val="003365D8"/>
    <w:rsid w:val="00336914"/>
    <w:rsid w:val="00337521"/>
    <w:rsid w:val="003377BA"/>
    <w:rsid w:val="003377EC"/>
    <w:rsid w:val="00337F05"/>
    <w:rsid w:val="00340E3D"/>
    <w:rsid w:val="00341419"/>
    <w:rsid w:val="00341B99"/>
    <w:rsid w:val="00341ED0"/>
    <w:rsid w:val="0034223D"/>
    <w:rsid w:val="00342DF9"/>
    <w:rsid w:val="00343832"/>
    <w:rsid w:val="0034386C"/>
    <w:rsid w:val="00344CDB"/>
    <w:rsid w:val="0034516F"/>
    <w:rsid w:val="00346679"/>
    <w:rsid w:val="00346D95"/>
    <w:rsid w:val="0034704F"/>
    <w:rsid w:val="00347101"/>
    <w:rsid w:val="003516CD"/>
    <w:rsid w:val="00351783"/>
    <w:rsid w:val="00351C14"/>
    <w:rsid w:val="00351C5C"/>
    <w:rsid w:val="00352830"/>
    <w:rsid w:val="00352D35"/>
    <w:rsid w:val="0035574A"/>
    <w:rsid w:val="003566AD"/>
    <w:rsid w:val="003567E8"/>
    <w:rsid w:val="00356890"/>
    <w:rsid w:val="00357271"/>
    <w:rsid w:val="003572D1"/>
    <w:rsid w:val="003579A7"/>
    <w:rsid w:val="00360C85"/>
    <w:rsid w:val="00360CD4"/>
    <w:rsid w:val="00360E75"/>
    <w:rsid w:val="00362C9F"/>
    <w:rsid w:val="0036338C"/>
    <w:rsid w:val="00363660"/>
    <w:rsid w:val="003643E4"/>
    <w:rsid w:val="00364C94"/>
    <w:rsid w:val="00364D6A"/>
    <w:rsid w:val="0036520C"/>
    <w:rsid w:val="003652DC"/>
    <w:rsid w:val="00365EEC"/>
    <w:rsid w:val="0036609D"/>
    <w:rsid w:val="0036628F"/>
    <w:rsid w:val="00366660"/>
    <w:rsid w:val="00366686"/>
    <w:rsid w:val="0036703E"/>
    <w:rsid w:val="0036779D"/>
    <w:rsid w:val="0036790A"/>
    <w:rsid w:val="00370D17"/>
    <w:rsid w:val="003726F6"/>
    <w:rsid w:val="00372D5E"/>
    <w:rsid w:val="0037312F"/>
    <w:rsid w:val="00373669"/>
    <w:rsid w:val="00373A32"/>
    <w:rsid w:val="003742EE"/>
    <w:rsid w:val="00374BBD"/>
    <w:rsid w:val="003759EE"/>
    <w:rsid w:val="00375D37"/>
    <w:rsid w:val="00375D60"/>
    <w:rsid w:val="00375E41"/>
    <w:rsid w:val="00376109"/>
    <w:rsid w:val="003762F8"/>
    <w:rsid w:val="00376412"/>
    <w:rsid w:val="00377B17"/>
    <w:rsid w:val="00380411"/>
    <w:rsid w:val="00381776"/>
    <w:rsid w:val="00381869"/>
    <w:rsid w:val="003818A9"/>
    <w:rsid w:val="00381D5E"/>
    <w:rsid w:val="00382656"/>
    <w:rsid w:val="0038302B"/>
    <w:rsid w:val="003831A4"/>
    <w:rsid w:val="0038437B"/>
    <w:rsid w:val="00384574"/>
    <w:rsid w:val="003848A6"/>
    <w:rsid w:val="00384B46"/>
    <w:rsid w:val="00385C98"/>
    <w:rsid w:val="003868EB"/>
    <w:rsid w:val="00386B87"/>
    <w:rsid w:val="00387B4C"/>
    <w:rsid w:val="00387E5A"/>
    <w:rsid w:val="00390273"/>
    <w:rsid w:val="00391479"/>
    <w:rsid w:val="0039191E"/>
    <w:rsid w:val="0039236F"/>
    <w:rsid w:val="00392E76"/>
    <w:rsid w:val="00393155"/>
    <w:rsid w:val="00393616"/>
    <w:rsid w:val="0039384B"/>
    <w:rsid w:val="0039434E"/>
    <w:rsid w:val="003948BF"/>
    <w:rsid w:val="00394D84"/>
    <w:rsid w:val="00394FCE"/>
    <w:rsid w:val="00395BBA"/>
    <w:rsid w:val="00395CC3"/>
    <w:rsid w:val="0039666D"/>
    <w:rsid w:val="003969EC"/>
    <w:rsid w:val="00396C10"/>
    <w:rsid w:val="003976D4"/>
    <w:rsid w:val="003977BD"/>
    <w:rsid w:val="003A0782"/>
    <w:rsid w:val="003A0993"/>
    <w:rsid w:val="003A1A91"/>
    <w:rsid w:val="003A2E8D"/>
    <w:rsid w:val="003A32BD"/>
    <w:rsid w:val="003A332A"/>
    <w:rsid w:val="003A34B1"/>
    <w:rsid w:val="003A5A4C"/>
    <w:rsid w:val="003A5E31"/>
    <w:rsid w:val="003A6485"/>
    <w:rsid w:val="003A6C7A"/>
    <w:rsid w:val="003A6C9F"/>
    <w:rsid w:val="003A6F61"/>
    <w:rsid w:val="003A7D1E"/>
    <w:rsid w:val="003B0054"/>
    <w:rsid w:val="003B0930"/>
    <w:rsid w:val="003B17A5"/>
    <w:rsid w:val="003B1AAE"/>
    <w:rsid w:val="003B2177"/>
    <w:rsid w:val="003B355F"/>
    <w:rsid w:val="003B36EE"/>
    <w:rsid w:val="003B39D0"/>
    <w:rsid w:val="003B3C33"/>
    <w:rsid w:val="003B3D1F"/>
    <w:rsid w:val="003B409D"/>
    <w:rsid w:val="003B47BA"/>
    <w:rsid w:val="003B4FEB"/>
    <w:rsid w:val="003B57F7"/>
    <w:rsid w:val="003B5DEC"/>
    <w:rsid w:val="003B70A6"/>
    <w:rsid w:val="003B752E"/>
    <w:rsid w:val="003B7D2F"/>
    <w:rsid w:val="003C1055"/>
    <w:rsid w:val="003C1AAD"/>
    <w:rsid w:val="003C1CF7"/>
    <w:rsid w:val="003C1ED6"/>
    <w:rsid w:val="003C1F2F"/>
    <w:rsid w:val="003C2252"/>
    <w:rsid w:val="003C2655"/>
    <w:rsid w:val="003C2A04"/>
    <w:rsid w:val="003C3367"/>
    <w:rsid w:val="003C3A39"/>
    <w:rsid w:val="003C3B60"/>
    <w:rsid w:val="003C43A4"/>
    <w:rsid w:val="003C4642"/>
    <w:rsid w:val="003C4A81"/>
    <w:rsid w:val="003C54FF"/>
    <w:rsid w:val="003C57AD"/>
    <w:rsid w:val="003C5919"/>
    <w:rsid w:val="003C6E05"/>
    <w:rsid w:val="003C6F82"/>
    <w:rsid w:val="003C7546"/>
    <w:rsid w:val="003C7E9C"/>
    <w:rsid w:val="003D12B5"/>
    <w:rsid w:val="003D14BB"/>
    <w:rsid w:val="003D15A1"/>
    <w:rsid w:val="003D425E"/>
    <w:rsid w:val="003D4AB6"/>
    <w:rsid w:val="003D55A0"/>
    <w:rsid w:val="003D5DAB"/>
    <w:rsid w:val="003D67FB"/>
    <w:rsid w:val="003D71A5"/>
    <w:rsid w:val="003E04AF"/>
    <w:rsid w:val="003E0F57"/>
    <w:rsid w:val="003E2D0C"/>
    <w:rsid w:val="003E2D11"/>
    <w:rsid w:val="003E356C"/>
    <w:rsid w:val="003E389F"/>
    <w:rsid w:val="003E3EA1"/>
    <w:rsid w:val="003E418C"/>
    <w:rsid w:val="003E4406"/>
    <w:rsid w:val="003E45BA"/>
    <w:rsid w:val="003E470E"/>
    <w:rsid w:val="003E61FD"/>
    <w:rsid w:val="003F0636"/>
    <w:rsid w:val="003F1239"/>
    <w:rsid w:val="003F219E"/>
    <w:rsid w:val="003F2881"/>
    <w:rsid w:val="003F2980"/>
    <w:rsid w:val="003F2AF2"/>
    <w:rsid w:val="003F2F4F"/>
    <w:rsid w:val="003F3559"/>
    <w:rsid w:val="003F4A39"/>
    <w:rsid w:val="003F575A"/>
    <w:rsid w:val="003F5E5E"/>
    <w:rsid w:val="003F61F8"/>
    <w:rsid w:val="003F6910"/>
    <w:rsid w:val="003F699D"/>
    <w:rsid w:val="003F7BC4"/>
    <w:rsid w:val="004010AD"/>
    <w:rsid w:val="004013E9"/>
    <w:rsid w:val="0040157D"/>
    <w:rsid w:val="00401873"/>
    <w:rsid w:val="00401EFF"/>
    <w:rsid w:val="00401F86"/>
    <w:rsid w:val="00402D80"/>
    <w:rsid w:val="00402DF4"/>
    <w:rsid w:val="00403229"/>
    <w:rsid w:val="00403C20"/>
    <w:rsid w:val="00404930"/>
    <w:rsid w:val="00404FEB"/>
    <w:rsid w:val="00405091"/>
    <w:rsid w:val="00405422"/>
    <w:rsid w:val="00405BEB"/>
    <w:rsid w:val="00406607"/>
    <w:rsid w:val="00406640"/>
    <w:rsid w:val="00406EE4"/>
    <w:rsid w:val="0040738F"/>
    <w:rsid w:val="0040770C"/>
    <w:rsid w:val="00407D69"/>
    <w:rsid w:val="00410DC4"/>
    <w:rsid w:val="00410E94"/>
    <w:rsid w:val="004110D4"/>
    <w:rsid w:val="00412CC9"/>
    <w:rsid w:val="00413984"/>
    <w:rsid w:val="004146AB"/>
    <w:rsid w:val="00414C4B"/>
    <w:rsid w:val="00415237"/>
    <w:rsid w:val="004155BD"/>
    <w:rsid w:val="00415EF1"/>
    <w:rsid w:val="00417289"/>
    <w:rsid w:val="00417A8D"/>
    <w:rsid w:val="00417A94"/>
    <w:rsid w:val="00417BD9"/>
    <w:rsid w:val="0042019D"/>
    <w:rsid w:val="004206A5"/>
    <w:rsid w:val="00420BE7"/>
    <w:rsid w:val="00421012"/>
    <w:rsid w:val="00421BC9"/>
    <w:rsid w:val="00422523"/>
    <w:rsid w:val="00422E77"/>
    <w:rsid w:val="0042337D"/>
    <w:rsid w:val="00423619"/>
    <w:rsid w:val="00423DFF"/>
    <w:rsid w:val="004243EA"/>
    <w:rsid w:val="00424757"/>
    <w:rsid w:val="004249AF"/>
    <w:rsid w:val="0042543B"/>
    <w:rsid w:val="00425B13"/>
    <w:rsid w:val="00425BA5"/>
    <w:rsid w:val="00425E31"/>
    <w:rsid w:val="00426D0D"/>
    <w:rsid w:val="00427A2A"/>
    <w:rsid w:val="0043022D"/>
    <w:rsid w:val="00430855"/>
    <w:rsid w:val="00430A01"/>
    <w:rsid w:val="0043142B"/>
    <w:rsid w:val="00431E04"/>
    <w:rsid w:val="004329D3"/>
    <w:rsid w:val="00432F28"/>
    <w:rsid w:val="00433603"/>
    <w:rsid w:val="0043372D"/>
    <w:rsid w:val="00433908"/>
    <w:rsid w:val="00433F7D"/>
    <w:rsid w:val="004340AF"/>
    <w:rsid w:val="00434AFE"/>
    <w:rsid w:val="00434DCF"/>
    <w:rsid w:val="0043660D"/>
    <w:rsid w:val="00440C71"/>
    <w:rsid w:val="0044174F"/>
    <w:rsid w:val="00441BB4"/>
    <w:rsid w:val="00441F8E"/>
    <w:rsid w:val="00442CE6"/>
    <w:rsid w:val="00442EAC"/>
    <w:rsid w:val="00442F52"/>
    <w:rsid w:val="00443191"/>
    <w:rsid w:val="00443277"/>
    <w:rsid w:val="004435BD"/>
    <w:rsid w:val="0044364E"/>
    <w:rsid w:val="00443C10"/>
    <w:rsid w:val="004449A9"/>
    <w:rsid w:val="00444E5C"/>
    <w:rsid w:val="00445817"/>
    <w:rsid w:val="004465AE"/>
    <w:rsid w:val="00446781"/>
    <w:rsid w:val="004467F3"/>
    <w:rsid w:val="00447048"/>
    <w:rsid w:val="00447186"/>
    <w:rsid w:val="0044738D"/>
    <w:rsid w:val="00447839"/>
    <w:rsid w:val="00450029"/>
    <w:rsid w:val="00450208"/>
    <w:rsid w:val="0045023F"/>
    <w:rsid w:val="004510B4"/>
    <w:rsid w:val="00451401"/>
    <w:rsid w:val="00451954"/>
    <w:rsid w:val="00453491"/>
    <w:rsid w:val="00453793"/>
    <w:rsid w:val="00453AC1"/>
    <w:rsid w:val="00453EAF"/>
    <w:rsid w:val="00454CC1"/>
    <w:rsid w:val="00454E49"/>
    <w:rsid w:val="004565BD"/>
    <w:rsid w:val="004569D8"/>
    <w:rsid w:val="004578A7"/>
    <w:rsid w:val="00460533"/>
    <w:rsid w:val="004614E5"/>
    <w:rsid w:val="00462FDE"/>
    <w:rsid w:val="004632C7"/>
    <w:rsid w:val="00463B52"/>
    <w:rsid w:val="00464490"/>
    <w:rsid w:val="004647FF"/>
    <w:rsid w:val="004648D1"/>
    <w:rsid w:val="00464D5F"/>
    <w:rsid w:val="00465540"/>
    <w:rsid w:val="004655DC"/>
    <w:rsid w:val="00465C03"/>
    <w:rsid w:val="00465F66"/>
    <w:rsid w:val="0046609E"/>
    <w:rsid w:val="00466690"/>
    <w:rsid w:val="00466EC3"/>
    <w:rsid w:val="0047031A"/>
    <w:rsid w:val="004706A4"/>
    <w:rsid w:val="004707BA"/>
    <w:rsid w:val="004711CE"/>
    <w:rsid w:val="0047198A"/>
    <w:rsid w:val="004720F0"/>
    <w:rsid w:val="0047261D"/>
    <w:rsid w:val="0047281D"/>
    <w:rsid w:val="00472BEB"/>
    <w:rsid w:val="00473191"/>
    <w:rsid w:val="004739AF"/>
    <w:rsid w:val="00474286"/>
    <w:rsid w:val="00474E59"/>
    <w:rsid w:val="004750A2"/>
    <w:rsid w:val="00475512"/>
    <w:rsid w:val="00475A8C"/>
    <w:rsid w:val="004765D8"/>
    <w:rsid w:val="00476BDB"/>
    <w:rsid w:val="00476C81"/>
    <w:rsid w:val="00476D70"/>
    <w:rsid w:val="004806CC"/>
    <w:rsid w:val="00480EEB"/>
    <w:rsid w:val="00481BFE"/>
    <w:rsid w:val="00481E7F"/>
    <w:rsid w:val="004823CE"/>
    <w:rsid w:val="00482E66"/>
    <w:rsid w:val="0048370F"/>
    <w:rsid w:val="00483B16"/>
    <w:rsid w:val="00483EB4"/>
    <w:rsid w:val="00484CB4"/>
    <w:rsid w:val="00486986"/>
    <w:rsid w:val="00487189"/>
    <w:rsid w:val="00487273"/>
    <w:rsid w:val="00487782"/>
    <w:rsid w:val="00487A0F"/>
    <w:rsid w:val="00490054"/>
    <w:rsid w:val="00490154"/>
    <w:rsid w:val="00490A96"/>
    <w:rsid w:val="00490F24"/>
    <w:rsid w:val="00490FCD"/>
    <w:rsid w:val="00491395"/>
    <w:rsid w:val="00491B8C"/>
    <w:rsid w:val="004928FB"/>
    <w:rsid w:val="00492F37"/>
    <w:rsid w:val="004938F5"/>
    <w:rsid w:val="00493B56"/>
    <w:rsid w:val="00493BA2"/>
    <w:rsid w:val="00493EAA"/>
    <w:rsid w:val="00494CF4"/>
    <w:rsid w:val="0049516A"/>
    <w:rsid w:val="004962B5"/>
    <w:rsid w:val="00496B66"/>
    <w:rsid w:val="00497773"/>
    <w:rsid w:val="004978E9"/>
    <w:rsid w:val="00497B1C"/>
    <w:rsid w:val="00497B42"/>
    <w:rsid w:val="00497BA0"/>
    <w:rsid w:val="00497C38"/>
    <w:rsid w:val="004A0D65"/>
    <w:rsid w:val="004A15FF"/>
    <w:rsid w:val="004A281C"/>
    <w:rsid w:val="004A2C59"/>
    <w:rsid w:val="004A31CC"/>
    <w:rsid w:val="004A3357"/>
    <w:rsid w:val="004A409F"/>
    <w:rsid w:val="004A4C2E"/>
    <w:rsid w:val="004A5276"/>
    <w:rsid w:val="004A607B"/>
    <w:rsid w:val="004A65B8"/>
    <w:rsid w:val="004A67F7"/>
    <w:rsid w:val="004A6F92"/>
    <w:rsid w:val="004A6FCB"/>
    <w:rsid w:val="004B0343"/>
    <w:rsid w:val="004B15BD"/>
    <w:rsid w:val="004B19C4"/>
    <w:rsid w:val="004B20EB"/>
    <w:rsid w:val="004B213D"/>
    <w:rsid w:val="004B2CA1"/>
    <w:rsid w:val="004B37B2"/>
    <w:rsid w:val="004B3F13"/>
    <w:rsid w:val="004B3FB6"/>
    <w:rsid w:val="004B4D04"/>
    <w:rsid w:val="004B4E7E"/>
    <w:rsid w:val="004B50EF"/>
    <w:rsid w:val="004B5316"/>
    <w:rsid w:val="004B5351"/>
    <w:rsid w:val="004B577B"/>
    <w:rsid w:val="004B5FAE"/>
    <w:rsid w:val="004B6404"/>
    <w:rsid w:val="004B78E6"/>
    <w:rsid w:val="004C05B1"/>
    <w:rsid w:val="004C0E28"/>
    <w:rsid w:val="004C1E40"/>
    <w:rsid w:val="004C1EB2"/>
    <w:rsid w:val="004C2BD0"/>
    <w:rsid w:val="004C4798"/>
    <w:rsid w:val="004C48C3"/>
    <w:rsid w:val="004C49CC"/>
    <w:rsid w:val="004C5AB8"/>
    <w:rsid w:val="004C5C54"/>
    <w:rsid w:val="004C6D58"/>
    <w:rsid w:val="004C7012"/>
    <w:rsid w:val="004C7067"/>
    <w:rsid w:val="004C72ED"/>
    <w:rsid w:val="004D08EB"/>
    <w:rsid w:val="004D0A3D"/>
    <w:rsid w:val="004D260C"/>
    <w:rsid w:val="004D29C3"/>
    <w:rsid w:val="004D2A83"/>
    <w:rsid w:val="004D34A7"/>
    <w:rsid w:val="004D39A1"/>
    <w:rsid w:val="004D4055"/>
    <w:rsid w:val="004D446F"/>
    <w:rsid w:val="004D4831"/>
    <w:rsid w:val="004D5990"/>
    <w:rsid w:val="004D5E8E"/>
    <w:rsid w:val="004D5EBA"/>
    <w:rsid w:val="004D7096"/>
    <w:rsid w:val="004D768F"/>
    <w:rsid w:val="004D76BB"/>
    <w:rsid w:val="004E0759"/>
    <w:rsid w:val="004E10CB"/>
    <w:rsid w:val="004E121F"/>
    <w:rsid w:val="004E1309"/>
    <w:rsid w:val="004E1D31"/>
    <w:rsid w:val="004E1DBD"/>
    <w:rsid w:val="004E21AA"/>
    <w:rsid w:val="004E225D"/>
    <w:rsid w:val="004E2520"/>
    <w:rsid w:val="004E252E"/>
    <w:rsid w:val="004E2A51"/>
    <w:rsid w:val="004E2D58"/>
    <w:rsid w:val="004E2FA0"/>
    <w:rsid w:val="004E315D"/>
    <w:rsid w:val="004E3630"/>
    <w:rsid w:val="004E49DB"/>
    <w:rsid w:val="004E531F"/>
    <w:rsid w:val="004E5897"/>
    <w:rsid w:val="004E58E8"/>
    <w:rsid w:val="004E5958"/>
    <w:rsid w:val="004E6168"/>
    <w:rsid w:val="004E6545"/>
    <w:rsid w:val="004E6FB0"/>
    <w:rsid w:val="004E727B"/>
    <w:rsid w:val="004E7956"/>
    <w:rsid w:val="004F0EA2"/>
    <w:rsid w:val="004F1296"/>
    <w:rsid w:val="004F2C39"/>
    <w:rsid w:val="004F2D7C"/>
    <w:rsid w:val="004F34E5"/>
    <w:rsid w:val="004F432A"/>
    <w:rsid w:val="004F5100"/>
    <w:rsid w:val="004F549B"/>
    <w:rsid w:val="004F596D"/>
    <w:rsid w:val="004F5A75"/>
    <w:rsid w:val="004F5B8C"/>
    <w:rsid w:val="00501A84"/>
    <w:rsid w:val="005021D7"/>
    <w:rsid w:val="00502CE1"/>
    <w:rsid w:val="00502F04"/>
    <w:rsid w:val="00503F2E"/>
    <w:rsid w:val="0050409A"/>
    <w:rsid w:val="00504226"/>
    <w:rsid w:val="005045AD"/>
    <w:rsid w:val="005046D4"/>
    <w:rsid w:val="00504AEE"/>
    <w:rsid w:val="00504F79"/>
    <w:rsid w:val="00505571"/>
    <w:rsid w:val="0050586E"/>
    <w:rsid w:val="005071BE"/>
    <w:rsid w:val="00507CD8"/>
    <w:rsid w:val="00507EE6"/>
    <w:rsid w:val="005100A6"/>
    <w:rsid w:val="00510878"/>
    <w:rsid w:val="005127E6"/>
    <w:rsid w:val="00513645"/>
    <w:rsid w:val="00513FBF"/>
    <w:rsid w:val="005153D7"/>
    <w:rsid w:val="00516499"/>
    <w:rsid w:val="00516712"/>
    <w:rsid w:val="00516C20"/>
    <w:rsid w:val="00516C24"/>
    <w:rsid w:val="005173DB"/>
    <w:rsid w:val="0051770A"/>
    <w:rsid w:val="00517FC1"/>
    <w:rsid w:val="00520B81"/>
    <w:rsid w:val="00522018"/>
    <w:rsid w:val="00522D73"/>
    <w:rsid w:val="0052310E"/>
    <w:rsid w:val="00524D2A"/>
    <w:rsid w:val="005259F4"/>
    <w:rsid w:val="00526716"/>
    <w:rsid w:val="00527013"/>
    <w:rsid w:val="00527051"/>
    <w:rsid w:val="0052736D"/>
    <w:rsid w:val="00527E9F"/>
    <w:rsid w:val="005300C4"/>
    <w:rsid w:val="005303DD"/>
    <w:rsid w:val="00530ED2"/>
    <w:rsid w:val="00530FD9"/>
    <w:rsid w:val="005319E2"/>
    <w:rsid w:val="00531D93"/>
    <w:rsid w:val="005324AE"/>
    <w:rsid w:val="005328C9"/>
    <w:rsid w:val="005328CB"/>
    <w:rsid w:val="00532E80"/>
    <w:rsid w:val="0053387F"/>
    <w:rsid w:val="00534832"/>
    <w:rsid w:val="005348A8"/>
    <w:rsid w:val="00534D66"/>
    <w:rsid w:val="0053635C"/>
    <w:rsid w:val="00540918"/>
    <w:rsid w:val="005412A5"/>
    <w:rsid w:val="00543201"/>
    <w:rsid w:val="00543AE5"/>
    <w:rsid w:val="00543D52"/>
    <w:rsid w:val="005444D1"/>
    <w:rsid w:val="00544E91"/>
    <w:rsid w:val="00544F9C"/>
    <w:rsid w:val="005454A6"/>
    <w:rsid w:val="005457C1"/>
    <w:rsid w:val="0054597B"/>
    <w:rsid w:val="00547502"/>
    <w:rsid w:val="00550ABD"/>
    <w:rsid w:val="0055112D"/>
    <w:rsid w:val="0055181B"/>
    <w:rsid w:val="00552265"/>
    <w:rsid w:val="00552465"/>
    <w:rsid w:val="00552BAF"/>
    <w:rsid w:val="00553EAE"/>
    <w:rsid w:val="00553FB6"/>
    <w:rsid w:val="005542A5"/>
    <w:rsid w:val="0055460E"/>
    <w:rsid w:val="0055535B"/>
    <w:rsid w:val="00555E72"/>
    <w:rsid w:val="0055608E"/>
    <w:rsid w:val="00557601"/>
    <w:rsid w:val="00557E1B"/>
    <w:rsid w:val="005603A0"/>
    <w:rsid w:val="00560886"/>
    <w:rsid w:val="0056164B"/>
    <w:rsid w:val="00561954"/>
    <w:rsid w:val="005619B1"/>
    <w:rsid w:val="00561B93"/>
    <w:rsid w:val="00562212"/>
    <w:rsid w:val="0056423D"/>
    <w:rsid w:val="0056460F"/>
    <w:rsid w:val="00564818"/>
    <w:rsid w:val="00564C02"/>
    <w:rsid w:val="0056523E"/>
    <w:rsid w:val="00565FF3"/>
    <w:rsid w:val="0056658E"/>
    <w:rsid w:val="0056752C"/>
    <w:rsid w:val="00567B6E"/>
    <w:rsid w:val="00570420"/>
    <w:rsid w:val="005708AF"/>
    <w:rsid w:val="005710F5"/>
    <w:rsid w:val="00571BEF"/>
    <w:rsid w:val="00571CCD"/>
    <w:rsid w:val="005723E1"/>
    <w:rsid w:val="00572CA1"/>
    <w:rsid w:val="00573BEE"/>
    <w:rsid w:val="00574AB6"/>
    <w:rsid w:val="00575613"/>
    <w:rsid w:val="005759B9"/>
    <w:rsid w:val="00576131"/>
    <w:rsid w:val="00576BE7"/>
    <w:rsid w:val="00576F96"/>
    <w:rsid w:val="005775DE"/>
    <w:rsid w:val="00577D5E"/>
    <w:rsid w:val="00580600"/>
    <w:rsid w:val="0058083C"/>
    <w:rsid w:val="00580A41"/>
    <w:rsid w:val="00581EDC"/>
    <w:rsid w:val="00582339"/>
    <w:rsid w:val="00583023"/>
    <w:rsid w:val="005836FB"/>
    <w:rsid w:val="00584A14"/>
    <w:rsid w:val="00585B9B"/>
    <w:rsid w:val="0058686F"/>
    <w:rsid w:val="005874A2"/>
    <w:rsid w:val="00587D10"/>
    <w:rsid w:val="00590743"/>
    <w:rsid w:val="00591AB7"/>
    <w:rsid w:val="0059433B"/>
    <w:rsid w:val="005949B8"/>
    <w:rsid w:val="0059557A"/>
    <w:rsid w:val="00595AB1"/>
    <w:rsid w:val="00596259"/>
    <w:rsid w:val="0059631C"/>
    <w:rsid w:val="00596597"/>
    <w:rsid w:val="00596A96"/>
    <w:rsid w:val="0059720F"/>
    <w:rsid w:val="00597347"/>
    <w:rsid w:val="00597B12"/>
    <w:rsid w:val="00597FB4"/>
    <w:rsid w:val="005A0294"/>
    <w:rsid w:val="005A068B"/>
    <w:rsid w:val="005A07A3"/>
    <w:rsid w:val="005A16EA"/>
    <w:rsid w:val="005A17D1"/>
    <w:rsid w:val="005A194A"/>
    <w:rsid w:val="005A1B52"/>
    <w:rsid w:val="005A2719"/>
    <w:rsid w:val="005A2941"/>
    <w:rsid w:val="005A2CB9"/>
    <w:rsid w:val="005A3176"/>
    <w:rsid w:val="005A410C"/>
    <w:rsid w:val="005A421D"/>
    <w:rsid w:val="005A4994"/>
    <w:rsid w:val="005A4A9D"/>
    <w:rsid w:val="005A5CB5"/>
    <w:rsid w:val="005A5D84"/>
    <w:rsid w:val="005A5EA5"/>
    <w:rsid w:val="005A7537"/>
    <w:rsid w:val="005B1F0C"/>
    <w:rsid w:val="005B1F9A"/>
    <w:rsid w:val="005B2673"/>
    <w:rsid w:val="005B27CF"/>
    <w:rsid w:val="005B29A6"/>
    <w:rsid w:val="005B3FCC"/>
    <w:rsid w:val="005B4068"/>
    <w:rsid w:val="005B4A3C"/>
    <w:rsid w:val="005B512D"/>
    <w:rsid w:val="005B585F"/>
    <w:rsid w:val="005B5C9F"/>
    <w:rsid w:val="005B5F4E"/>
    <w:rsid w:val="005B6EBB"/>
    <w:rsid w:val="005B6ECD"/>
    <w:rsid w:val="005B6F06"/>
    <w:rsid w:val="005B7221"/>
    <w:rsid w:val="005B73B3"/>
    <w:rsid w:val="005B75F5"/>
    <w:rsid w:val="005C05E1"/>
    <w:rsid w:val="005C0806"/>
    <w:rsid w:val="005C0952"/>
    <w:rsid w:val="005C0A32"/>
    <w:rsid w:val="005C13CE"/>
    <w:rsid w:val="005C1A95"/>
    <w:rsid w:val="005C1CD5"/>
    <w:rsid w:val="005C20BE"/>
    <w:rsid w:val="005C2200"/>
    <w:rsid w:val="005C2252"/>
    <w:rsid w:val="005C23C5"/>
    <w:rsid w:val="005C268B"/>
    <w:rsid w:val="005C2E98"/>
    <w:rsid w:val="005C44FB"/>
    <w:rsid w:val="005C4B3C"/>
    <w:rsid w:val="005C4BFA"/>
    <w:rsid w:val="005C5FD4"/>
    <w:rsid w:val="005C6B53"/>
    <w:rsid w:val="005C7407"/>
    <w:rsid w:val="005C74A3"/>
    <w:rsid w:val="005C7541"/>
    <w:rsid w:val="005C766C"/>
    <w:rsid w:val="005C7CF0"/>
    <w:rsid w:val="005D004A"/>
    <w:rsid w:val="005D186B"/>
    <w:rsid w:val="005D203E"/>
    <w:rsid w:val="005D2A69"/>
    <w:rsid w:val="005D2B57"/>
    <w:rsid w:val="005D2C2E"/>
    <w:rsid w:val="005D2E24"/>
    <w:rsid w:val="005D2E5C"/>
    <w:rsid w:val="005D37FB"/>
    <w:rsid w:val="005D3A60"/>
    <w:rsid w:val="005D4C24"/>
    <w:rsid w:val="005D4DBA"/>
    <w:rsid w:val="005D65F0"/>
    <w:rsid w:val="005D6965"/>
    <w:rsid w:val="005D6D92"/>
    <w:rsid w:val="005D6FC2"/>
    <w:rsid w:val="005D7C9A"/>
    <w:rsid w:val="005E083E"/>
    <w:rsid w:val="005E0A03"/>
    <w:rsid w:val="005E0A9D"/>
    <w:rsid w:val="005E0AC1"/>
    <w:rsid w:val="005E0E69"/>
    <w:rsid w:val="005E115B"/>
    <w:rsid w:val="005E1BD6"/>
    <w:rsid w:val="005E1DFB"/>
    <w:rsid w:val="005E2D19"/>
    <w:rsid w:val="005E2DDE"/>
    <w:rsid w:val="005E4D02"/>
    <w:rsid w:val="005E4DC6"/>
    <w:rsid w:val="005E5B2C"/>
    <w:rsid w:val="005E656D"/>
    <w:rsid w:val="005E6D6F"/>
    <w:rsid w:val="005E7296"/>
    <w:rsid w:val="005F037B"/>
    <w:rsid w:val="005F086E"/>
    <w:rsid w:val="005F0BAA"/>
    <w:rsid w:val="005F1158"/>
    <w:rsid w:val="005F1DFA"/>
    <w:rsid w:val="005F2AC1"/>
    <w:rsid w:val="005F2AE1"/>
    <w:rsid w:val="005F3061"/>
    <w:rsid w:val="005F32B5"/>
    <w:rsid w:val="005F47B3"/>
    <w:rsid w:val="005F4C7F"/>
    <w:rsid w:val="005F57D4"/>
    <w:rsid w:val="005F5863"/>
    <w:rsid w:val="005F5A42"/>
    <w:rsid w:val="005F5C2A"/>
    <w:rsid w:val="00600078"/>
    <w:rsid w:val="00600363"/>
    <w:rsid w:val="00600E14"/>
    <w:rsid w:val="0060359E"/>
    <w:rsid w:val="00603849"/>
    <w:rsid w:val="00604028"/>
    <w:rsid w:val="00605717"/>
    <w:rsid w:val="00605BB8"/>
    <w:rsid w:val="00606263"/>
    <w:rsid w:val="00607774"/>
    <w:rsid w:val="00607C71"/>
    <w:rsid w:val="00610384"/>
    <w:rsid w:val="00610A4B"/>
    <w:rsid w:val="00611075"/>
    <w:rsid w:val="006113CC"/>
    <w:rsid w:val="0061229A"/>
    <w:rsid w:val="00612571"/>
    <w:rsid w:val="00613DBF"/>
    <w:rsid w:val="00613E4E"/>
    <w:rsid w:val="00614187"/>
    <w:rsid w:val="00614510"/>
    <w:rsid w:val="00616631"/>
    <w:rsid w:val="00616761"/>
    <w:rsid w:val="00616A4C"/>
    <w:rsid w:val="00616E97"/>
    <w:rsid w:val="006173D4"/>
    <w:rsid w:val="00617402"/>
    <w:rsid w:val="00617CED"/>
    <w:rsid w:val="00620E4B"/>
    <w:rsid w:val="00620EBA"/>
    <w:rsid w:val="006211BA"/>
    <w:rsid w:val="00621626"/>
    <w:rsid w:val="00621B10"/>
    <w:rsid w:val="00622421"/>
    <w:rsid w:val="00624014"/>
    <w:rsid w:val="00624314"/>
    <w:rsid w:val="0062574D"/>
    <w:rsid w:val="006269E5"/>
    <w:rsid w:val="0063052B"/>
    <w:rsid w:val="006305E5"/>
    <w:rsid w:val="00630E36"/>
    <w:rsid w:val="00630F2C"/>
    <w:rsid w:val="0063166E"/>
    <w:rsid w:val="00631B8D"/>
    <w:rsid w:val="00631FF3"/>
    <w:rsid w:val="006320F4"/>
    <w:rsid w:val="00632882"/>
    <w:rsid w:val="00632C7F"/>
    <w:rsid w:val="0063378C"/>
    <w:rsid w:val="00633A4D"/>
    <w:rsid w:val="00633BC6"/>
    <w:rsid w:val="00633EC5"/>
    <w:rsid w:val="00634147"/>
    <w:rsid w:val="006355E6"/>
    <w:rsid w:val="0063582C"/>
    <w:rsid w:val="00635D2D"/>
    <w:rsid w:val="00636AF5"/>
    <w:rsid w:val="006410B7"/>
    <w:rsid w:val="006415F3"/>
    <w:rsid w:val="00641A7C"/>
    <w:rsid w:val="00641EFB"/>
    <w:rsid w:val="00642B1E"/>
    <w:rsid w:val="00642FB5"/>
    <w:rsid w:val="00644031"/>
    <w:rsid w:val="006448DA"/>
    <w:rsid w:val="0064541D"/>
    <w:rsid w:val="006454EF"/>
    <w:rsid w:val="00646646"/>
    <w:rsid w:val="00646A8E"/>
    <w:rsid w:val="00646B2F"/>
    <w:rsid w:val="00647030"/>
    <w:rsid w:val="006474E8"/>
    <w:rsid w:val="00647BE4"/>
    <w:rsid w:val="006500DD"/>
    <w:rsid w:val="006503B9"/>
    <w:rsid w:val="00650752"/>
    <w:rsid w:val="00650BA2"/>
    <w:rsid w:val="006518A1"/>
    <w:rsid w:val="0065215F"/>
    <w:rsid w:val="006537D0"/>
    <w:rsid w:val="006538E1"/>
    <w:rsid w:val="00654412"/>
    <w:rsid w:val="00654A63"/>
    <w:rsid w:val="00655B1D"/>
    <w:rsid w:val="00655DE9"/>
    <w:rsid w:val="00656692"/>
    <w:rsid w:val="00657206"/>
    <w:rsid w:val="00657EB8"/>
    <w:rsid w:val="00660A11"/>
    <w:rsid w:val="006622F2"/>
    <w:rsid w:val="006623B1"/>
    <w:rsid w:val="00662575"/>
    <w:rsid w:val="0066270D"/>
    <w:rsid w:val="006627ED"/>
    <w:rsid w:val="00662817"/>
    <w:rsid w:val="00662A07"/>
    <w:rsid w:val="00662BF8"/>
    <w:rsid w:val="00665BD6"/>
    <w:rsid w:val="00665BD7"/>
    <w:rsid w:val="00666008"/>
    <w:rsid w:val="00666900"/>
    <w:rsid w:val="00666C03"/>
    <w:rsid w:val="00666C16"/>
    <w:rsid w:val="006671E7"/>
    <w:rsid w:val="0066773F"/>
    <w:rsid w:val="00667F7F"/>
    <w:rsid w:val="00670052"/>
    <w:rsid w:val="006708C9"/>
    <w:rsid w:val="00670A1F"/>
    <w:rsid w:val="00671409"/>
    <w:rsid w:val="006733F7"/>
    <w:rsid w:val="00673541"/>
    <w:rsid w:val="00673E5B"/>
    <w:rsid w:val="00674B9B"/>
    <w:rsid w:val="00674CEB"/>
    <w:rsid w:val="00675007"/>
    <w:rsid w:val="006762A4"/>
    <w:rsid w:val="00676332"/>
    <w:rsid w:val="00676F80"/>
    <w:rsid w:val="0067763B"/>
    <w:rsid w:val="00680638"/>
    <w:rsid w:val="00681DFC"/>
    <w:rsid w:val="006829C6"/>
    <w:rsid w:val="00682FD3"/>
    <w:rsid w:val="006833C3"/>
    <w:rsid w:val="00683A41"/>
    <w:rsid w:val="006841C9"/>
    <w:rsid w:val="00684DF0"/>
    <w:rsid w:val="006856BF"/>
    <w:rsid w:val="00685DF9"/>
    <w:rsid w:val="006868E2"/>
    <w:rsid w:val="006874A2"/>
    <w:rsid w:val="00687F26"/>
    <w:rsid w:val="0069094C"/>
    <w:rsid w:val="00690C73"/>
    <w:rsid w:val="00691834"/>
    <w:rsid w:val="00693819"/>
    <w:rsid w:val="00694071"/>
    <w:rsid w:val="00694569"/>
    <w:rsid w:val="00694AC9"/>
    <w:rsid w:val="00694CC6"/>
    <w:rsid w:val="006970E1"/>
    <w:rsid w:val="00697C6A"/>
    <w:rsid w:val="006A05C0"/>
    <w:rsid w:val="006A1130"/>
    <w:rsid w:val="006A1B61"/>
    <w:rsid w:val="006A20F1"/>
    <w:rsid w:val="006A21E2"/>
    <w:rsid w:val="006A2363"/>
    <w:rsid w:val="006A2EDB"/>
    <w:rsid w:val="006A30B0"/>
    <w:rsid w:val="006A4184"/>
    <w:rsid w:val="006A53A8"/>
    <w:rsid w:val="006A5E81"/>
    <w:rsid w:val="006A658C"/>
    <w:rsid w:val="006A67B0"/>
    <w:rsid w:val="006A6862"/>
    <w:rsid w:val="006A69D0"/>
    <w:rsid w:val="006A768E"/>
    <w:rsid w:val="006A771A"/>
    <w:rsid w:val="006A7756"/>
    <w:rsid w:val="006A78BB"/>
    <w:rsid w:val="006A7C29"/>
    <w:rsid w:val="006B0299"/>
    <w:rsid w:val="006B0305"/>
    <w:rsid w:val="006B0370"/>
    <w:rsid w:val="006B0874"/>
    <w:rsid w:val="006B0A88"/>
    <w:rsid w:val="006B0BC7"/>
    <w:rsid w:val="006B0DCF"/>
    <w:rsid w:val="006B0FB3"/>
    <w:rsid w:val="006B104E"/>
    <w:rsid w:val="006B1B7E"/>
    <w:rsid w:val="006B2351"/>
    <w:rsid w:val="006B2544"/>
    <w:rsid w:val="006B26D4"/>
    <w:rsid w:val="006B3CDB"/>
    <w:rsid w:val="006B43F8"/>
    <w:rsid w:val="006B4A02"/>
    <w:rsid w:val="006B61C0"/>
    <w:rsid w:val="006B63F9"/>
    <w:rsid w:val="006B6BE5"/>
    <w:rsid w:val="006B76EF"/>
    <w:rsid w:val="006B7801"/>
    <w:rsid w:val="006B7B04"/>
    <w:rsid w:val="006B7FF1"/>
    <w:rsid w:val="006C00C1"/>
    <w:rsid w:val="006C25AA"/>
    <w:rsid w:val="006C31A4"/>
    <w:rsid w:val="006C3516"/>
    <w:rsid w:val="006C4363"/>
    <w:rsid w:val="006C4EF9"/>
    <w:rsid w:val="006C535B"/>
    <w:rsid w:val="006C56D6"/>
    <w:rsid w:val="006C67C8"/>
    <w:rsid w:val="006C6881"/>
    <w:rsid w:val="006D1E4A"/>
    <w:rsid w:val="006D208E"/>
    <w:rsid w:val="006D2DB2"/>
    <w:rsid w:val="006D305F"/>
    <w:rsid w:val="006D313B"/>
    <w:rsid w:val="006D31FA"/>
    <w:rsid w:val="006D3352"/>
    <w:rsid w:val="006D36C8"/>
    <w:rsid w:val="006D3A2E"/>
    <w:rsid w:val="006D3D35"/>
    <w:rsid w:val="006D3D3E"/>
    <w:rsid w:val="006D631C"/>
    <w:rsid w:val="006D65D0"/>
    <w:rsid w:val="006D7228"/>
    <w:rsid w:val="006D73D4"/>
    <w:rsid w:val="006D7C93"/>
    <w:rsid w:val="006E0099"/>
    <w:rsid w:val="006E11E3"/>
    <w:rsid w:val="006E1641"/>
    <w:rsid w:val="006E1C46"/>
    <w:rsid w:val="006E1D57"/>
    <w:rsid w:val="006E20FF"/>
    <w:rsid w:val="006E3228"/>
    <w:rsid w:val="006E3270"/>
    <w:rsid w:val="006E3653"/>
    <w:rsid w:val="006E3FEA"/>
    <w:rsid w:val="006E4923"/>
    <w:rsid w:val="006E5549"/>
    <w:rsid w:val="006E6631"/>
    <w:rsid w:val="006E6878"/>
    <w:rsid w:val="006E68E0"/>
    <w:rsid w:val="006E766D"/>
    <w:rsid w:val="006E79E1"/>
    <w:rsid w:val="006E7CA2"/>
    <w:rsid w:val="006F0AD9"/>
    <w:rsid w:val="006F1367"/>
    <w:rsid w:val="006F29E1"/>
    <w:rsid w:val="006F2A4B"/>
    <w:rsid w:val="006F2AC7"/>
    <w:rsid w:val="006F2BE9"/>
    <w:rsid w:val="006F4A75"/>
    <w:rsid w:val="006F56DB"/>
    <w:rsid w:val="006F59F7"/>
    <w:rsid w:val="006F5DBA"/>
    <w:rsid w:val="006F72B2"/>
    <w:rsid w:val="00700062"/>
    <w:rsid w:val="007000C8"/>
    <w:rsid w:val="0070027B"/>
    <w:rsid w:val="007005B1"/>
    <w:rsid w:val="00700EE5"/>
    <w:rsid w:val="00701196"/>
    <w:rsid w:val="00701CE5"/>
    <w:rsid w:val="00702471"/>
    <w:rsid w:val="00702A96"/>
    <w:rsid w:val="00702B62"/>
    <w:rsid w:val="00702F52"/>
    <w:rsid w:val="0070324A"/>
    <w:rsid w:val="007040E8"/>
    <w:rsid w:val="0070426A"/>
    <w:rsid w:val="007042BE"/>
    <w:rsid w:val="007049FC"/>
    <w:rsid w:val="00704CCA"/>
    <w:rsid w:val="00705AE2"/>
    <w:rsid w:val="00706FD9"/>
    <w:rsid w:val="007073CF"/>
    <w:rsid w:val="0070765F"/>
    <w:rsid w:val="00707887"/>
    <w:rsid w:val="007078FA"/>
    <w:rsid w:val="00707BF0"/>
    <w:rsid w:val="007107E6"/>
    <w:rsid w:val="007108DD"/>
    <w:rsid w:val="00711681"/>
    <w:rsid w:val="007117E5"/>
    <w:rsid w:val="007129B5"/>
    <w:rsid w:val="00713009"/>
    <w:rsid w:val="007132EF"/>
    <w:rsid w:val="007133F7"/>
    <w:rsid w:val="00713FCE"/>
    <w:rsid w:val="00714BD5"/>
    <w:rsid w:val="007152D7"/>
    <w:rsid w:val="00715486"/>
    <w:rsid w:val="00715722"/>
    <w:rsid w:val="00715BD4"/>
    <w:rsid w:val="00715DE3"/>
    <w:rsid w:val="00715F0B"/>
    <w:rsid w:val="0071692D"/>
    <w:rsid w:val="007174C2"/>
    <w:rsid w:val="00721AD8"/>
    <w:rsid w:val="00721D8F"/>
    <w:rsid w:val="00722046"/>
    <w:rsid w:val="007221AC"/>
    <w:rsid w:val="007222FD"/>
    <w:rsid w:val="007225C0"/>
    <w:rsid w:val="0072357A"/>
    <w:rsid w:val="007246AC"/>
    <w:rsid w:val="0072491F"/>
    <w:rsid w:val="00724C09"/>
    <w:rsid w:val="007251C6"/>
    <w:rsid w:val="00725453"/>
    <w:rsid w:val="007266A0"/>
    <w:rsid w:val="007278BF"/>
    <w:rsid w:val="00727A84"/>
    <w:rsid w:val="00727D48"/>
    <w:rsid w:val="00727E3D"/>
    <w:rsid w:val="00730183"/>
    <w:rsid w:val="007309F8"/>
    <w:rsid w:val="00730BB0"/>
    <w:rsid w:val="00731145"/>
    <w:rsid w:val="007311D1"/>
    <w:rsid w:val="007312C3"/>
    <w:rsid w:val="007322B9"/>
    <w:rsid w:val="00732828"/>
    <w:rsid w:val="0073377E"/>
    <w:rsid w:val="00733ADF"/>
    <w:rsid w:val="007347D9"/>
    <w:rsid w:val="00734C12"/>
    <w:rsid w:val="007359C9"/>
    <w:rsid w:val="00736BAB"/>
    <w:rsid w:val="00736CE4"/>
    <w:rsid w:val="00736E5F"/>
    <w:rsid w:val="00736FB7"/>
    <w:rsid w:val="00737484"/>
    <w:rsid w:val="007374E0"/>
    <w:rsid w:val="00737A6B"/>
    <w:rsid w:val="00737CFA"/>
    <w:rsid w:val="00740096"/>
    <w:rsid w:val="007400E2"/>
    <w:rsid w:val="007406A5"/>
    <w:rsid w:val="00741736"/>
    <w:rsid w:val="00741DD6"/>
    <w:rsid w:val="00742A2C"/>
    <w:rsid w:val="00743BAE"/>
    <w:rsid w:val="00743ECD"/>
    <w:rsid w:val="00744B97"/>
    <w:rsid w:val="007464DE"/>
    <w:rsid w:val="007468F6"/>
    <w:rsid w:val="00746AAC"/>
    <w:rsid w:val="00746E9A"/>
    <w:rsid w:val="00747689"/>
    <w:rsid w:val="00747CCD"/>
    <w:rsid w:val="00747F70"/>
    <w:rsid w:val="00750CF5"/>
    <w:rsid w:val="00752028"/>
    <w:rsid w:val="0075284D"/>
    <w:rsid w:val="0075317A"/>
    <w:rsid w:val="007533D6"/>
    <w:rsid w:val="00753457"/>
    <w:rsid w:val="0075542E"/>
    <w:rsid w:val="00755790"/>
    <w:rsid w:val="007561C7"/>
    <w:rsid w:val="007562A5"/>
    <w:rsid w:val="007562D5"/>
    <w:rsid w:val="007573A4"/>
    <w:rsid w:val="0075790B"/>
    <w:rsid w:val="00757F84"/>
    <w:rsid w:val="007602F7"/>
    <w:rsid w:val="00760487"/>
    <w:rsid w:val="00760E29"/>
    <w:rsid w:val="0076123A"/>
    <w:rsid w:val="00761D10"/>
    <w:rsid w:val="00762F6D"/>
    <w:rsid w:val="00765048"/>
    <w:rsid w:val="00765392"/>
    <w:rsid w:val="007659C5"/>
    <w:rsid w:val="007664CD"/>
    <w:rsid w:val="0076795B"/>
    <w:rsid w:val="00770243"/>
    <w:rsid w:val="007707D6"/>
    <w:rsid w:val="0077096F"/>
    <w:rsid w:val="00770EBB"/>
    <w:rsid w:val="00770F4F"/>
    <w:rsid w:val="007712CC"/>
    <w:rsid w:val="007719C8"/>
    <w:rsid w:val="007721B5"/>
    <w:rsid w:val="007729E0"/>
    <w:rsid w:val="00774A29"/>
    <w:rsid w:val="00774D66"/>
    <w:rsid w:val="00775126"/>
    <w:rsid w:val="00776FED"/>
    <w:rsid w:val="00777DA4"/>
    <w:rsid w:val="00777E30"/>
    <w:rsid w:val="00780235"/>
    <w:rsid w:val="007802A7"/>
    <w:rsid w:val="00780BAB"/>
    <w:rsid w:val="00782C56"/>
    <w:rsid w:val="0078322B"/>
    <w:rsid w:val="007834E2"/>
    <w:rsid w:val="007835C6"/>
    <w:rsid w:val="00783DF2"/>
    <w:rsid w:val="007841B9"/>
    <w:rsid w:val="007841EF"/>
    <w:rsid w:val="0078453C"/>
    <w:rsid w:val="00784D77"/>
    <w:rsid w:val="00784E9F"/>
    <w:rsid w:val="00785267"/>
    <w:rsid w:val="00785D14"/>
    <w:rsid w:val="00786028"/>
    <w:rsid w:val="007861AD"/>
    <w:rsid w:val="0078788E"/>
    <w:rsid w:val="00787DA1"/>
    <w:rsid w:val="00787E7E"/>
    <w:rsid w:val="00790071"/>
    <w:rsid w:val="00790630"/>
    <w:rsid w:val="0079071A"/>
    <w:rsid w:val="00790DF8"/>
    <w:rsid w:val="00791410"/>
    <w:rsid w:val="0079194F"/>
    <w:rsid w:val="007919EA"/>
    <w:rsid w:val="00792E7E"/>
    <w:rsid w:val="00793699"/>
    <w:rsid w:val="00795089"/>
    <w:rsid w:val="007956D1"/>
    <w:rsid w:val="00795797"/>
    <w:rsid w:val="007968AF"/>
    <w:rsid w:val="00797877"/>
    <w:rsid w:val="007A0416"/>
    <w:rsid w:val="007A07FC"/>
    <w:rsid w:val="007A11AC"/>
    <w:rsid w:val="007A1A72"/>
    <w:rsid w:val="007A1B1B"/>
    <w:rsid w:val="007A1ECD"/>
    <w:rsid w:val="007A21AA"/>
    <w:rsid w:val="007A2B21"/>
    <w:rsid w:val="007A2D7A"/>
    <w:rsid w:val="007A2F1A"/>
    <w:rsid w:val="007A30CD"/>
    <w:rsid w:val="007A322B"/>
    <w:rsid w:val="007A380E"/>
    <w:rsid w:val="007A4BC8"/>
    <w:rsid w:val="007A519E"/>
    <w:rsid w:val="007A620B"/>
    <w:rsid w:val="007A665E"/>
    <w:rsid w:val="007A66D5"/>
    <w:rsid w:val="007A69D6"/>
    <w:rsid w:val="007A6CC5"/>
    <w:rsid w:val="007A7D96"/>
    <w:rsid w:val="007B1312"/>
    <w:rsid w:val="007B14C4"/>
    <w:rsid w:val="007B1760"/>
    <w:rsid w:val="007B1AE3"/>
    <w:rsid w:val="007B291D"/>
    <w:rsid w:val="007B2EA5"/>
    <w:rsid w:val="007B4086"/>
    <w:rsid w:val="007B4153"/>
    <w:rsid w:val="007B42DB"/>
    <w:rsid w:val="007B440E"/>
    <w:rsid w:val="007B5CD8"/>
    <w:rsid w:val="007B5D4D"/>
    <w:rsid w:val="007B6813"/>
    <w:rsid w:val="007B7C70"/>
    <w:rsid w:val="007C07E3"/>
    <w:rsid w:val="007C0D7A"/>
    <w:rsid w:val="007C1CEB"/>
    <w:rsid w:val="007C2293"/>
    <w:rsid w:val="007C26CD"/>
    <w:rsid w:val="007C2D6D"/>
    <w:rsid w:val="007C2FB1"/>
    <w:rsid w:val="007C39AC"/>
    <w:rsid w:val="007C4CD0"/>
    <w:rsid w:val="007C50AE"/>
    <w:rsid w:val="007C53E8"/>
    <w:rsid w:val="007C5BC7"/>
    <w:rsid w:val="007C63A4"/>
    <w:rsid w:val="007C675D"/>
    <w:rsid w:val="007C73E0"/>
    <w:rsid w:val="007C756B"/>
    <w:rsid w:val="007C77DC"/>
    <w:rsid w:val="007C7B3E"/>
    <w:rsid w:val="007C7E3C"/>
    <w:rsid w:val="007C7F89"/>
    <w:rsid w:val="007D0339"/>
    <w:rsid w:val="007D0B40"/>
    <w:rsid w:val="007D1189"/>
    <w:rsid w:val="007D120B"/>
    <w:rsid w:val="007D158B"/>
    <w:rsid w:val="007D234A"/>
    <w:rsid w:val="007D25D3"/>
    <w:rsid w:val="007D29CA"/>
    <w:rsid w:val="007D31A4"/>
    <w:rsid w:val="007D3312"/>
    <w:rsid w:val="007D3F0F"/>
    <w:rsid w:val="007D43CB"/>
    <w:rsid w:val="007D48C7"/>
    <w:rsid w:val="007D4BD0"/>
    <w:rsid w:val="007D5545"/>
    <w:rsid w:val="007D59F7"/>
    <w:rsid w:val="007D675E"/>
    <w:rsid w:val="007D6B06"/>
    <w:rsid w:val="007D6D26"/>
    <w:rsid w:val="007D77FD"/>
    <w:rsid w:val="007E10A5"/>
    <w:rsid w:val="007E1110"/>
    <w:rsid w:val="007E1388"/>
    <w:rsid w:val="007E1738"/>
    <w:rsid w:val="007E1C6A"/>
    <w:rsid w:val="007E2572"/>
    <w:rsid w:val="007E2801"/>
    <w:rsid w:val="007E3D78"/>
    <w:rsid w:val="007E4050"/>
    <w:rsid w:val="007E4192"/>
    <w:rsid w:val="007E421B"/>
    <w:rsid w:val="007E464D"/>
    <w:rsid w:val="007E69B9"/>
    <w:rsid w:val="007E6CC5"/>
    <w:rsid w:val="007E7D6E"/>
    <w:rsid w:val="007E7DA1"/>
    <w:rsid w:val="007F15E7"/>
    <w:rsid w:val="007F2D5E"/>
    <w:rsid w:val="007F39D3"/>
    <w:rsid w:val="007F3B1F"/>
    <w:rsid w:val="007F40E2"/>
    <w:rsid w:val="007F4314"/>
    <w:rsid w:val="007F4859"/>
    <w:rsid w:val="007F5D94"/>
    <w:rsid w:val="007F64FB"/>
    <w:rsid w:val="007F6E1B"/>
    <w:rsid w:val="007F72D7"/>
    <w:rsid w:val="007F74D7"/>
    <w:rsid w:val="007F79BB"/>
    <w:rsid w:val="00801582"/>
    <w:rsid w:val="00801741"/>
    <w:rsid w:val="008022BA"/>
    <w:rsid w:val="008025FB"/>
    <w:rsid w:val="00802B92"/>
    <w:rsid w:val="008034CF"/>
    <w:rsid w:val="00803DD1"/>
    <w:rsid w:val="008042AF"/>
    <w:rsid w:val="00804450"/>
    <w:rsid w:val="00804929"/>
    <w:rsid w:val="00804D1C"/>
    <w:rsid w:val="008056A1"/>
    <w:rsid w:val="008067FB"/>
    <w:rsid w:val="00807134"/>
    <w:rsid w:val="00807D12"/>
    <w:rsid w:val="00807D61"/>
    <w:rsid w:val="00811FAC"/>
    <w:rsid w:val="00812B4E"/>
    <w:rsid w:val="008134FD"/>
    <w:rsid w:val="00813D46"/>
    <w:rsid w:val="00813EE7"/>
    <w:rsid w:val="00814A85"/>
    <w:rsid w:val="008150F9"/>
    <w:rsid w:val="00816A09"/>
    <w:rsid w:val="00816BD1"/>
    <w:rsid w:val="00817AD5"/>
    <w:rsid w:val="00817CD9"/>
    <w:rsid w:val="0082109E"/>
    <w:rsid w:val="008233C2"/>
    <w:rsid w:val="00823AA5"/>
    <w:rsid w:val="00824BB3"/>
    <w:rsid w:val="00824CC7"/>
    <w:rsid w:val="00825719"/>
    <w:rsid w:val="008260BF"/>
    <w:rsid w:val="00826656"/>
    <w:rsid w:val="00826CE5"/>
    <w:rsid w:val="00827729"/>
    <w:rsid w:val="00830096"/>
    <w:rsid w:val="008303B1"/>
    <w:rsid w:val="008311D8"/>
    <w:rsid w:val="00832093"/>
    <w:rsid w:val="00832203"/>
    <w:rsid w:val="0083282B"/>
    <w:rsid w:val="00832A7D"/>
    <w:rsid w:val="008332B0"/>
    <w:rsid w:val="008344F6"/>
    <w:rsid w:val="0083599F"/>
    <w:rsid w:val="00835B46"/>
    <w:rsid w:val="00835D56"/>
    <w:rsid w:val="00835DBB"/>
    <w:rsid w:val="00835F9E"/>
    <w:rsid w:val="00836430"/>
    <w:rsid w:val="008366A3"/>
    <w:rsid w:val="0083676C"/>
    <w:rsid w:val="00837840"/>
    <w:rsid w:val="008408B0"/>
    <w:rsid w:val="00841CF7"/>
    <w:rsid w:val="0084226C"/>
    <w:rsid w:val="008427EF"/>
    <w:rsid w:val="00842A7B"/>
    <w:rsid w:val="008430B8"/>
    <w:rsid w:val="008433AD"/>
    <w:rsid w:val="008436D7"/>
    <w:rsid w:val="00843FB6"/>
    <w:rsid w:val="0084448D"/>
    <w:rsid w:val="0084462D"/>
    <w:rsid w:val="008447F8"/>
    <w:rsid w:val="0084546C"/>
    <w:rsid w:val="00846013"/>
    <w:rsid w:val="0084612E"/>
    <w:rsid w:val="008465AD"/>
    <w:rsid w:val="00846950"/>
    <w:rsid w:val="00846BFF"/>
    <w:rsid w:val="0084744A"/>
    <w:rsid w:val="00847723"/>
    <w:rsid w:val="00847DBD"/>
    <w:rsid w:val="00847F6C"/>
    <w:rsid w:val="008505A1"/>
    <w:rsid w:val="00850953"/>
    <w:rsid w:val="008509F6"/>
    <w:rsid w:val="008512B9"/>
    <w:rsid w:val="00852DB2"/>
    <w:rsid w:val="00854505"/>
    <w:rsid w:val="00854C8E"/>
    <w:rsid w:val="00854F15"/>
    <w:rsid w:val="00855111"/>
    <w:rsid w:val="008551AC"/>
    <w:rsid w:val="008567E5"/>
    <w:rsid w:val="00856AD9"/>
    <w:rsid w:val="008570B1"/>
    <w:rsid w:val="008576E6"/>
    <w:rsid w:val="008604B5"/>
    <w:rsid w:val="0086097E"/>
    <w:rsid w:val="00860FD7"/>
    <w:rsid w:val="00861785"/>
    <w:rsid w:val="0086191A"/>
    <w:rsid w:val="00861AEE"/>
    <w:rsid w:val="00862E1F"/>
    <w:rsid w:val="0086407F"/>
    <w:rsid w:val="008654FC"/>
    <w:rsid w:val="008657D4"/>
    <w:rsid w:val="00866AFA"/>
    <w:rsid w:val="00866B9A"/>
    <w:rsid w:val="00866DD5"/>
    <w:rsid w:val="00866E1B"/>
    <w:rsid w:val="00870277"/>
    <w:rsid w:val="00870E1D"/>
    <w:rsid w:val="008715BE"/>
    <w:rsid w:val="008718E2"/>
    <w:rsid w:val="008729AD"/>
    <w:rsid w:val="00872CC8"/>
    <w:rsid w:val="00872E88"/>
    <w:rsid w:val="0087391F"/>
    <w:rsid w:val="00874328"/>
    <w:rsid w:val="008746B6"/>
    <w:rsid w:val="008757EA"/>
    <w:rsid w:val="00875A1A"/>
    <w:rsid w:val="00875D2D"/>
    <w:rsid w:val="00876DD6"/>
    <w:rsid w:val="00877133"/>
    <w:rsid w:val="0087790F"/>
    <w:rsid w:val="00880203"/>
    <w:rsid w:val="00880653"/>
    <w:rsid w:val="00880D5D"/>
    <w:rsid w:val="00881DFA"/>
    <w:rsid w:val="00882B02"/>
    <w:rsid w:val="00882B07"/>
    <w:rsid w:val="00882BA2"/>
    <w:rsid w:val="00883F4B"/>
    <w:rsid w:val="00884ABE"/>
    <w:rsid w:val="00884C78"/>
    <w:rsid w:val="00885260"/>
    <w:rsid w:val="00885565"/>
    <w:rsid w:val="0088569F"/>
    <w:rsid w:val="00885918"/>
    <w:rsid w:val="0088594E"/>
    <w:rsid w:val="00885AF6"/>
    <w:rsid w:val="0088644F"/>
    <w:rsid w:val="0088650E"/>
    <w:rsid w:val="00886610"/>
    <w:rsid w:val="00886C6A"/>
    <w:rsid w:val="00886FFC"/>
    <w:rsid w:val="008878BC"/>
    <w:rsid w:val="00890A13"/>
    <w:rsid w:val="008915B4"/>
    <w:rsid w:val="0089319D"/>
    <w:rsid w:val="0089414F"/>
    <w:rsid w:val="00894865"/>
    <w:rsid w:val="00894879"/>
    <w:rsid w:val="00894C23"/>
    <w:rsid w:val="00895E29"/>
    <w:rsid w:val="00895F7C"/>
    <w:rsid w:val="00896BD9"/>
    <w:rsid w:val="00896ECF"/>
    <w:rsid w:val="008974B7"/>
    <w:rsid w:val="00897DB1"/>
    <w:rsid w:val="008A05DE"/>
    <w:rsid w:val="008A0B5A"/>
    <w:rsid w:val="008A1212"/>
    <w:rsid w:val="008A1809"/>
    <w:rsid w:val="008A1DBE"/>
    <w:rsid w:val="008A2A02"/>
    <w:rsid w:val="008A2B87"/>
    <w:rsid w:val="008A3482"/>
    <w:rsid w:val="008A3B4A"/>
    <w:rsid w:val="008A4051"/>
    <w:rsid w:val="008A4577"/>
    <w:rsid w:val="008A6298"/>
    <w:rsid w:val="008A7BFA"/>
    <w:rsid w:val="008B013F"/>
    <w:rsid w:val="008B021F"/>
    <w:rsid w:val="008B04C2"/>
    <w:rsid w:val="008B15BB"/>
    <w:rsid w:val="008B1E30"/>
    <w:rsid w:val="008B299B"/>
    <w:rsid w:val="008B2A6B"/>
    <w:rsid w:val="008B2F5B"/>
    <w:rsid w:val="008B30FE"/>
    <w:rsid w:val="008B3A58"/>
    <w:rsid w:val="008B43D9"/>
    <w:rsid w:val="008B49F8"/>
    <w:rsid w:val="008B4D4B"/>
    <w:rsid w:val="008B4ECC"/>
    <w:rsid w:val="008B5103"/>
    <w:rsid w:val="008B5108"/>
    <w:rsid w:val="008B51FE"/>
    <w:rsid w:val="008B5331"/>
    <w:rsid w:val="008B5E79"/>
    <w:rsid w:val="008B60E7"/>
    <w:rsid w:val="008B620C"/>
    <w:rsid w:val="008B6A47"/>
    <w:rsid w:val="008B75D0"/>
    <w:rsid w:val="008C00DA"/>
    <w:rsid w:val="008C0314"/>
    <w:rsid w:val="008C035D"/>
    <w:rsid w:val="008C0665"/>
    <w:rsid w:val="008C06AB"/>
    <w:rsid w:val="008C1169"/>
    <w:rsid w:val="008C1A4D"/>
    <w:rsid w:val="008C292F"/>
    <w:rsid w:val="008C29DE"/>
    <w:rsid w:val="008C364A"/>
    <w:rsid w:val="008C3B33"/>
    <w:rsid w:val="008C461F"/>
    <w:rsid w:val="008C4B5A"/>
    <w:rsid w:val="008C4ED6"/>
    <w:rsid w:val="008C5DEC"/>
    <w:rsid w:val="008C6B38"/>
    <w:rsid w:val="008C7EF8"/>
    <w:rsid w:val="008D01CC"/>
    <w:rsid w:val="008D0471"/>
    <w:rsid w:val="008D0B4E"/>
    <w:rsid w:val="008D0F45"/>
    <w:rsid w:val="008D2592"/>
    <w:rsid w:val="008D2845"/>
    <w:rsid w:val="008D2C17"/>
    <w:rsid w:val="008D30A5"/>
    <w:rsid w:val="008D3F16"/>
    <w:rsid w:val="008D400B"/>
    <w:rsid w:val="008D4BCA"/>
    <w:rsid w:val="008D5432"/>
    <w:rsid w:val="008D6107"/>
    <w:rsid w:val="008D66AC"/>
    <w:rsid w:val="008D6A24"/>
    <w:rsid w:val="008D76A4"/>
    <w:rsid w:val="008E048D"/>
    <w:rsid w:val="008E052D"/>
    <w:rsid w:val="008E0703"/>
    <w:rsid w:val="008E0DC9"/>
    <w:rsid w:val="008E1E48"/>
    <w:rsid w:val="008E204D"/>
    <w:rsid w:val="008E3BE9"/>
    <w:rsid w:val="008E3E36"/>
    <w:rsid w:val="008E3F1B"/>
    <w:rsid w:val="008E483E"/>
    <w:rsid w:val="008E4D7F"/>
    <w:rsid w:val="008E5ECB"/>
    <w:rsid w:val="008E6112"/>
    <w:rsid w:val="008E6665"/>
    <w:rsid w:val="008E6780"/>
    <w:rsid w:val="008E6852"/>
    <w:rsid w:val="008E6C1E"/>
    <w:rsid w:val="008E7459"/>
    <w:rsid w:val="008F0B66"/>
    <w:rsid w:val="008F13CF"/>
    <w:rsid w:val="008F1749"/>
    <w:rsid w:val="008F1DAA"/>
    <w:rsid w:val="008F20A0"/>
    <w:rsid w:val="008F2C3F"/>
    <w:rsid w:val="008F3E57"/>
    <w:rsid w:val="008F3F3C"/>
    <w:rsid w:val="008F5004"/>
    <w:rsid w:val="008F587A"/>
    <w:rsid w:val="008F613D"/>
    <w:rsid w:val="008F6911"/>
    <w:rsid w:val="008F6B9F"/>
    <w:rsid w:val="008F73C5"/>
    <w:rsid w:val="008F7673"/>
    <w:rsid w:val="008F76C0"/>
    <w:rsid w:val="008F7B1A"/>
    <w:rsid w:val="009008F9"/>
    <w:rsid w:val="00901BCF"/>
    <w:rsid w:val="00901F9B"/>
    <w:rsid w:val="0090238F"/>
    <w:rsid w:val="00902D77"/>
    <w:rsid w:val="009035F4"/>
    <w:rsid w:val="0090438F"/>
    <w:rsid w:val="00905637"/>
    <w:rsid w:val="0090686B"/>
    <w:rsid w:val="00906F34"/>
    <w:rsid w:val="00910842"/>
    <w:rsid w:val="00910F26"/>
    <w:rsid w:val="009111FD"/>
    <w:rsid w:val="00911F6A"/>
    <w:rsid w:val="0091250E"/>
    <w:rsid w:val="009127F4"/>
    <w:rsid w:val="009136CF"/>
    <w:rsid w:val="00913B7D"/>
    <w:rsid w:val="00913D6A"/>
    <w:rsid w:val="0091534E"/>
    <w:rsid w:val="009155F5"/>
    <w:rsid w:val="00915621"/>
    <w:rsid w:val="00916919"/>
    <w:rsid w:val="00916B8E"/>
    <w:rsid w:val="00916D37"/>
    <w:rsid w:val="009170F4"/>
    <w:rsid w:val="009176FB"/>
    <w:rsid w:val="00920024"/>
    <w:rsid w:val="009201F8"/>
    <w:rsid w:val="00920D38"/>
    <w:rsid w:val="00921264"/>
    <w:rsid w:val="00921573"/>
    <w:rsid w:val="0092198B"/>
    <w:rsid w:val="00922A2B"/>
    <w:rsid w:val="00923672"/>
    <w:rsid w:val="00923E77"/>
    <w:rsid w:val="00924550"/>
    <w:rsid w:val="0092562C"/>
    <w:rsid w:val="00926BE0"/>
    <w:rsid w:val="0092769A"/>
    <w:rsid w:val="00927AA8"/>
    <w:rsid w:val="009302DA"/>
    <w:rsid w:val="00930728"/>
    <w:rsid w:val="0093076A"/>
    <w:rsid w:val="00930C6A"/>
    <w:rsid w:val="00931B17"/>
    <w:rsid w:val="00931F0E"/>
    <w:rsid w:val="00932523"/>
    <w:rsid w:val="00932691"/>
    <w:rsid w:val="00933009"/>
    <w:rsid w:val="00933239"/>
    <w:rsid w:val="00933AD7"/>
    <w:rsid w:val="00933C2E"/>
    <w:rsid w:val="00933D79"/>
    <w:rsid w:val="00934589"/>
    <w:rsid w:val="00934BD8"/>
    <w:rsid w:val="00934C46"/>
    <w:rsid w:val="0093606F"/>
    <w:rsid w:val="00936389"/>
    <w:rsid w:val="009379FB"/>
    <w:rsid w:val="00940346"/>
    <w:rsid w:val="009405C7"/>
    <w:rsid w:val="00940DE9"/>
    <w:rsid w:val="00941AFB"/>
    <w:rsid w:val="00941E6F"/>
    <w:rsid w:val="00941F18"/>
    <w:rsid w:val="009428B0"/>
    <w:rsid w:val="00945116"/>
    <w:rsid w:val="00946347"/>
    <w:rsid w:val="00946604"/>
    <w:rsid w:val="009467DE"/>
    <w:rsid w:val="00946F74"/>
    <w:rsid w:val="00947A9E"/>
    <w:rsid w:val="0095018F"/>
    <w:rsid w:val="009503CA"/>
    <w:rsid w:val="00950936"/>
    <w:rsid w:val="0095133A"/>
    <w:rsid w:val="009517F2"/>
    <w:rsid w:val="00951E7B"/>
    <w:rsid w:val="00952526"/>
    <w:rsid w:val="00952AAC"/>
    <w:rsid w:val="0095319B"/>
    <w:rsid w:val="009531D5"/>
    <w:rsid w:val="009535F9"/>
    <w:rsid w:val="009538EA"/>
    <w:rsid w:val="0095417C"/>
    <w:rsid w:val="00954330"/>
    <w:rsid w:val="00954B10"/>
    <w:rsid w:val="00955B2D"/>
    <w:rsid w:val="00955D9C"/>
    <w:rsid w:val="00955F83"/>
    <w:rsid w:val="00956473"/>
    <w:rsid w:val="00956CFA"/>
    <w:rsid w:val="00956E99"/>
    <w:rsid w:val="009573C8"/>
    <w:rsid w:val="00957AF4"/>
    <w:rsid w:val="00957BB9"/>
    <w:rsid w:val="00961981"/>
    <w:rsid w:val="00962251"/>
    <w:rsid w:val="00962B93"/>
    <w:rsid w:val="00964294"/>
    <w:rsid w:val="00964C59"/>
    <w:rsid w:val="00964DBF"/>
    <w:rsid w:val="0096521A"/>
    <w:rsid w:val="009658B8"/>
    <w:rsid w:val="00965E81"/>
    <w:rsid w:val="00965F96"/>
    <w:rsid w:val="00966E40"/>
    <w:rsid w:val="00966FF5"/>
    <w:rsid w:val="00967259"/>
    <w:rsid w:val="00970663"/>
    <w:rsid w:val="00971174"/>
    <w:rsid w:val="0097122E"/>
    <w:rsid w:val="00971437"/>
    <w:rsid w:val="0097195E"/>
    <w:rsid w:val="00971D82"/>
    <w:rsid w:val="00971EAD"/>
    <w:rsid w:val="0097262A"/>
    <w:rsid w:val="00972788"/>
    <w:rsid w:val="0097319A"/>
    <w:rsid w:val="00973A2F"/>
    <w:rsid w:val="00973C9D"/>
    <w:rsid w:val="009741E4"/>
    <w:rsid w:val="00974234"/>
    <w:rsid w:val="0097531A"/>
    <w:rsid w:val="00975601"/>
    <w:rsid w:val="00977402"/>
    <w:rsid w:val="00977BB9"/>
    <w:rsid w:val="00977BD5"/>
    <w:rsid w:val="0098040F"/>
    <w:rsid w:val="00980514"/>
    <w:rsid w:val="009808B3"/>
    <w:rsid w:val="009811EC"/>
    <w:rsid w:val="009812A4"/>
    <w:rsid w:val="00981999"/>
    <w:rsid w:val="00981D9F"/>
    <w:rsid w:val="009822BF"/>
    <w:rsid w:val="009823C2"/>
    <w:rsid w:val="00982BF6"/>
    <w:rsid w:val="0098332A"/>
    <w:rsid w:val="00983876"/>
    <w:rsid w:val="009838DD"/>
    <w:rsid w:val="00983A05"/>
    <w:rsid w:val="0098451E"/>
    <w:rsid w:val="009846F1"/>
    <w:rsid w:val="009847C5"/>
    <w:rsid w:val="00985007"/>
    <w:rsid w:val="00985EA1"/>
    <w:rsid w:val="00986595"/>
    <w:rsid w:val="00986CD4"/>
    <w:rsid w:val="00986CE2"/>
    <w:rsid w:val="009871AF"/>
    <w:rsid w:val="009874B5"/>
    <w:rsid w:val="009878F7"/>
    <w:rsid w:val="00990770"/>
    <w:rsid w:val="009908CD"/>
    <w:rsid w:val="009913DB"/>
    <w:rsid w:val="00992AE6"/>
    <w:rsid w:val="00992D9E"/>
    <w:rsid w:val="00993FF9"/>
    <w:rsid w:val="00994198"/>
    <w:rsid w:val="009946E6"/>
    <w:rsid w:val="00994E7D"/>
    <w:rsid w:val="009950E4"/>
    <w:rsid w:val="009956E0"/>
    <w:rsid w:val="00995B31"/>
    <w:rsid w:val="0099664E"/>
    <w:rsid w:val="00996EE1"/>
    <w:rsid w:val="00996FCC"/>
    <w:rsid w:val="00997BB7"/>
    <w:rsid w:val="009A041F"/>
    <w:rsid w:val="009A158D"/>
    <w:rsid w:val="009A18D5"/>
    <w:rsid w:val="009A1E17"/>
    <w:rsid w:val="009A278B"/>
    <w:rsid w:val="009A289D"/>
    <w:rsid w:val="009A3CBE"/>
    <w:rsid w:val="009A4477"/>
    <w:rsid w:val="009A522E"/>
    <w:rsid w:val="009A59AB"/>
    <w:rsid w:val="009A5AD0"/>
    <w:rsid w:val="009A64D1"/>
    <w:rsid w:val="009A67E1"/>
    <w:rsid w:val="009A7754"/>
    <w:rsid w:val="009A7C0C"/>
    <w:rsid w:val="009B0688"/>
    <w:rsid w:val="009B094E"/>
    <w:rsid w:val="009B0F2C"/>
    <w:rsid w:val="009B1158"/>
    <w:rsid w:val="009B11E5"/>
    <w:rsid w:val="009B209D"/>
    <w:rsid w:val="009B27D9"/>
    <w:rsid w:val="009B289F"/>
    <w:rsid w:val="009B2D23"/>
    <w:rsid w:val="009B2DD8"/>
    <w:rsid w:val="009B3243"/>
    <w:rsid w:val="009B34BA"/>
    <w:rsid w:val="009B3972"/>
    <w:rsid w:val="009B3E73"/>
    <w:rsid w:val="009B448F"/>
    <w:rsid w:val="009B46DA"/>
    <w:rsid w:val="009B4F86"/>
    <w:rsid w:val="009B53E8"/>
    <w:rsid w:val="009B56C0"/>
    <w:rsid w:val="009B5EDF"/>
    <w:rsid w:val="009B5F99"/>
    <w:rsid w:val="009B6978"/>
    <w:rsid w:val="009B72E4"/>
    <w:rsid w:val="009B72E9"/>
    <w:rsid w:val="009C087D"/>
    <w:rsid w:val="009C0AD9"/>
    <w:rsid w:val="009C124D"/>
    <w:rsid w:val="009C1430"/>
    <w:rsid w:val="009C15C9"/>
    <w:rsid w:val="009C260A"/>
    <w:rsid w:val="009C2A0D"/>
    <w:rsid w:val="009C340D"/>
    <w:rsid w:val="009C35D9"/>
    <w:rsid w:val="009C3AB0"/>
    <w:rsid w:val="009C3CDB"/>
    <w:rsid w:val="009C43F6"/>
    <w:rsid w:val="009C5C35"/>
    <w:rsid w:val="009C5EEE"/>
    <w:rsid w:val="009C628C"/>
    <w:rsid w:val="009C64CA"/>
    <w:rsid w:val="009C7262"/>
    <w:rsid w:val="009C7486"/>
    <w:rsid w:val="009C766F"/>
    <w:rsid w:val="009D01B2"/>
    <w:rsid w:val="009D02BA"/>
    <w:rsid w:val="009D02C4"/>
    <w:rsid w:val="009D1EC0"/>
    <w:rsid w:val="009D2279"/>
    <w:rsid w:val="009D2B21"/>
    <w:rsid w:val="009D2C33"/>
    <w:rsid w:val="009D2F01"/>
    <w:rsid w:val="009D2F1C"/>
    <w:rsid w:val="009D437D"/>
    <w:rsid w:val="009D4799"/>
    <w:rsid w:val="009D4C3E"/>
    <w:rsid w:val="009D535D"/>
    <w:rsid w:val="009D73CE"/>
    <w:rsid w:val="009D7436"/>
    <w:rsid w:val="009D7961"/>
    <w:rsid w:val="009D7AFE"/>
    <w:rsid w:val="009E042C"/>
    <w:rsid w:val="009E04D1"/>
    <w:rsid w:val="009E0E37"/>
    <w:rsid w:val="009E0F66"/>
    <w:rsid w:val="009E2799"/>
    <w:rsid w:val="009E3C18"/>
    <w:rsid w:val="009E3FE6"/>
    <w:rsid w:val="009E47C8"/>
    <w:rsid w:val="009E533E"/>
    <w:rsid w:val="009E5FFD"/>
    <w:rsid w:val="009E64DF"/>
    <w:rsid w:val="009E6807"/>
    <w:rsid w:val="009E7C65"/>
    <w:rsid w:val="009E7CAB"/>
    <w:rsid w:val="009F1955"/>
    <w:rsid w:val="009F1AC6"/>
    <w:rsid w:val="009F2F6B"/>
    <w:rsid w:val="009F37BD"/>
    <w:rsid w:val="009F423B"/>
    <w:rsid w:val="009F51D2"/>
    <w:rsid w:val="009F633A"/>
    <w:rsid w:val="009F6CC0"/>
    <w:rsid w:val="009F6F05"/>
    <w:rsid w:val="00A00A16"/>
    <w:rsid w:val="00A00EF7"/>
    <w:rsid w:val="00A01F2A"/>
    <w:rsid w:val="00A02A4B"/>
    <w:rsid w:val="00A037F9"/>
    <w:rsid w:val="00A04CC8"/>
    <w:rsid w:val="00A04CFD"/>
    <w:rsid w:val="00A05EB7"/>
    <w:rsid w:val="00A060A5"/>
    <w:rsid w:val="00A062F5"/>
    <w:rsid w:val="00A06D75"/>
    <w:rsid w:val="00A0701B"/>
    <w:rsid w:val="00A071A7"/>
    <w:rsid w:val="00A072ED"/>
    <w:rsid w:val="00A07649"/>
    <w:rsid w:val="00A10261"/>
    <w:rsid w:val="00A10679"/>
    <w:rsid w:val="00A10BF0"/>
    <w:rsid w:val="00A119E9"/>
    <w:rsid w:val="00A1263F"/>
    <w:rsid w:val="00A12679"/>
    <w:rsid w:val="00A12DFF"/>
    <w:rsid w:val="00A13AF1"/>
    <w:rsid w:val="00A13D4F"/>
    <w:rsid w:val="00A13DAA"/>
    <w:rsid w:val="00A147C8"/>
    <w:rsid w:val="00A14BEB"/>
    <w:rsid w:val="00A14C62"/>
    <w:rsid w:val="00A14EBF"/>
    <w:rsid w:val="00A14F91"/>
    <w:rsid w:val="00A15622"/>
    <w:rsid w:val="00A17818"/>
    <w:rsid w:val="00A2020A"/>
    <w:rsid w:val="00A20279"/>
    <w:rsid w:val="00A21120"/>
    <w:rsid w:val="00A21E64"/>
    <w:rsid w:val="00A22EA8"/>
    <w:rsid w:val="00A245C0"/>
    <w:rsid w:val="00A249C3"/>
    <w:rsid w:val="00A25A79"/>
    <w:rsid w:val="00A26577"/>
    <w:rsid w:val="00A26E9B"/>
    <w:rsid w:val="00A26E9E"/>
    <w:rsid w:val="00A2736F"/>
    <w:rsid w:val="00A30FCA"/>
    <w:rsid w:val="00A314D5"/>
    <w:rsid w:val="00A3213A"/>
    <w:rsid w:val="00A3263E"/>
    <w:rsid w:val="00A3382B"/>
    <w:rsid w:val="00A349D9"/>
    <w:rsid w:val="00A34DB7"/>
    <w:rsid w:val="00A35235"/>
    <w:rsid w:val="00A4008F"/>
    <w:rsid w:val="00A40344"/>
    <w:rsid w:val="00A40D1F"/>
    <w:rsid w:val="00A41342"/>
    <w:rsid w:val="00A431C0"/>
    <w:rsid w:val="00A4453A"/>
    <w:rsid w:val="00A445A0"/>
    <w:rsid w:val="00A4473D"/>
    <w:rsid w:val="00A458C9"/>
    <w:rsid w:val="00A45961"/>
    <w:rsid w:val="00A4622A"/>
    <w:rsid w:val="00A478E4"/>
    <w:rsid w:val="00A50DD6"/>
    <w:rsid w:val="00A511FB"/>
    <w:rsid w:val="00A51214"/>
    <w:rsid w:val="00A513BE"/>
    <w:rsid w:val="00A51C0F"/>
    <w:rsid w:val="00A53379"/>
    <w:rsid w:val="00A536A6"/>
    <w:rsid w:val="00A5378D"/>
    <w:rsid w:val="00A542E5"/>
    <w:rsid w:val="00A549EA"/>
    <w:rsid w:val="00A54B70"/>
    <w:rsid w:val="00A5528B"/>
    <w:rsid w:val="00A55871"/>
    <w:rsid w:val="00A564A6"/>
    <w:rsid w:val="00A56CAC"/>
    <w:rsid w:val="00A6082C"/>
    <w:rsid w:val="00A60ED1"/>
    <w:rsid w:val="00A6173F"/>
    <w:rsid w:val="00A63AE3"/>
    <w:rsid w:val="00A65C01"/>
    <w:rsid w:val="00A67753"/>
    <w:rsid w:val="00A677C7"/>
    <w:rsid w:val="00A678F0"/>
    <w:rsid w:val="00A704AE"/>
    <w:rsid w:val="00A725F4"/>
    <w:rsid w:val="00A72A27"/>
    <w:rsid w:val="00A72A31"/>
    <w:rsid w:val="00A72F10"/>
    <w:rsid w:val="00A73FED"/>
    <w:rsid w:val="00A74CD6"/>
    <w:rsid w:val="00A74FEF"/>
    <w:rsid w:val="00A75386"/>
    <w:rsid w:val="00A75C4D"/>
    <w:rsid w:val="00A768E1"/>
    <w:rsid w:val="00A77413"/>
    <w:rsid w:val="00A809CE"/>
    <w:rsid w:val="00A81228"/>
    <w:rsid w:val="00A81576"/>
    <w:rsid w:val="00A815C4"/>
    <w:rsid w:val="00A81985"/>
    <w:rsid w:val="00A81ABC"/>
    <w:rsid w:val="00A81CDA"/>
    <w:rsid w:val="00A82D18"/>
    <w:rsid w:val="00A83370"/>
    <w:rsid w:val="00A83D44"/>
    <w:rsid w:val="00A845B7"/>
    <w:rsid w:val="00A846D1"/>
    <w:rsid w:val="00A84BD0"/>
    <w:rsid w:val="00A85638"/>
    <w:rsid w:val="00A85ADA"/>
    <w:rsid w:val="00A85D48"/>
    <w:rsid w:val="00A85F77"/>
    <w:rsid w:val="00A85FF8"/>
    <w:rsid w:val="00A86692"/>
    <w:rsid w:val="00A86D84"/>
    <w:rsid w:val="00A8705B"/>
    <w:rsid w:val="00A87212"/>
    <w:rsid w:val="00A87F5F"/>
    <w:rsid w:val="00A9043E"/>
    <w:rsid w:val="00A90D10"/>
    <w:rsid w:val="00A90E46"/>
    <w:rsid w:val="00A91799"/>
    <w:rsid w:val="00A927B1"/>
    <w:rsid w:val="00A94915"/>
    <w:rsid w:val="00A94B08"/>
    <w:rsid w:val="00A964FC"/>
    <w:rsid w:val="00A9672C"/>
    <w:rsid w:val="00A96A47"/>
    <w:rsid w:val="00A97471"/>
    <w:rsid w:val="00A9748B"/>
    <w:rsid w:val="00A97A6C"/>
    <w:rsid w:val="00A97AD5"/>
    <w:rsid w:val="00A97F1A"/>
    <w:rsid w:val="00AA0376"/>
    <w:rsid w:val="00AA06C0"/>
    <w:rsid w:val="00AA10A0"/>
    <w:rsid w:val="00AA1451"/>
    <w:rsid w:val="00AA1667"/>
    <w:rsid w:val="00AA19D3"/>
    <w:rsid w:val="00AA1F4D"/>
    <w:rsid w:val="00AA296B"/>
    <w:rsid w:val="00AA2B84"/>
    <w:rsid w:val="00AA2C04"/>
    <w:rsid w:val="00AA38D3"/>
    <w:rsid w:val="00AA4C37"/>
    <w:rsid w:val="00AA4FCC"/>
    <w:rsid w:val="00AA6E0F"/>
    <w:rsid w:val="00AA7414"/>
    <w:rsid w:val="00AB0BC0"/>
    <w:rsid w:val="00AB0E7A"/>
    <w:rsid w:val="00AB1297"/>
    <w:rsid w:val="00AB269A"/>
    <w:rsid w:val="00AB32AD"/>
    <w:rsid w:val="00AB331B"/>
    <w:rsid w:val="00AB358D"/>
    <w:rsid w:val="00AB3622"/>
    <w:rsid w:val="00AB3C89"/>
    <w:rsid w:val="00AB4311"/>
    <w:rsid w:val="00AB4ADC"/>
    <w:rsid w:val="00AB5676"/>
    <w:rsid w:val="00AB59D0"/>
    <w:rsid w:val="00AB692B"/>
    <w:rsid w:val="00AB6BE2"/>
    <w:rsid w:val="00AB79ED"/>
    <w:rsid w:val="00AB7B4A"/>
    <w:rsid w:val="00AB7E44"/>
    <w:rsid w:val="00AB7E61"/>
    <w:rsid w:val="00AC0E6C"/>
    <w:rsid w:val="00AC0F72"/>
    <w:rsid w:val="00AC102F"/>
    <w:rsid w:val="00AC1867"/>
    <w:rsid w:val="00AC2266"/>
    <w:rsid w:val="00AC280C"/>
    <w:rsid w:val="00AC33CE"/>
    <w:rsid w:val="00AC4075"/>
    <w:rsid w:val="00AC432A"/>
    <w:rsid w:val="00AC494C"/>
    <w:rsid w:val="00AC57B5"/>
    <w:rsid w:val="00AC5D84"/>
    <w:rsid w:val="00AC5DF7"/>
    <w:rsid w:val="00AC5E56"/>
    <w:rsid w:val="00AC6FBF"/>
    <w:rsid w:val="00AD26C7"/>
    <w:rsid w:val="00AD372C"/>
    <w:rsid w:val="00AD3CDF"/>
    <w:rsid w:val="00AD5101"/>
    <w:rsid w:val="00AD5499"/>
    <w:rsid w:val="00AD55E1"/>
    <w:rsid w:val="00AD5CE3"/>
    <w:rsid w:val="00AD7BA3"/>
    <w:rsid w:val="00AD7FA0"/>
    <w:rsid w:val="00AE0365"/>
    <w:rsid w:val="00AE0DBB"/>
    <w:rsid w:val="00AE1D25"/>
    <w:rsid w:val="00AE2554"/>
    <w:rsid w:val="00AE2EFC"/>
    <w:rsid w:val="00AE3230"/>
    <w:rsid w:val="00AE3256"/>
    <w:rsid w:val="00AE3704"/>
    <w:rsid w:val="00AE45D9"/>
    <w:rsid w:val="00AE50CE"/>
    <w:rsid w:val="00AE50F8"/>
    <w:rsid w:val="00AE542F"/>
    <w:rsid w:val="00AE55AD"/>
    <w:rsid w:val="00AE5930"/>
    <w:rsid w:val="00AE5B02"/>
    <w:rsid w:val="00AE6B1C"/>
    <w:rsid w:val="00AE6E10"/>
    <w:rsid w:val="00AE711B"/>
    <w:rsid w:val="00AE72FC"/>
    <w:rsid w:val="00AE759B"/>
    <w:rsid w:val="00AE762F"/>
    <w:rsid w:val="00AF0431"/>
    <w:rsid w:val="00AF0EDE"/>
    <w:rsid w:val="00AF0F40"/>
    <w:rsid w:val="00AF19A6"/>
    <w:rsid w:val="00AF19DD"/>
    <w:rsid w:val="00AF1C64"/>
    <w:rsid w:val="00AF2229"/>
    <w:rsid w:val="00AF27F7"/>
    <w:rsid w:val="00AF2FD2"/>
    <w:rsid w:val="00AF328B"/>
    <w:rsid w:val="00AF3D5B"/>
    <w:rsid w:val="00AF4C8C"/>
    <w:rsid w:val="00AF4F2F"/>
    <w:rsid w:val="00AF758B"/>
    <w:rsid w:val="00AF76CA"/>
    <w:rsid w:val="00AF7D60"/>
    <w:rsid w:val="00B000DE"/>
    <w:rsid w:val="00B01236"/>
    <w:rsid w:val="00B01866"/>
    <w:rsid w:val="00B01931"/>
    <w:rsid w:val="00B01DDF"/>
    <w:rsid w:val="00B01F6F"/>
    <w:rsid w:val="00B02187"/>
    <w:rsid w:val="00B024EF"/>
    <w:rsid w:val="00B03B1D"/>
    <w:rsid w:val="00B04150"/>
    <w:rsid w:val="00B04229"/>
    <w:rsid w:val="00B04C3D"/>
    <w:rsid w:val="00B05E84"/>
    <w:rsid w:val="00B079B2"/>
    <w:rsid w:val="00B07A82"/>
    <w:rsid w:val="00B102EA"/>
    <w:rsid w:val="00B102FB"/>
    <w:rsid w:val="00B1178C"/>
    <w:rsid w:val="00B11F90"/>
    <w:rsid w:val="00B12C0F"/>
    <w:rsid w:val="00B12EE4"/>
    <w:rsid w:val="00B13281"/>
    <w:rsid w:val="00B1383F"/>
    <w:rsid w:val="00B13C87"/>
    <w:rsid w:val="00B14F13"/>
    <w:rsid w:val="00B15579"/>
    <w:rsid w:val="00B165C3"/>
    <w:rsid w:val="00B16648"/>
    <w:rsid w:val="00B20E34"/>
    <w:rsid w:val="00B21303"/>
    <w:rsid w:val="00B214EC"/>
    <w:rsid w:val="00B223AA"/>
    <w:rsid w:val="00B237EE"/>
    <w:rsid w:val="00B2383D"/>
    <w:rsid w:val="00B23A40"/>
    <w:rsid w:val="00B24F63"/>
    <w:rsid w:val="00B253FB"/>
    <w:rsid w:val="00B256DC"/>
    <w:rsid w:val="00B25A9C"/>
    <w:rsid w:val="00B3056F"/>
    <w:rsid w:val="00B30634"/>
    <w:rsid w:val="00B3100B"/>
    <w:rsid w:val="00B32359"/>
    <w:rsid w:val="00B3256F"/>
    <w:rsid w:val="00B3285B"/>
    <w:rsid w:val="00B32CCA"/>
    <w:rsid w:val="00B32DA0"/>
    <w:rsid w:val="00B33349"/>
    <w:rsid w:val="00B34605"/>
    <w:rsid w:val="00B347D8"/>
    <w:rsid w:val="00B34839"/>
    <w:rsid w:val="00B349E3"/>
    <w:rsid w:val="00B3513B"/>
    <w:rsid w:val="00B364FD"/>
    <w:rsid w:val="00B36C9D"/>
    <w:rsid w:val="00B3705D"/>
    <w:rsid w:val="00B374E6"/>
    <w:rsid w:val="00B40ECB"/>
    <w:rsid w:val="00B4121A"/>
    <w:rsid w:val="00B4148A"/>
    <w:rsid w:val="00B428C1"/>
    <w:rsid w:val="00B4299F"/>
    <w:rsid w:val="00B429D4"/>
    <w:rsid w:val="00B42A44"/>
    <w:rsid w:val="00B42E19"/>
    <w:rsid w:val="00B42F62"/>
    <w:rsid w:val="00B434D9"/>
    <w:rsid w:val="00B43FB8"/>
    <w:rsid w:val="00B4565F"/>
    <w:rsid w:val="00B4687F"/>
    <w:rsid w:val="00B4785F"/>
    <w:rsid w:val="00B47CE9"/>
    <w:rsid w:val="00B505A4"/>
    <w:rsid w:val="00B50873"/>
    <w:rsid w:val="00B50F7B"/>
    <w:rsid w:val="00B510AB"/>
    <w:rsid w:val="00B515AC"/>
    <w:rsid w:val="00B52869"/>
    <w:rsid w:val="00B528CD"/>
    <w:rsid w:val="00B5292D"/>
    <w:rsid w:val="00B53E6F"/>
    <w:rsid w:val="00B53E94"/>
    <w:rsid w:val="00B54764"/>
    <w:rsid w:val="00B54F09"/>
    <w:rsid w:val="00B5583E"/>
    <w:rsid w:val="00B55C55"/>
    <w:rsid w:val="00B56A4C"/>
    <w:rsid w:val="00B5762E"/>
    <w:rsid w:val="00B6084D"/>
    <w:rsid w:val="00B608B7"/>
    <w:rsid w:val="00B611F1"/>
    <w:rsid w:val="00B6148A"/>
    <w:rsid w:val="00B614AB"/>
    <w:rsid w:val="00B617B0"/>
    <w:rsid w:val="00B61DC4"/>
    <w:rsid w:val="00B621A8"/>
    <w:rsid w:val="00B62488"/>
    <w:rsid w:val="00B635C1"/>
    <w:rsid w:val="00B63E5B"/>
    <w:rsid w:val="00B6418B"/>
    <w:rsid w:val="00B64628"/>
    <w:rsid w:val="00B65746"/>
    <w:rsid w:val="00B66120"/>
    <w:rsid w:val="00B661CA"/>
    <w:rsid w:val="00B66937"/>
    <w:rsid w:val="00B66C2F"/>
    <w:rsid w:val="00B67321"/>
    <w:rsid w:val="00B700CF"/>
    <w:rsid w:val="00B70662"/>
    <w:rsid w:val="00B707E8"/>
    <w:rsid w:val="00B70D23"/>
    <w:rsid w:val="00B713C8"/>
    <w:rsid w:val="00B714E3"/>
    <w:rsid w:val="00B71723"/>
    <w:rsid w:val="00B717A6"/>
    <w:rsid w:val="00B722A0"/>
    <w:rsid w:val="00B72559"/>
    <w:rsid w:val="00B726F4"/>
    <w:rsid w:val="00B727A7"/>
    <w:rsid w:val="00B7346C"/>
    <w:rsid w:val="00B7479E"/>
    <w:rsid w:val="00B747C2"/>
    <w:rsid w:val="00B75D78"/>
    <w:rsid w:val="00B75F59"/>
    <w:rsid w:val="00B768E9"/>
    <w:rsid w:val="00B77C6D"/>
    <w:rsid w:val="00B81C30"/>
    <w:rsid w:val="00B81E97"/>
    <w:rsid w:val="00B82021"/>
    <w:rsid w:val="00B822AE"/>
    <w:rsid w:val="00B82ECE"/>
    <w:rsid w:val="00B831D9"/>
    <w:rsid w:val="00B8327E"/>
    <w:rsid w:val="00B83D3D"/>
    <w:rsid w:val="00B83E1D"/>
    <w:rsid w:val="00B840E1"/>
    <w:rsid w:val="00B841EB"/>
    <w:rsid w:val="00B8422E"/>
    <w:rsid w:val="00B84624"/>
    <w:rsid w:val="00B852D4"/>
    <w:rsid w:val="00B859AB"/>
    <w:rsid w:val="00B85EFE"/>
    <w:rsid w:val="00B8641A"/>
    <w:rsid w:val="00B86764"/>
    <w:rsid w:val="00B86942"/>
    <w:rsid w:val="00B873A8"/>
    <w:rsid w:val="00B874EC"/>
    <w:rsid w:val="00B907DB"/>
    <w:rsid w:val="00B91245"/>
    <w:rsid w:val="00B9125B"/>
    <w:rsid w:val="00B92820"/>
    <w:rsid w:val="00B93A18"/>
    <w:rsid w:val="00B942E6"/>
    <w:rsid w:val="00B94956"/>
    <w:rsid w:val="00B950A0"/>
    <w:rsid w:val="00B952A5"/>
    <w:rsid w:val="00B96293"/>
    <w:rsid w:val="00B9658F"/>
    <w:rsid w:val="00B96E3C"/>
    <w:rsid w:val="00B97609"/>
    <w:rsid w:val="00B97E64"/>
    <w:rsid w:val="00BA1595"/>
    <w:rsid w:val="00BA1D71"/>
    <w:rsid w:val="00BA1E97"/>
    <w:rsid w:val="00BA2729"/>
    <w:rsid w:val="00BA3A1D"/>
    <w:rsid w:val="00BA40CD"/>
    <w:rsid w:val="00BA4EBC"/>
    <w:rsid w:val="00BA52F4"/>
    <w:rsid w:val="00BA586F"/>
    <w:rsid w:val="00BA660F"/>
    <w:rsid w:val="00BA6691"/>
    <w:rsid w:val="00BA7118"/>
    <w:rsid w:val="00BA7A7A"/>
    <w:rsid w:val="00BA7F45"/>
    <w:rsid w:val="00BA7F88"/>
    <w:rsid w:val="00BB061D"/>
    <w:rsid w:val="00BB0BB2"/>
    <w:rsid w:val="00BB1126"/>
    <w:rsid w:val="00BB237E"/>
    <w:rsid w:val="00BB23BC"/>
    <w:rsid w:val="00BB2B00"/>
    <w:rsid w:val="00BB2BCD"/>
    <w:rsid w:val="00BB2C5C"/>
    <w:rsid w:val="00BB4EA7"/>
    <w:rsid w:val="00BB5CC0"/>
    <w:rsid w:val="00BB6905"/>
    <w:rsid w:val="00BB7097"/>
    <w:rsid w:val="00BB77A3"/>
    <w:rsid w:val="00BB7BAC"/>
    <w:rsid w:val="00BC1D5D"/>
    <w:rsid w:val="00BC342B"/>
    <w:rsid w:val="00BC4DF9"/>
    <w:rsid w:val="00BC53DF"/>
    <w:rsid w:val="00BC680F"/>
    <w:rsid w:val="00BC69B5"/>
    <w:rsid w:val="00BC6A49"/>
    <w:rsid w:val="00BC6B16"/>
    <w:rsid w:val="00BC6EA2"/>
    <w:rsid w:val="00BD0A81"/>
    <w:rsid w:val="00BD13FF"/>
    <w:rsid w:val="00BD1543"/>
    <w:rsid w:val="00BD1D91"/>
    <w:rsid w:val="00BD2AB8"/>
    <w:rsid w:val="00BD2EB0"/>
    <w:rsid w:val="00BD3B9F"/>
    <w:rsid w:val="00BD3D89"/>
    <w:rsid w:val="00BD40C7"/>
    <w:rsid w:val="00BD453C"/>
    <w:rsid w:val="00BD5316"/>
    <w:rsid w:val="00BD5B72"/>
    <w:rsid w:val="00BD61A4"/>
    <w:rsid w:val="00BD645A"/>
    <w:rsid w:val="00BD6B47"/>
    <w:rsid w:val="00BD6E63"/>
    <w:rsid w:val="00BD7DE3"/>
    <w:rsid w:val="00BE0070"/>
    <w:rsid w:val="00BE0298"/>
    <w:rsid w:val="00BE0448"/>
    <w:rsid w:val="00BE083E"/>
    <w:rsid w:val="00BE13A6"/>
    <w:rsid w:val="00BE1A93"/>
    <w:rsid w:val="00BE1B52"/>
    <w:rsid w:val="00BE1C42"/>
    <w:rsid w:val="00BE1F70"/>
    <w:rsid w:val="00BE27F3"/>
    <w:rsid w:val="00BE2D9C"/>
    <w:rsid w:val="00BE3420"/>
    <w:rsid w:val="00BE3524"/>
    <w:rsid w:val="00BE38D3"/>
    <w:rsid w:val="00BE3955"/>
    <w:rsid w:val="00BE3E57"/>
    <w:rsid w:val="00BE46D0"/>
    <w:rsid w:val="00BE4A97"/>
    <w:rsid w:val="00BE59A8"/>
    <w:rsid w:val="00BE67ED"/>
    <w:rsid w:val="00BE6E60"/>
    <w:rsid w:val="00BE6F4B"/>
    <w:rsid w:val="00BE7431"/>
    <w:rsid w:val="00BF00FA"/>
    <w:rsid w:val="00BF0B09"/>
    <w:rsid w:val="00BF0DE3"/>
    <w:rsid w:val="00BF10B4"/>
    <w:rsid w:val="00BF11A8"/>
    <w:rsid w:val="00BF16E5"/>
    <w:rsid w:val="00BF21A0"/>
    <w:rsid w:val="00BF24A7"/>
    <w:rsid w:val="00BF2B77"/>
    <w:rsid w:val="00BF2CF4"/>
    <w:rsid w:val="00BF304A"/>
    <w:rsid w:val="00BF36F3"/>
    <w:rsid w:val="00BF3855"/>
    <w:rsid w:val="00BF3AB4"/>
    <w:rsid w:val="00BF3BC0"/>
    <w:rsid w:val="00BF3E94"/>
    <w:rsid w:val="00BF4261"/>
    <w:rsid w:val="00BF47B2"/>
    <w:rsid w:val="00BF4C9B"/>
    <w:rsid w:val="00BF5011"/>
    <w:rsid w:val="00BF5ABF"/>
    <w:rsid w:val="00BF5B46"/>
    <w:rsid w:val="00BF7FC5"/>
    <w:rsid w:val="00C00F29"/>
    <w:rsid w:val="00C01642"/>
    <w:rsid w:val="00C01E32"/>
    <w:rsid w:val="00C04B74"/>
    <w:rsid w:val="00C05135"/>
    <w:rsid w:val="00C0690F"/>
    <w:rsid w:val="00C070BD"/>
    <w:rsid w:val="00C0734E"/>
    <w:rsid w:val="00C077E2"/>
    <w:rsid w:val="00C105C1"/>
    <w:rsid w:val="00C1290D"/>
    <w:rsid w:val="00C136B9"/>
    <w:rsid w:val="00C13FAE"/>
    <w:rsid w:val="00C14772"/>
    <w:rsid w:val="00C15202"/>
    <w:rsid w:val="00C153D1"/>
    <w:rsid w:val="00C157A0"/>
    <w:rsid w:val="00C15956"/>
    <w:rsid w:val="00C15E87"/>
    <w:rsid w:val="00C1625F"/>
    <w:rsid w:val="00C16E53"/>
    <w:rsid w:val="00C17BA8"/>
    <w:rsid w:val="00C20052"/>
    <w:rsid w:val="00C22C33"/>
    <w:rsid w:val="00C233C4"/>
    <w:rsid w:val="00C241E0"/>
    <w:rsid w:val="00C25530"/>
    <w:rsid w:val="00C26409"/>
    <w:rsid w:val="00C26DB0"/>
    <w:rsid w:val="00C27046"/>
    <w:rsid w:val="00C27427"/>
    <w:rsid w:val="00C27B44"/>
    <w:rsid w:val="00C27EB4"/>
    <w:rsid w:val="00C30F03"/>
    <w:rsid w:val="00C313FF"/>
    <w:rsid w:val="00C316E3"/>
    <w:rsid w:val="00C32C99"/>
    <w:rsid w:val="00C337D1"/>
    <w:rsid w:val="00C34189"/>
    <w:rsid w:val="00C3450A"/>
    <w:rsid w:val="00C35BED"/>
    <w:rsid w:val="00C36BCE"/>
    <w:rsid w:val="00C36C05"/>
    <w:rsid w:val="00C379A9"/>
    <w:rsid w:val="00C379DF"/>
    <w:rsid w:val="00C37CB7"/>
    <w:rsid w:val="00C402D3"/>
    <w:rsid w:val="00C4074B"/>
    <w:rsid w:val="00C42676"/>
    <w:rsid w:val="00C42808"/>
    <w:rsid w:val="00C4294B"/>
    <w:rsid w:val="00C42B0D"/>
    <w:rsid w:val="00C4340B"/>
    <w:rsid w:val="00C4378F"/>
    <w:rsid w:val="00C44C5F"/>
    <w:rsid w:val="00C459E6"/>
    <w:rsid w:val="00C45BC8"/>
    <w:rsid w:val="00C45CEA"/>
    <w:rsid w:val="00C45D5A"/>
    <w:rsid w:val="00C45EF3"/>
    <w:rsid w:val="00C4646D"/>
    <w:rsid w:val="00C4746B"/>
    <w:rsid w:val="00C47B80"/>
    <w:rsid w:val="00C47C6E"/>
    <w:rsid w:val="00C50327"/>
    <w:rsid w:val="00C509FD"/>
    <w:rsid w:val="00C5100A"/>
    <w:rsid w:val="00C513BE"/>
    <w:rsid w:val="00C513EC"/>
    <w:rsid w:val="00C514F3"/>
    <w:rsid w:val="00C5184B"/>
    <w:rsid w:val="00C52752"/>
    <w:rsid w:val="00C53CC4"/>
    <w:rsid w:val="00C53CD5"/>
    <w:rsid w:val="00C53ED0"/>
    <w:rsid w:val="00C54179"/>
    <w:rsid w:val="00C541E2"/>
    <w:rsid w:val="00C54679"/>
    <w:rsid w:val="00C55231"/>
    <w:rsid w:val="00C55309"/>
    <w:rsid w:val="00C564E6"/>
    <w:rsid w:val="00C570F3"/>
    <w:rsid w:val="00C5716A"/>
    <w:rsid w:val="00C60AB6"/>
    <w:rsid w:val="00C612D0"/>
    <w:rsid w:val="00C62E27"/>
    <w:rsid w:val="00C6363A"/>
    <w:rsid w:val="00C638AB"/>
    <w:rsid w:val="00C64A41"/>
    <w:rsid w:val="00C655AE"/>
    <w:rsid w:val="00C65640"/>
    <w:rsid w:val="00C65983"/>
    <w:rsid w:val="00C65BCC"/>
    <w:rsid w:val="00C65E6B"/>
    <w:rsid w:val="00C676B9"/>
    <w:rsid w:val="00C703A0"/>
    <w:rsid w:val="00C7078F"/>
    <w:rsid w:val="00C716FD"/>
    <w:rsid w:val="00C71870"/>
    <w:rsid w:val="00C72080"/>
    <w:rsid w:val="00C72E78"/>
    <w:rsid w:val="00C73255"/>
    <w:rsid w:val="00C73480"/>
    <w:rsid w:val="00C749A2"/>
    <w:rsid w:val="00C74A9B"/>
    <w:rsid w:val="00C7549F"/>
    <w:rsid w:val="00C757FC"/>
    <w:rsid w:val="00C7583D"/>
    <w:rsid w:val="00C75C2C"/>
    <w:rsid w:val="00C75FF5"/>
    <w:rsid w:val="00C7693B"/>
    <w:rsid w:val="00C76C09"/>
    <w:rsid w:val="00C76F6A"/>
    <w:rsid w:val="00C776F8"/>
    <w:rsid w:val="00C80663"/>
    <w:rsid w:val="00C8069A"/>
    <w:rsid w:val="00C8074D"/>
    <w:rsid w:val="00C80AD4"/>
    <w:rsid w:val="00C80F99"/>
    <w:rsid w:val="00C811E4"/>
    <w:rsid w:val="00C815C7"/>
    <w:rsid w:val="00C81A55"/>
    <w:rsid w:val="00C82168"/>
    <w:rsid w:val="00C82A65"/>
    <w:rsid w:val="00C831ED"/>
    <w:rsid w:val="00C84599"/>
    <w:rsid w:val="00C858B5"/>
    <w:rsid w:val="00C8630D"/>
    <w:rsid w:val="00C8633C"/>
    <w:rsid w:val="00C865DB"/>
    <w:rsid w:val="00C878E9"/>
    <w:rsid w:val="00C909CE"/>
    <w:rsid w:val="00C90E8B"/>
    <w:rsid w:val="00C91493"/>
    <w:rsid w:val="00C91B7D"/>
    <w:rsid w:val="00C91C4C"/>
    <w:rsid w:val="00C91CE8"/>
    <w:rsid w:val="00C91EDE"/>
    <w:rsid w:val="00C9294D"/>
    <w:rsid w:val="00C92FE6"/>
    <w:rsid w:val="00C9338C"/>
    <w:rsid w:val="00C93435"/>
    <w:rsid w:val="00C936B4"/>
    <w:rsid w:val="00C939C7"/>
    <w:rsid w:val="00C93AEE"/>
    <w:rsid w:val="00C93D77"/>
    <w:rsid w:val="00C95753"/>
    <w:rsid w:val="00C96338"/>
    <w:rsid w:val="00C97696"/>
    <w:rsid w:val="00C97C7B"/>
    <w:rsid w:val="00CA064B"/>
    <w:rsid w:val="00CA0F4C"/>
    <w:rsid w:val="00CA12FB"/>
    <w:rsid w:val="00CA13D2"/>
    <w:rsid w:val="00CA1BCD"/>
    <w:rsid w:val="00CA1C9F"/>
    <w:rsid w:val="00CA1F0B"/>
    <w:rsid w:val="00CA2087"/>
    <w:rsid w:val="00CA3068"/>
    <w:rsid w:val="00CA37CA"/>
    <w:rsid w:val="00CA3E18"/>
    <w:rsid w:val="00CA4AE9"/>
    <w:rsid w:val="00CA589F"/>
    <w:rsid w:val="00CA5AAF"/>
    <w:rsid w:val="00CA675D"/>
    <w:rsid w:val="00CA71DF"/>
    <w:rsid w:val="00CB05AE"/>
    <w:rsid w:val="00CB0ADA"/>
    <w:rsid w:val="00CB0BAE"/>
    <w:rsid w:val="00CB1260"/>
    <w:rsid w:val="00CB1333"/>
    <w:rsid w:val="00CB16E8"/>
    <w:rsid w:val="00CB21EC"/>
    <w:rsid w:val="00CB2319"/>
    <w:rsid w:val="00CB2326"/>
    <w:rsid w:val="00CB26A8"/>
    <w:rsid w:val="00CB28DB"/>
    <w:rsid w:val="00CB3E60"/>
    <w:rsid w:val="00CB40E5"/>
    <w:rsid w:val="00CB427E"/>
    <w:rsid w:val="00CB4D65"/>
    <w:rsid w:val="00CB4D9F"/>
    <w:rsid w:val="00CB5760"/>
    <w:rsid w:val="00CB6B04"/>
    <w:rsid w:val="00CB7354"/>
    <w:rsid w:val="00CC06A7"/>
    <w:rsid w:val="00CC0E0B"/>
    <w:rsid w:val="00CC14C7"/>
    <w:rsid w:val="00CC14F8"/>
    <w:rsid w:val="00CC1909"/>
    <w:rsid w:val="00CC1B4E"/>
    <w:rsid w:val="00CC1DB6"/>
    <w:rsid w:val="00CC223F"/>
    <w:rsid w:val="00CC2768"/>
    <w:rsid w:val="00CC3F51"/>
    <w:rsid w:val="00CC4A1D"/>
    <w:rsid w:val="00CC5868"/>
    <w:rsid w:val="00CC61BF"/>
    <w:rsid w:val="00CC6382"/>
    <w:rsid w:val="00CC654D"/>
    <w:rsid w:val="00CC65D6"/>
    <w:rsid w:val="00CC6674"/>
    <w:rsid w:val="00CC7D54"/>
    <w:rsid w:val="00CC7DD6"/>
    <w:rsid w:val="00CC7FFC"/>
    <w:rsid w:val="00CD0140"/>
    <w:rsid w:val="00CD17DC"/>
    <w:rsid w:val="00CD1EF3"/>
    <w:rsid w:val="00CD1F58"/>
    <w:rsid w:val="00CD252D"/>
    <w:rsid w:val="00CD3046"/>
    <w:rsid w:val="00CD3FFC"/>
    <w:rsid w:val="00CD4412"/>
    <w:rsid w:val="00CD46D3"/>
    <w:rsid w:val="00CD54C8"/>
    <w:rsid w:val="00CD6088"/>
    <w:rsid w:val="00CE002B"/>
    <w:rsid w:val="00CE0060"/>
    <w:rsid w:val="00CE092D"/>
    <w:rsid w:val="00CE1549"/>
    <w:rsid w:val="00CE2935"/>
    <w:rsid w:val="00CE3A3A"/>
    <w:rsid w:val="00CE3D02"/>
    <w:rsid w:val="00CE4A3A"/>
    <w:rsid w:val="00CE4BC2"/>
    <w:rsid w:val="00CE52FE"/>
    <w:rsid w:val="00CE5678"/>
    <w:rsid w:val="00CE6AD8"/>
    <w:rsid w:val="00CE6AE3"/>
    <w:rsid w:val="00CE7E3F"/>
    <w:rsid w:val="00CF01D7"/>
    <w:rsid w:val="00CF06C9"/>
    <w:rsid w:val="00CF0FF0"/>
    <w:rsid w:val="00CF117D"/>
    <w:rsid w:val="00CF22E4"/>
    <w:rsid w:val="00CF25DD"/>
    <w:rsid w:val="00CF30F8"/>
    <w:rsid w:val="00CF33B3"/>
    <w:rsid w:val="00CF33C0"/>
    <w:rsid w:val="00CF3739"/>
    <w:rsid w:val="00CF3F89"/>
    <w:rsid w:val="00CF4292"/>
    <w:rsid w:val="00CF4745"/>
    <w:rsid w:val="00CF553D"/>
    <w:rsid w:val="00CF692C"/>
    <w:rsid w:val="00CF6A54"/>
    <w:rsid w:val="00CF6B76"/>
    <w:rsid w:val="00CF78BA"/>
    <w:rsid w:val="00CF7E55"/>
    <w:rsid w:val="00D00368"/>
    <w:rsid w:val="00D00722"/>
    <w:rsid w:val="00D008A8"/>
    <w:rsid w:val="00D022B4"/>
    <w:rsid w:val="00D0234B"/>
    <w:rsid w:val="00D02A1C"/>
    <w:rsid w:val="00D02CDC"/>
    <w:rsid w:val="00D03B61"/>
    <w:rsid w:val="00D03D70"/>
    <w:rsid w:val="00D05536"/>
    <w:rsid w:val="00D057E6"/>
    <w:rsid w:val="00D06665"/>
    <w:rsid w:val="00D068FD"/>
    <w:rsid w:val="00D071DE"/>
    <w:rsid w:val="00D07F53"/>
    <w:rsid w:val="00D104D5"/>
    <w:rsid w:val="00D10DD6"/>
    <w:rsid w:val="00D11DF8"/>
    <w:rsid w:val="00D12658"/>
    <w:rsid w:val="00D12D8E"/>
    <w:rsid w:val="00D12FE4"/>
    <w:rsid w:val="00D13B81"/>
    <w:rsid w:val="00D14190"/>
    <w:rsid w:val="00D14243"/>
    <w:rsid w:val="00D14CF4"/>
    <w:rsid w:val="00D15E01"/>
    <w:rsid w:val="00D1653A"/>
    <w:rsid w:val="00D16EE3"/>
    <w:rsid w:val="00D20030"/>
    <w:rsid w:val="00D205AF"/>
    <w:rsid w:val="00D20620"/>
    <w:rsid w:val="00D218EA"/>
    <w:rsid w:val="00D227C0"/>
    <w:rsid w:val="00D241B4"/>
    <w:rsid w:val="00D2427A"/>
    <w:rsid w:val="00D24CB9"/>
    <w:rsid w:val="00D24E0B"/>
    <w:rsid w:val="00D2585E"/>
    <w:rsid w:val="00D25910"/>
    <w:rsid w:val="00D25B65"/>
    <w:rsid w:val="00D25CC4"/>
    <w:rsid w:val="00D2698B"/>
    <w:rsid w:val="00D26C91"/>
    <w:rsid w:val="00D27092"/>
    <w:rsid w:val="00D27D06"/>
    <w:rsid w:val="00D30359"/>
    <w:rsid w:val="00D30B22"/>
    <w:rsid w:val="00D30FFD"/>
    <w:rsid w:val="00D3104C"/>
    <w:rsid w:val="00D3135F"/>
    <w:rsid w:val="00D31B53"/>
    <w:rsid w:val="00D32B5F"/>
    <w:rsid w:val="00D334B3"/>
    <w:rsid w:val="00D339FF"/>
    <w:rsid w:val="00D33D87"/>
    <w:rsid w:val="00D34475"/>
    <w:rsid w:val="00D3562D"/>
    <w:rsid w:val="00D356BF"/>
    <w:rsid w:val="00D36839"/>
    <w:rsid w:val="00D36ADD"/>
    <w:rsid w:val="00D36F81"/>
    <w:rsid w:val="00D37599"/>
    <w:rsid w:val="00D375E6"/>
    <w:rsid w:val="00D376EA"/>
    <w:rsid w:val="00D37F94"/>
    <w:rsid w:val="00D401D1"/>
    <w:rsid w:val="00D405C4"/>
    <w:rsid w:val="00D4076D"/>
    <w:rsid w:val="00D4190E"/>
    <w:rsid w:val="00D4214C"/>
    <w:rsid w:val="00D42B4C"/>
    <w:rsid w:val="00D4455F"/>
    <w:rsid w:val="00D4527A"/>
    <w:rsid w:val="00D4639D"/>
    <w:rsid w:val="00D473CF"/>
    <w:rsid w:val="00D47E7F"/>
    <w:rsid w:val="00D47FEA"/>
    <w:rsid w:val="00D50578"/>
    <w:rsid w:val="00D5090C"/>
    <w:rsid w:val="00D50C2C"/>
    <w:rsid w:val="00D51E64"/>
    <w:rsid w:val="00D52AB9"/>
    <w:rsid w:val="00D52F95"/>
    <w:rsid w:val="00D53A7B"/>
    <w:rsid w:val="00D53AA0"/>
    <w:rsid w:val="00D53B86"/>
    <w:rsid w:val="00D544F1"/>
    <w:rsid w:val="00D55189"/>
    <w:rsid w:val="00D560AC"/>
    <w:rsid w:val="00D56203"/>
    <w:rsid w:val="00D56701"/>
    <w:rsid w:val="00D56ADB"/>
    <w:rsid w:val="00D56C71"/>
    <w:rsid w:val="00D57EEB"/>
    <w:rsid w:val="00D60078"/>
    <w:rsid w:val="00D60865"/>
    <w:rsid w:val="00D609AB"/>
    <w:rsid w:val="00D6105C"/>
    <w:rsid w:val="00D61747"/>
    <w:rsid w:val="00D61926"/>
    <w:rsid w:val="00D630AE"/>
    <w:rsid w:val="00D63104"/>
    <w:rsid w:val="00D64BD9"/>
    <w:rsid w:val="00D64BFE"/>
    <w:rsid w:val="00D664AD"/>
    <w:rsid w:val="00D67214"/>
    <w:rsid w:val="00D6767E"/>
    <w:rsid w:val="00D702F0"/>
    <w:rsid w:val="00D72177"/>
    <w:rsid w:val="00D72B86"/>
    <w:rsid w:val="00D72C16"/>
    <w:rsid w:val="00D72FAF"/>
    <w:rsid w:val="00D75857"/>
    <w:rsid w:val="00D769F2"/>
    <w:rsid w:val="00D7724F"/>
    <w:rsid w:val="00D779D4"/>
    <w:rsid w:val="00D779F7"/>
    <w:rsid w:val="00D8137C"/>
    <w:rsid w:val="00D8227E"/>
    <w:rsid w:val="00D82852"/>
    <w:rsid w:val="00D82FAE"/>
    <w:rsid w:val="00D83D17"/>
    <w:rsid w:val="00D83FDD"/>
    <w:rsid w:val="00D8407F"/>
    <w:rsid w:val="00D84393"/>
    <w:rsid w:val="00D85638"/>
    <w:rsid w:val="00D85A52"/>
    <w:rsid w:val="00D86F82"/>
    <w:rsid w:val="00D87EAD"/>
    <w:rsid w:val="00D90191"/>
    <w:rsid w:val="00D9081F"/>
    <w:rsid w:val="00D919FC"/>
    <w:rsid w:val="00D922E3"/>
    <w:rsid w:val="00D92C5E"/>
    <w:rsid w:val="00D92E86"/>
    <w:rsid w:val="00D9376C"/>
    <w:rsid w:val="00D93796"/>
    <w:rsid w:val="00D93EC0"/>
    <w:rsid w:val="00D952B4"/>
    <w:rsid w:val="00D9533A"/>
    <w:rsid w:val="00D96A4E"/>
    <w:rsid w:val="00D96A7A"/>
    <w:rsid w:val="00D974CC"/>
    <w:rsid w:val="00DA049A"/>
    <w:rsid w:val="00DA0710"/>
    <w:rsid w:val="00DA0AC9"/>
    <w:rsid w:val="00DA0F70"/>
    <w:rsid w:val="00DA1A45"/>
    <w:rsid w:val="00DA33E8"/>
    <w:rsid w:val="00DA3689"/>
    <w:rsid w:val="00DA47F7"/>
    <w:rsid w:val="00DA4930"/>
    <w:rsid w:val="00DA4C6F"/>
    <w:rsid w:val="00DA4D1D"/>
    <w:rsid w:val="00DA58C1"/>
    <w:rsid w:val="00DA5F03"/>
    <w:rsid w:val="00DA658F"/>
    <w:rsid w:val="00DA737D"/>
    <w:rsid w:val="00DA75C1"/>
    <w:rsid w:val="00DA7BE8"/>
    <w:rsid w:val="00DB0B19"/>
    <w:rsid w:val="00DB0B57"/>
    <w:rsid w:val="00DB0F75"/>
    <w:rsid w:val="00DB2A20"/>
    <w:rsid w:val="00DB3A3C"/>
    <w:rsid w:val="00DB3DAC"/>
    <w:rsid w:val="00DB4BBB"/>
    <w:rsid w:val="00DB64B8"/>
    <w:rsid w:val="00DB768C"/>
    <w:rsid w:val="00DB7BC0"/>
    <w:rsid w:val="00DC0EE3"/>
    <w:rsid w:val="00DC14E0"/>
    <w:rsid w:val="00DC15FE"/>
    <w:rsid w:val="00DC3CCD"/>
    <w:rsid w:val="00DC3FC0"/>
    <w:rsid w:val="00DC486B"/>
    <w:rsid w:val="00DC4D98"/>
    <w:rsid w:val="00DC5213"/>
    <w:rsid w:val="00DC562F"/>
    <w:rsid w:val="00DC5815"/>
    <w:rsid w:val="00DC65F4"/>
    <w:rsid w:val="00DC66EF"/>
    <w:rsid w:val="00DC6B4B"/>
    <w:rsid w:val="00DC6D20"/>
    <w:rsid w:val="00DC76C4"/>
    <w:rsid w:val="00DD054C"/>
    <w:rsid w:val="00DD0FC6"/>
    <w:rsid w:val="00DD18C4"/>
    <w:rsid w:val="00DD2099"/>
    <w:rsid w:val="00DD276D"/>
    <w:rsid w:val="00DD349F"/>
    <w:rsid w:val="00DD3821"/>
    <w:rsid w:val="00DD3875"/>
    <w:rsid w:val="00DD3F30"/>
    <w:rsid w:val="00DD5525"/>
    <w:rsid w:val="00DD5565"/>
    <w:rsid w:val="00DD68F0"/>
    <w:rsid w:val="00DD71C6"/>
    <w:rsid w:val="00DD7294"/>
    <w:rsid w:val="00DD782D"/>
    <w:rsid w:val="00DE05AF"/>
    <w:rsid w:val="00DE092E"/>
    <w:rsid w:val="00DE1CA3"/>
    <w:rsid w:val="00DE3C59"/>
    <w:rsid w:val="00DE6557"/>
    <w:rsid w:val="00DE78D3"/>
    <w:rsid w:val="00DF00B4"/>
    <w:rsid w:val="00DF0E48"/>
    <w:rsid w:val="00DF1ECB"/>
    <w:rsid w:val="00DF1F17"/>
    <w:rsid w:val="00DF27FB"/>
    <w:rsid w:val="00DF2D1D"/>
    <w:rsid w:val="00DF4330"/>
    <w:rsid w:val="00DF4D34"/>
    <w:rsid w:val="00DF4F9A"/>
    <w:rsid w:val="00DF57E2"/>
    <w:rsid w:val="00DF5DC5"/>
    <w:rsid w:val="00E00021"/>
    <w:rsid w:val="00E000DC"/>
    <w:rsid w:val="00E00417"/>
    <w:rsid w:val="00E01BC2"/>
    <w:rsid w:val="00E021EA"/>
    <w:rsid w:val="00E0234F"/>
    <w:rsid w:val="00E0328F"/>
    <w:rsid w:val="00E04EFB"/>
    <w:rsid w:val="00E05298"/>
    <w:rsid w:val="00E05361"/>
    <w:rsid w:val="00E07C24"/>
    <w:rsid w:val="00E101A8"/>
    <w:rsid w:val="00E1050C"/>
    <w:rsid w:val="00E11359"/>
    <w:rsid w:val="00E116C0"/>
    <w:rsid w:val="00E1223E"/>
    <w:rsid w:val="00E134BA"/>
    <w:rsid w:val="00E13842"/>
    <w:rsid w:val="00E139B0"/>
    <w:rsid w:val="00E13F8D"/>
    <w:rsid w:val="00E14295"/>
    <w:rsid w:val="00E148F9"/>
    <w:rsid w:val="00E14C57"/>
    <w:rsid w:val="00E14DA3"/>
    <w:rsid w:val="00E15644"/>
    <w:rsid w:val="00E156E6"/>
    <w:rsid w:val="00E167C8"/>
    <w:rsid w:val="00E16804"/>
    <w:rsid w:val="00E16AA5"/>
    <w:rsid w:val="00E17032"/>
    <w:rsid w:val="00E17FED"/>
    <w:rsid w:val="00E20E2A"/>
    <w:rsid w:val="00E21062"/>
    <w:rsid w:val="00E21D3A"/>
    <w:rsid w:val="00E22377"/>
    <w:rsid w:val="00E22814"/>
    <w:rsid w:val="00E22CC5"/>
    <w:rsid w:val="00E230F3"/>
    <w:rsid w:val="00E242A9"/>
    <w:rsid w:val="00E24874"/>
    <w:rsid w:val="00E2491B"/>
    <w:rsid w:val="00E24961"/>
    <w:rsid w:val="00E24B45"/>
    <w:rsid w:val="00E24DEE"/>
    <w:rsid w:val="00E261A7"/>
    <w:rsid w:val="00E26BF5"/>
    <w:rsid w:val="00E276B6"/>
    <w:rsid w:val="00E279DD"/>
    <w:rsid w:val="00E27F53"/>
    <w:rsid w:val="00E316EC"/>
    <w:rsid w:val="00E31CB6"/>
    <w:rsid w:val="00E326B9"/>
    <w:rsid w:val="00E33916"/>
    <w:rsid w:val="00E33DAE"/>
    <w:rsid w:val="00E33EA1"/>
    <w:rsid w:val="00E34223"/>
    <w:rsid w:val="00E343C4"/>
    <w:rsid w:val="00E3478F"/>
    <w:rsid w:val="00E35638"/>
    <w:rsid w:val="00E35D26"/>
    <w:rsid w:val="00E3663B"/>
    <w:rsid w:val="00E36B31"/>
    <w:rsid w:val="00E37A76"/>
    <w:rsid w:val="00E40244"/>
    <w:rsid w:val="00E402B5"/>
    <w:rsid w:val="00E404DF"/>
    <w:rsid w:val="00E41443"/>
    <w:rsid w:val="00E4201A"/>
    <w:rsid w:val="00E4216E"/>
    <w:rsid w:val="00E422E9"/>
    <w:rsid w:val="00E42DA4"/>
    <w:rsid w:val="00E4407B"/>
    <w:rsid w:val="00E4420F"/>
    <w:rsid w:val="00E44366"/>
    <w:rsid w:val="00E44B4E"/>
    <w:rsid w:val="00E44B55"/>
    <w:rsid w:val="00E4573C"/>
    <w:rsid w:val="00E46095"/>
    <w:rsid w:val="00E46D1C"/>
    <w:rsid w:val="00E46FDE"/>
    <w:rsid w:val="00E470DF"/>
    <w:rsid w:val="00E47363"/>
    <w:rsid w:val="00E473DD"/>
    <w:rsid w:val="00E47ACD"/>
    <w:rsid w:val="00E47D0E"/>
    <w:rsid w:val="00E501E1"/>
    <w:rsid w:val="00E503E7"/>
    <w:rsid w:val="00E5058C"/>
    <w:rsid w:val="00E5061B"/>
    <w:rsid w:val="00E517D3"/>
    <w:rsid w:val="00E51B45"/>
    <w:rsid w:val="00E528FF"/>
    <w:rsid w:val="00E52FC7"/>
    <w:rsid w:val="00E531A8"/>
    <w:rsid w:val="00E54354"/>
    <w:rsid w:val="00E54744"/>
    <w:rsid w:val="00E547C6"/>
    <w:rsid w:val="00E54D8C"/>
    <w:rsid w:val="00E557E5"/>
    <w:rsid w:val="00E55E12"/>
    <w:rsid w:val="00E56823"/>
    <w:rsid w:val="00E578AD"/>
    <w:rsid w:val="00E57AA8"/>
    <w:rsid w:val="00E57D45"/>
    <w:rsid w:val="00E603F0"/>
    <w:rsid w:val="00E61023"/>
    <w:rsid w:val="00E610CD"/>
    <w:rsid w:val="00E6121F"/>
    <w:rsid w:val="00E61669"/>
    <w:rsid w:val="00E61BBF"/>
    <w:rsid w:val="00E62CDE"/>
    <w:rsid w:val="00E62DCF"/>
    <w:rsid w:val="00E6360A"/>
    <w:rsid w:val="00E63DB6"/>
    <w:rsid w:val="00E64EE7"/>
    <w:rsid w:val="00E6528C"/>
    <w:rsid w:val="00E654BD"/>
    <w:rsid w:val="00E65ED4"/>
    <w:rsid w:val="00E66623"/>
    <w:rsid w:val="00E70531"/>
    <w:rsid w:val="00E7067F"/>
    <w:rsid w:val="00E70AD0"/>
    <w:rsid w:val="00E71493"/>
    <w:rsid w:val="00E72711"/>
    <w:rsid w:val="00E728BA"/>
    <w:rsid w:val="00E734F9"/>
    <w:rsid w:val="00E73829"/>
    <w:rsid w:val="00E7386D"/>
    <w:rsid w:val="00E74345"/>
    <w:rsid w:val="00E7555C"/>
    <w:rsid w:val="00E75A97"/>
    <w:rsid w:val="00E75B7C"/>
    <w:rsid w:val="00E768C8"/>
    <w:rsid w:val="00E772F6"/>
    <w:rsid w:val="00E77D20"/>
    <w:rsid w:val="00E80875"/>
    <w:rsid w:val="00E81F4E"/>
    <w:rsid w:val="00E821E9"/>
    <w:rsid w:val="00E8279D"/>
    <w:rsid w:val="00E83A78"/>
    <w:rsid w:val="00E84565"/>
    <w:rsid w:val="00E848AC"/>
    <w:rsid w:val="00E84C4B"/>
    <w:rsid w:val="00E86325"/>
    <w:rsid w:val="00E86ECC"/>
    <w:rsid w:val="00E87413"/>
    <w:rsid w:val="00E879D7"/>
    <w:rsid w:val="00E90274"/>
    <w:rsid w:val="00E9058D"/>
    <w:rsid w:val="00E9073A"/>
    <w:rsid w:val="00E9119C"/>
    <w:rsid w:val="00E91F59"/>
    <w:rsid w:val="00E92B66"/>
    <w:rsid w:val="00E92F01"/>
    <w:rsid w:val="00E94153"/>
    <w:rsid w:val="00E9446E"/>
    <w:rsid w:val="00E94CFA"/>
    <w:rsid w:val="00E95090"/>
    <w:rsid w:val="00E9681B"/>
    <w:rsid w:val="00E972BB"/>
    <w:rsid w:val="00E97DEF"/>
    <w:rsid w:val="00E97FD8"/>
    <w:rsid w:val="00EA02B3"/>
    <w:rsid w:val="00EA06FA"/>
    <w:rsid w:val="00EA0DC2"/>
    <w:rsid w:val="00EA0E6D"/>
    <w:rsid w:val="00EA22C3"/>
    <w:rsid w:val="00EA39DA"/>
    <w:rsid w:val="00EA44E5"/>
    <w:rsid w:val="00EA4F0F"/>
    <w:rsid w:val="00EA520E"/>
    <w:rsid w:val="00EA5A22"/>
    <w:rsid w:val="00EA5BA1"/>
    <w:rsid w:val="00EA679D"/>
    <w:rsid w:val="00EA6F65"/>
    <w:rsid w:val="00EA7C15"/>
    <w:rsid w:val="00EB07B6"/>
    <w:rsid w:val="00EB10B4"/>
    <w:rsid w:val="00EB128F"/>
    <w:rsid w:val="00EB15B9"/>
    <w:rsid w:val="00EB18E3"/>
    <w:rsid w:val="00EB2FC6"/>
    <w:rsid w:val="00EB36E4"/>
    <w:rsid w:val="00EB3BB4"/>
    <w:rsid w:val="00EB3CCA"/>
    <w:rsid w:val="00EB3EB3"/>
    <w:rsid w:val="00EB4910"/>
    <w:rsid w:val="00EB4A3E"/>
    <w:rsid w:val="00EB4B31"/>
    <w:rsid w:val="00EB4C37"/>
    <w:rsid w:val="00EB4F97"/>
    <w:rsid w:val="00EB536F"/>
    <w:rsid w:val="00EB577E"/>
    <w:rsid w:val="00EB5F40"/>
    <w:rsid w:val="00EB5F83"/>
    <w:rsid w:val="00EB6E92"/>
    <w:rsid w:val="00EB70E7"/>
    <w:rsid w:val="00EB75C0"/>
    <w:rsid w:val="00EB7EF7"/>
    <w:rsid w:val="00EC1839"/>
    <w:rsid w:val="00EC1D2F"/>
    <w:rsid w:val="00EC27C4"/>
    <w:rsid w:val="00EC292A"/>
    <w:rsid w:val="00EC2A2B"/>
    <w:rsid w:val="00EC2FB8"/>
    <w:rsid w:val="00EC3AF5"/>
    <w:rsid w:val="00EC3CBF"/>
    <w:rsid w:val="00EC3DE7"/>
    <w:rsid w:val="00EC5217"/>
    <w:rsid w:val="00EC58C0"/>
    <w:rsid w:val="00EC5E95"/>
    <w:rsid w:val="00EC6483"/>
    <w:rsid w:val="00EC69D4"/>
    <w:rsid w:val="00EC710A"/>
    <w:rsid w:val="00EC7112"/>
    <w:rsid w:val="00EC733C"/>
    <w:rsid w:val="00EC74D2"/>
    <w:rsid w:val="00ED1284"/>
    <w:rsid w:val="00ED147E"/>
    <w:rsid w:val="00ED161D"/>
    <w:rsid w:val="00ED1746"/>
    <w:rsid w:val="00ED21B4"/>
    <w:rsid w:val="00ED2233"/>
    <w:rsid w:val="00ED2EBE"/>
    <w:rsid w:val="00ED4230"/>
    <w:rsid w:val="00ED4722"/>
    <w:rsid w:val="00ED52E1"/>
    <w:rsid w:val="00ED52FB"/>
    <w:rsid w:val="00ED531A"/>
    <w:rsid w:val="00ED5E7C"/>
    <w:rsid w:val="00ED673B"/>
    <w:rsid w:val="00ED7402"/>
    <w:rsid w:val="00EE00B6"/>
    <w:rsid w:val="00EE09FC"/>
    <w:rsid w:val="00EE2527"/>
    <w:rsid w:val="00EE2538"/>
    <w:rsid w:val="00EE2842"/>
    <w:rsid w:val="00EE3B68"/>
    <w:rsid w:val="00EE404A"/>
    <w:rsid w:val="00EE4FD7"/>
    <w:rsid w:val="00EE538D"/>
    <w:rsid w:val="00EE693A"/>
    <w:rsid w:val="00EE708E"/>
    <w:rsid w:val="00EE75E7"/>
    <w:rsid w:val="00EF0A3E"/>
    <w:rsid w:val="00EF14CA"/>
    <w:rsid w:val="00EF29BD"/>
    <w:rsid w:val="00EF367E"/>
    <w:rsid w:val="00EF382C"/>
    <w:rsid w:val="00EF3B1A"/>
    <w:rsid w:val="00EF3DED"/>
    <w:rsid w:val="00EF4023"/>
    <w:rsid w:val="00EF4301"/>
    <w:rsid w:val="00EF435C"/>
    <w:rsid w:val="00EF451D"/>
    <w:rsid w:val="00EF46DA"/>
    <w:rsid w:val="00EF4882"/>
    <w:rsid w:val="00EF4B21"/>
    <w:rsid w:val="00EF4D69"/>
    <w:rsid w:val="00EF5360"/>
    <w:rsid w:val="00EF54FE"/>
    <w:rsid w:val="00EF56AA"/>
    <w:rsid w:val="00EF5B55"/>
    <w:rsid w:val="00F0022C"/>
    <w:rsid w:val="00F00A55"/>
    <w:rsid w:val="00F00AC6"/>
    <w:rsid w:val="00F00C14"/>
    <w:rsid w:val="00F01ADE"/>
    <w:rsid w:val="00F01B04"/>
    <w:rsid w:val="00F02388"/>
    <w:rsid w:val="00F027C2"/>
    <w:rsid w:val="00F034DA"/>
    <w:rsid w:val="00F03A18"/>
    <w:rsid w:val="00F0460F"/>
    <w:rsid w:val="00F0648D"/>
    <w:rsid w:val="00F07272"/>
    <w:rsid w:val="00F0732F"/>
    <w:rsid w:val="00F07BB5"/>
    <w:rsid w:val="00F07FB7"/>
    <w:rsid w:val="00F1031C"/>
    <w:rsid w:val="00F10888"/>
    <w:rsid w:val="00F10CC3"/>
    <w:rsid w:val="00F10FA1"/>
    <w:rsid w:val="00F112A5"/>
    <w:rsid w:val="00F1145B"/>
    <w:rsid w:val="00F11A41"/>
    <w:rsid w:val="00F11CBD"/>
    <w:rsid w:val="00F12148"/>
    <w:rsid w:val="00F125E2"/>
    <w:rsid w:val="00F12D74"/>
    <w:rsid w:val="00F13650"/>
    <w:rsid w:val="00F13D9E"/>
    <w:rsid w:val="00F14AA7"/>
    <w:rsid w:val="00F15018"/>
    <w:rsid w:val="00F157F2"/>
    <w:rsid w:val="00F159B1"/>
    <w:rsid w:val="00F15B4D"/>
    <w:rsid w:val="00F15E31"/>
    <w:rsid w:val="00F16B9F"/>
    <w:rsid w:val="00F16CD5"/>
    <w:rsid w:val="00F17B01"/>
    <w:rsid w:val="00F20530"/>
    <w:rsid w:val="00F20DC9"/>
    <w:rsid w:val="00F217B4"/>
    <w:rsid w:val="00F21B64"/>
    <w:rsid w:val="00F2278F"/>
    <w:rsid w:val="00F23265"/>
    <w:rsid w:val="00F2416A"/>
    <w:rsid w:val="00F2428B"/>
    <w:rsid w:val="00F24DDA"/>
    <w:rsid w:val="00F25184"/>
    <w:rsid w:val="00F251B0"/>
    <w:rsid w:val="00F25BE3"/>
    <w:rsid w:val="00F25C2D"/>
    <w:rsid w:val="00F262C3"/>
    <w:rsid w:val="00F2652B"/>
    <w:rsid w:val="00F27144"/>
    <w:rsid w:val="00F27220"/>
    <w:rsid w:val="00F27259"/>
    <w:rsid w:val="00F272E0"/>
    <w:rsid w:val="00F274C3"/>
    <w:rsid w:val="00F27CD2"/>
    <w:rsid w:val="00F304A4"/>
    <w:rsid w:val="00F31058"/>
    <w:rsid w:val="00F314C5"/>
    <w:rsid w:val="00F32179"/>
    <w:rsid w:val="00F324EE"/>
    <w:rsid w:val="00F32B19"/>
    <w:rsid w:val="00F330E9"/>
    <w:rsid w:val="00F34198"/>
    <w:rsid w:val="00F34222"/>
    <w:rsid w:val="00F34FCA"/>
    <w:rsid w:val="00F35F2A"/>
    <w:rsid w:val="00F374DA"/>
    <w:rsid w:val="00F37729"/>
    <w:rsid w:val="00F37B82"/>
    <w:rsid w:val="00F402A3"/>
    <w:rsid w:val="00F40948"/>
    <w:rsid w:val="00F41A33"/>
    <w:rsid w:val="00F4240B"/>
    <w:rsid w:val="00F4305E"/>
    <w:rsid w:val="00F4310A"/>
    <w:rsid w:val="00F43569"/>
    <w:rsid w:val="00F43905"/>
    <w:rsid w:val="00F43BD2"/>
    <w:rsid w:val="00F44049"/>
    <w:rsid w:val="00F443E5"/>
    <w:rsid w:val="00F44438"/>
    <w:rsid w:val="00F44910"/>
    <w:rsid w:val="00F44978"/>
    <w:rsid w:val="00F44E5D"/>
    <w:rsid w:val="00F45472"/>
    <w:rsid w:val="00F45880"/>
    <w:rsid w:val="00F45C71"/>
    <w:rsid w:val="00F45D1C"/>
    <w:rsid w:val="00F461FF"/>
    <w:rsid w:val="00F4649A"/>
    <w:rsid w:val="00F46594"/>
    <w:rsid w:val="00F46A81"/>
    <w:rsid w:val="00F46BB3"/>
    <w:rsid w:val="00F5025C"/>
    <w:rsid w:val="00F50681"/>
    <w:rsid w:val="00F50F1F"/>
    <w:rsid w:val="00F5151B"/>
    <w:rsid w:val="00F5163B"/>
    <w:rsid w:val="00F5186E"/>
    <w:rsid w:val="00F51DA7"/>
    <w:rsid w:val="00F52927"/>
    <w:rsid w:val="00F52AB8"/>
    <w:rsid w:val="00F52FC5"/>
    <w:rsid w:val="00F53DAE"/>
    <w:rsid w:val="00F53DDE"/>
    <w:rsid w:val="00F5448C"/>
    <w:rsid w:val="00F54491"/>
    <w:rsid w:val="00F54828"/>
    <w:rsid w:val="00F54F66"/>
    <w:rsid w:val="00F553FD"/>
    <w:rsid w:val="00F559C3"/>
    <w:rsid w:val="00F55BD2"/>
    <w:rsid w:val="00F55EDF"/>
    <w:rsid w:val="00F56070"/>
    <w:rsid w:val="00F56865"/>
    <w:rsid w:val="00F569AF"/>
    <w:rsid w:val="00F56AAD"/>
    <w:rsid w:val="00F56FD5"/>
    <w:rsid w:val="00F6068A"/>
    <w:rsid w:val="00F606A1"/>
    <w:rsid w:val="00F606FA"/>
    <w:rsid w:val="00F61152"/>
    <w:rsid w:val="00F611DF"/>
    <w:rsid w:val="00F61DAB"/>
    <w:rsid w:val="00F62396"/>
    <w:rsid w:val="00F624D2"/>
    <w:rsid w:val="00F627C9"/>
    <w:rsid w:val="00F638F2"/>
    <w:rsid w:val="00F6506D"/>
    <w:rsid w:val="00F65C63"/>
    <w:rsid w:val="00F6636C"/>
    <w:rsid w:val="00F6699E"/>
    <w:rsid w:val="00F66C16"/>
    <w:rsid w:val="00F67007"/>
    <w:rsid w:val="00F70194"/>
    <w:rsid w:val="00F720A4"/>
    <w:rsid w:val="00F73A23"/>
    <w:rsid w:val="00F75509"/>
    <w:rsid w:val="00F766C8"/>
    <w:rsid w:val="00F76F12"/>
    <w:rsid w:val="00F76F28"/>
    <w:rsid w:val="00F7729D"/>
    <w:rsid w:val="00F77F58"/>
    <w:rsid w:val="00F800E3"/>
    <w:rsid w:val="00F80D60"/>
    <w:rsid w:val="00F815D1"/>
    <w:rsid w:val="00F816FB"/>
    <w:rsid w:val="00F818C6"/>
    <w:rsid w:val="00F81EC6"/>
    <w:rsid w:val="00F8274D"/>
    <w:rsid w:val="00F83F0A"/>
    <w:rsid w:val="00F84D61"/>
    <w:rsid w:val="00F850EA"/>
    <w:rsid w:val="00F87138"/>
    <w:rsid w:val="00F87167"/>
    <w:rsid w:val="00F874AD"/>
    <w:rsid w:val="00F90898"/>
    <w:rsid w:val="00F91700"/>
    <w:rsid w:val="00F91801"/>
    <w:rsid w:val="00F91A85"/>
    <w:rsid w:val="00F937ED"/>
    <w:rsid w:val="00F959B7"/>
    <w:rsid w:val="00F95D28"/>
    <w:rsid w:val="00F961AB"/>
    <w:rsid w:val="00F961C3"/>
    <w:rsid w:val="00F97062"/>
    <w:rsid w:val="00FA0585"/>
    <w:rsid w:val="00FA0E7C"/>
    <w:rsid w:val="00FA1242"/>
    <w:rsid w:val="00FA278E"/>
    <w:rsid w:val="00FA2987"/>
    <w:rsid w:val="00FA38A9"/>
    <w:rsid w:val="00FA3C7B"/>
    <w:rsid w:val="00FA5ACE"/>
    <w:rsid w:val="00FA6140"/>
    <w:rsid w:val="00FA615D"/>
    <w:rsid w:val="00FA692E"/>
    <w:rsid w:val="00FA7727"/>
    <w:rsid w:val="00FA7748"/>
    <w:rsid w:val="00FA77B9"/>
    <w:rsid w:val="00FA7979"/>
    <w:rsid w:val="00FA7A1F"/>
    <w:rsid w:val="00FB0470"/>
    <w:rsid w:val="00FB0998"/>
    <w:rsid w:val="00FB17E0"/>
    <w:rsid w:val="00FB2688"/>
    <w:rsid w:val="00FB27D3"/>
    <w:rsid w:val="00FB2EB8"/>
    <w:rsid w:val="00FB33C7"/>
    <w:rsid w:val="00FB33D9"/>
    <w:rsid w:val="00FB384C"/>
    <w:rsid w:val="00FB39B5"/>
    <w:rsid w:val="00FB4A00"/>
    <w:rsid w:val="00FB6477"/>
    <w:rsid w:val="00FB6740"/>
    <w:rsid w:val="00FC005F"/>
    <w:rsid w:val="00FC03FB"/>
    <w:rsid w:val="00FC06AE"/>
    <w:rsid w:val="00FC08D7"/>
    <w:rsid w:val="00FC09EE"/>
    <w:rsid w:val="00FC0B76"/>
    <w:rsid w:val="00FC0E61"/>
    <w:rsid w:val="00FC1788"/>
    <w:rsid w:val="00FC198F"/>
    <w:rsid w:val="00FC218B"/>
    <w:rsid w:val="00FC23C1"/>
    <w:rsid w:val="00FC2F16"/>
    <w:rsid w:val="00FC3012"/>
    <w:rsid w:val="00FC35E7"/>
    <w:rsid w:val="00FC379D"/>
    <w:rsid w:val="00FC38A9"/>
    <w:rsid w:val="00FC39F8"/>
    <w:rsid w:val="00FC3AEF"/>
    <w:rsid w:val="00FC3FD8"/>
    <w:rsid w:val="00FC483A"/>
    <w:rsid w:val="00FC578F"/>
    <w:rsid w:val="00FC6166"/>
    <w:rsid w:val="00FD12A0"/>
    <w:rsid w:val="00FD12F7"/>
    <w:rsid w:val="00FD1774"/>
    <w:rsid w:val="00FD1F1E"/>
    <w:rsid w:val="00FD24BA"/>
    <w:rsid w:val="00FD2B5B"/>
    <w:rsid w:val="00FD32CC"/>
    <w:rsid w:val="00FD3526"/>
    <w:rsid w:val="00FD35CE"/>
    <w:rsid w:val="00FD389F"/>
    <w:rsid w:val="00FD3991"/>
    <w:rsid w:val="00FD39B9"/>
    <w:rsid w:val="00FD4B40"/>
    <w:rsid w:val="00FD55C9"/>
    <w:rsid w:val="00FE0A0F"/>
    <w:rsid w:val="00FE18CE"/>
    <w:rsid w:val="00FE258B"/>
    <w:rsid w:val="00FE264E"/>
    <w:rsid w:val="00FE2AF9"/>
    <w:rsid w:val="00FE4F6B"/>
    <w:rsid w:val="00FE529D"/>
    <w:rsid w:val="00FE5AC9"/>
    <w:rsid w:val="00FE5D9E"/>
    <w:rsid w:val="00FE69E4"/>
    <w:rsid w:val="00FF05EA"/>
    <w:rsid w:val="00FF0754"/>
    <w:rsid w:val="00FF0799"/>
    <w:rsid w:val="00FF0C4F"/>
    <w:rsid w:val="00FF16D0"/>
    <w:rsid w:val="00FF228B"/>
    <w:rsid w:val="00FF3802"/>
    <w:rsid w:val="00FF3A81"/>
    <w:rsid w:val="00FF4B73"/>
    <w:rsid w:val="00FF4CBF"/>
    <w:rsid w:val="00FF508B"/>
    <w:rsid w:val="00FF5811"/>
    <w:rsid w:val="00FF60F0"/>
    <w:rsid w:val="00FF6126"/>
    <w:rsid w:val="00FF62BC"/>
    <w:rsid w:val="00FF64C9"/>
    <w:rsid w:val="00FF7498"/>
    <w:rsid w:val="00FF78B9"/>
    <w:rsid w:val="00FF7AA1"/>
    <w:rsid w:val="00FF7BB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EBD661"/>
  <w15:chartTrackingRefBased/>
  <w15:docId w15:val="{B5D4149B-A2A5-4F47-8EA8-3519DBDE71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0875"/>
    <w:pPr>
      <w:spacing w:line="240" w:lineRule="auto"/>
      <w:jc w:val="both"/>
    </w:pPr>
    <w:rPr>
      <w:rFonts w:ascii="Calibri" w:hAnsi="Calibri"/>
    </w:rPr>
  </w:style>
  <w:style w:type="paragraph" w:styleId="Heading1">
    <w:name w:val="heading 1"/>
    <w:basedOn w:val="Normal"/>
    <w:next w:val="Normal"/>
    <w:link w:val="Heading1Char"/>
    <w:uiPriority w:val="9"/>
    <w:qFormat/>
    <w:rsid w:val="00FD24BA"/>
    <w:pPr>
      <w:keepNext/>
      <w:keepLines/>
      <w:spacing w:before="360" w:after="80"/>
      <w:outlineLvl w:val="0"/>
    </w:pPr>
    <w:rPr>
      <w:rFonts w:ascii="Calibri Light" w:eastAsiaTheme="majorEastAsia" w:hAnsi="Calibri Light" w:cstheme="majorBidi"/>
      <w:color w:val="A84D98"/>
      <w:sz w:val="32"/>
      <w:szCs w:val="40"/>
      <w:u w:val="single"/>
    </w:rPr>
  </w:style>
  <w:style w:type="paragraph" w:styleId="Heading2">
    <w:name w:val="heading 2"/>
    <w:basedOn w:val="Normal"/>
    <w:next w:val="Normal"/>
    <w:link w:val="Heading2Char"/>
    <w:uiPriority w:val="9"/>
    <w:semiHidden/>
    <w:unhideWhenUsed/>
    <w:qFormat/>
    <w:rsid w:val="00FD24BA"/>
    <w:pPr>
      <w:keepNext/>
      <w:keepLines/>
      <w:spacing w:before="160" w:after="80"/>
      <w:outlineLvl w:val="1"/>
    </w:pPr>
    <w:rPr>
      <w:rFonts w:ascii="Calibri Light" w:eastAsiaTheme="majorEastAsia" w:hAnsi="Calibri Light" w:cstheme="majorBidi"/>
      <w:i/>
      <w:color w:val="A84D98"/>
      <w:sz w:val="28"/>
      <w:szCs w:val="32"/>
    </w:rPr>
  </w:style>
  <w:style w:type="paragraph" w:styleId="Heading3">
    <w:name w:val="heading 3"/>
    <w:basedOn w:val="Normal"/>
    <w:next w:val="Normal"/>
    <w:link w:val="Heading3Char"/>
    <w:uiPriority w:val="9"/>
    <w:semiHidden/>
    <w:unhideWhenUsed/>
    <w:qFormat/>
    <w:rsid w:val="00EC733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C733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C733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C733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C733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C733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C733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D24BA"/>
    <w:rPr>
      <w:rFonts w:ascii="Calibri Light" w:eastAsiaTheme="majorEastAsia" w:hAnsi="Calibri Light" w:cstheme="majorBidi"/>
      <w:color w:val="A84D98"/>
      <w:sz w:val="32"/>
      <w:szCs w:val="40"/>
      <w:u w:val="single"/>
    </w:rPr>
  </w:style>
  <w:style w:type="character" w:customStyle="1" w:styleId="Heading2Char">
    <w:name w:val="Heading 2 Char"/>
    <w:basedOn w:val="DefaultParagraphFont"/>
    <w:link w:val="Heading2"/>
    <w:uiPriority w:val="9"/>
    <w:semiHidden/>
    <w:rsid w:val="00FD24BA"/>
    <w:rPr>
      <w:rFonts w:ascii="Calibri Light" w:eastAsiaTheme="majorEastAsia" w:hAnsi="Calibri Light" w:cstheme="majorBidi"/>
      <w:i/>
      <w:color w:val="A84D98"/>
      <w:sz w:val="28"/>
      <w:szCs w:val="32"/>
    </w:rPr>
  </w:style>
  <w:style w:type="character" w:customStyle="1" w:styleId="Heading3Char">
    <w:name w:val="Heading 3 Char"/>
    <w:basedOn w:val="DefaultParagraphFont"/>
    <w:link w:val="Heading3"/>
    <w:uiPriority w:val="9"/>
    <w:semiHidden/>
    <w:rsid w:val="00EC733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C733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C733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C733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C733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C733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C733C"/>
    <w:rPr>
      <w:rFonts w:eastAsiaTheme="majorEastAsia" w:cstheme="majorBidi"/>
      <w:color w:val="272727" w:themeColor="text1" w:themeTint="D8"/>
    </w:rPr>
  </w:style>
  <w:style w:type="paragraph" w:styleId="Title">
    <w:name w:val="Title"/>
    <w:basedOn w:val="Normal"/>
    <w:next w:val="Normal"/>
    <w:link w:val="TitleChar"/>
    <w:uiPriority w:val="10"/>
    <w:qFormat/>
    <w:rsid w:val="00EC733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C733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C733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C733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C733C"/>
    <w:pPr>
      <w:spacing w:before="160"/>
      <w:jc w:val="center"/>
    </w:pPr>
    <w:rPr>
      <w:i/>
      <w:iCs/>
      <w:color w:val="404040" w:themeColor="text1" w:themeTint="BF"/>
    </w:rPr>
  </w:style>
  <w:style w:type="character" w:customStyle="1" w:styleId="QuoteChar">
    <w:name w:val="Quote Char"/>
    <w:basedOn w:val="DefaultParagraphFont"/>
    <w:link w:val="Quote"/>
    <w:uiPriority w:val="29"/>
    <w:rsid w:val="00EC733C"/>
    <w:rPr>
      <w:i/>
      <w:iCs/>
      <w:color w:val="404040" w:themeColor="text1" w:themeTint="BF"/>
    </w:rPr>
  </w:style>
  <w:style w:type="paragraph" w:styleId="ListParagraph">
    <w:name w:val="List Paragraph"/>
    <w:basedOn w:val="Normal"/>
    <w:uiPriority w:val="34"/>
    <w:qFormat/>
    <w:rsid w:val="00EC733C"/>
    <w:pPr>
      <w:ind w:left="720"/>
      <w:contextualSpacing/>
    </w:pPr>
  </w:style>
  <w:style w:type="character" w:styleId="IntenseEmphasis">
    <w:name w:val="Intense Emphasis"/>
    <w:basedOn w:val="DefaultParagraphFont"/>
    <w:uiPriority w:val="21"/>
    <w:qFormat/>
    <w:rsid w:val="00EC733C"/>
    <w:rPr>
      <w:i/>
      <w:iCs/>
      <w:color w:val="0F4761" w:themeColor="accent1" w:themeShade="BF"/>
    </w:rPr>
  </w:style>
  <w:style w:type="paragraph" w:styleId="IntenseQuote">
    <w:name w:val="Intense Quote"/>
    <w:basedOn w:val="Normal"/>
    <w:next w:val="Normal"/>
    <w:link w:val="IntenseQuoteChar"/>
    <w:uiPriority w:val="30"/>
    <w:qFormat/>
    <w:rsid w:val="00EC733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C733C"/>
    <w:rPr>
      <w:i/>
      <w:iCs/>
      <w:color w:val="0F4761" w:themeColor="accent1" w:themeShade="BF"/>
    </w:rPr>
  </w:style>
  <w:style w:type="character" w:styleId="IntenseReference">
    <w:name w:val="Intense Reference"/>
    <w:basedOn w:val="DefaultParagraphFont"/>
    <w:uiPriority w:val="32"/>
    <w:qFormat/>
    <w:rsid w:val="00EC733C"/>
    <w:rPr>
      <w:b/>
      <w:bCs/>
      <w:smallCaps/>
      <w:color w:val="0F4761" w:themeColor="accent1" w:themeShade="BF"/>
      <w:spacing w:val="5"/>
    </w:rPr>
  </w:style>
  <w:style w:type="paragraph" w:styleId="Header">
    <w:name w:val="header"/>
    <w:basedOn w:val="Normal"/>
    <w:link w:val="HeaderChar"/>
    <w:uiPriority w:val="99"/>
    <w:unhideWhenUsed/>
    <w:rsid w:val="00EC733C"/>
    <w:pPr>
      <w:tabs>
        <w:tab w:val="center" w:pos="4513"/>
        <w:tab w:val="right" w:pos="9026"/>
      </w:tabs>
      <w:spacing w:after="0"/>
    </w:pPr>
  </w:style>
  <w:style w:type="character" w:customStyle="1" w:styleId="HeaderChar">
    <w:name w:val="Header Char"/>
    <w:basedOn w:val="DefaultParagraphFont"/>
    <w:link w:val="Header"/>
    <w:uiPriority w:val="99"/>
    <w:rsid w:val="00EC733C"/>
  </w:style>
  <w:style w:type="paragraph" w:styleId="Footer">
    <w:name w:val="footer"/>
    <w:basedOn w:val="Normal"/>
    <w:link w:val="FooterChar"/>
    <w:uiPriority w:val="99"/>
    <w:unhideWhenUsed/>
    <w:rsid w:val="00EC733C"/>
    <w:pPr>
      <w:tabs>
        <w:tab w:val="center" w:pos="4513"/>
        <w:tab w:val="right" w:pos="9026"/>
      </w:tabs>
      <w:spacing w:after="0"/>
    </w:pPr>
  </w:style>
  <w:style w:type="character" w:customStyle="1" w:styleId="FooterChar">
    <w:name w:val="Footer Char"/>
    <w:basedOn w:val="DefaultParagraphFont"/>
    <w:link w:val="Footer"/>
    <w:uiPriority w:val="99"/>
    <w:rsid w:val="00EC733C"/>
  </w:style>
  <w:style w:type="paragraph" w:styleId="NormalWeb">
    <w:name w:val="Normal (Web)"/>
    <w:basedOn w:val="Normal"/>
    <w:uiPriority w:val="99"/>
    <w:semiHidden/>
    <w:unhideWhenUsed/>
    <w:rsid w:val="00D068FD"/>
    <w:pPr>
      <w:spacing w:before="100" w:beforeAutospacing="1" w:after="100" w:afterAutospacing="1"/>
      <w:jc w:val="left"/>
    </w:pPr>
    <w:rPr>
      <w:rFonts w:ascii="Times New Roman" w:eastAsia="Times New Roman" w:hAnsi="Times New Roman" w:cs="Times New Roman"/>
      <w:kern w:val="0"/>
      <w:lang w:eastAsia="en-GB"/>
      <w14:ligatures w14:val="none"/>
    </w:rPr>
  </w:style>
  <w:style w:type="paragraph" w:styleId="FootnoteText">
    <w:name w:val="footnote text"/>
    <w:basedOn w:val="Normal"/>
    <w:link w:val="FootnoteTextChar"/>
    <w:uiPriority w:val="99"/>
    <w:semiHidden/>
    <w:unhideWhenUsed/>
    <w:rsid w:val="005874A2"/>
    <w:pPr>
      <w:spacing w:after="0"/>
    </w:pPr>
    <w:rPr>
      <w:sz w:val="20"/>
      <w:szCs w:val="20"/>
    </w:rPr>
  </w:style>
  <w:style w:type="character" w:customStyle="1" w:styleId="FootnoteTextChar">
    <w:name w:val="Footnote Text Char"/>
    <w:basedOn w:val="DefaultParagraphFont"/>
    <w:link w:val="FootnoteText"/>
    <w:uiPriority w:val="99"/>
    <w:semiHidden/>
    <w:rsid w:val="005874A2"/>
    <w:rPr>
      <w:rFonts w:ascii="Calibri" w:hAnsi="Calibri"/>
      <w:sz w:val="20"/>
      <w:szCs w:val="20"/>
    </w:rPr>
  </w:style>
  <w:style w:type="character" w:styleId="FootnoteReference">
    <w:name w:val="footnote reference"/>
    <w:basedOn w:val="DefaultParagraphFont"/>
    <w:uiPriority w:val="99"/>
    <w:semiHidden/>
    <w:unhideWhenUsed/>
    <w:rsid w:val="005874A2"/>
    <w:rPr>
      <w:vertAlign w:val="superscript"/>
    </w:rPr>
  </w:style>
  <w:style w:type="character" w:styleId="Hyperlink">
    <w:name w:val="Hyperlink"/>
    <w:basedOn w:val="DefaultParagraphFont"/>
    <w:uiPriority w:val="99"/>
    <w:rsid w:val="00956473"/>
    <w:rPr>
      <w:rFonts w:cs="Times New Roman"/>
      <w:color w:val="0563C1"/>
      <w:u w:val="single"/>
    </w:rPr>
  </w:style>
  <w:style w:type="paragraph" w:styleId="Revision">
    <w:name w:val="Revision"/>
    <w:hidden/>
    <w:uiPriority w:val="99"/>
    <w:semiHidden/>
    <w:rsid w:val="003566AD"/>
    <w:pPr>
      <w:spacing w:after="0" w:line="240" w:lineRule="auto"/>
    </w:pPr>
    <w:rPr>
      <w:rFonts w:ascii="Calibri" w:hAnsi="Calibri"/>
    </w:rPr>
  </w:style>
  <w:style w:type="character" w:styleId="CommentReference">
    <w:name w:val="annotation reference"/>
    <w:basedOn w:val="DefaultParagraphFont"/>
    <w:uiPriority w:val="99"/>
    <w:semiHidden/>
    <w:unhideWhenUsed/>
    <w:rsid w:val="00CF33B3"/>
    <w:rPr>
      <w:sz w:val="16"/>
      <w:szCs w:val="16"/>
    </w:rPr>
  </w:style>
  <w:style w:type="paragraph" w:styleId="CommentText">
    <w:name w:val="annotation text"/>
    <w:basedOn w:val="Normal"/>
    <w:link w:val="CommentTextChar"/>
    <w:uiPriority w:val="99"/>
    <w:unhideWhenUsed/>
    <w:rsid w:val="00CF33B3"/>
    <w:rPr>
      <w:sz w:val="20"/>
      <w:szCs w:val="20"/>
    </w:rPr>
  </w:style>
  <w:style w:type="character" w:customStyle="1" w:styleId="CommentTextChar">
    <w:name w:val="Comment Text Char"/>
    <w:basedOn w:val="DefaultParagraphFont"/>
    <w:link w:val="CommentText"/>
    <w:uiPriority w:val="99"/>
    <w:rsid w:val="00CF33B3"/>
    <w:rPr>
      <w:rFonts w:ascii="Calibri" w:hAnsi="Calibri"/>
      <w:sz w:val="20"/>
      <w:szCs w:val="20"/>
    </w:rPr>
  </w:style>
  <w:style w:type="paragraph" w:styleId="CommentSubject">
    <w:name w:val="annotation subject"/>
    <w:basedOn w:val="CommentText"/>
    <w:next w:val="CommentText"/>
    <w:link w:val="CommentSubjectChar"/>
    <w:uiPriority w:val="99"/>
    <w:semiHidden/>
    <w:unhideWhenUsed/>
    <w:rsid w:val="00CF33B3"/>
    <w:rPr>
      <w:b/>
      <w:bCs/>
    </w:rPr>
  </w:style>
  <w:style w:type="character" w:customStyle="1" w:styleId="CommentSubjectChar">
    <w:name w:val="Comment Subject Char"/>
    <w:basedOn w:val="CommentTextChar"/>
    <w:link w:val="CommentSubject"/>
    <w:uiPriority w:val="99"/>
    <w:semiHidden/>
    <w:rsid w:val="00CF33B3"/>
    <w:rPr>
      <w:rFonts w:ascii="Calibri" w:hAnsi="Calibri"/>
      <w:b/>
      <w:bCs/>
      <w:sz w:val="20"/>
      <w:szCs w:val="20"/>
    </w:rPr>
  </w:style>
  <w:style w:type="character" w:styleId="UnresolvedMention">
    <w:name w:val="Unresolved Mention"/>
    <w:basedOn w:val="DefaultParagraphFont"/>
    <w:uiPriority w:val="99"/>
    <w:semiHidden/>
    <w:unhideWhenUsed/>
    <w:rsid w:val="00AB269A"/>
    <w:rPr>
      <w:color w:val="605E5C"/>
      <w:shd w:val="clear" w:color="auto" w:fill="E1DFDD"/>
    </w:rPr>
  </w:style>
  <w:style w:type="character" w:styleId="FollowedHyperlink">
    <w:name w:val="FollowedHyperlink"/>
    <w:basedOn w:val="DefaultParagraphFont"/>
    <w:uiPriority w:val="99"/>
    <w:semiHidden/>
    <w:unhideWhenUsed/>
    <w:rsid w:val="0020763C"/>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16993/sjdr.732" TargetMode="External"/><Relationship Id="rId18" Type="http://schemas.openxmlformats.org/officeDocument/2006/relationships/hyperlink" Target="https://www.healthwatchbristol.co.uk/advice-and-information/2024-05-29/get-most-your-learning-disability-annual-health-check" TargetMode="External"/><Relationship Id="rId26" Type="http://schemas.openxmlformats.org/officeDocument/2006/relationships/hyperlink" Target="https://www.mencap.org.uk/learning-disability-explained" TargetMode="External"/><Relationship Id="rId39" Type="http://schemas.openxmlformats.org/officeDocument/2006/relationships/hyperlink" Target="https://doi.org/10.3399/bjgp21X715325" TargetMode="External"/><Relationship Id="rId21" Type="http://schemas.openxmlformats.org/officeDocument/2006/relationships/hyperlink" Target="https://doi.org/10.1111/jar.12608" TargetMode="External"/><Relationship Id="rId34" Type="http://schemas.openxmlformats.org/officeDocument/2006/relationships/hyperlink" Target="https://performanceandimprovement.nhs.wales/functions/quality-safety-and-improvement/improvement/our-work/learning-disability/brain-health-resources/brain-health-plan/?ts=1787510410183" TargetMode="External"/><Relationship Id="rId42" Type="http://schemas.openxmlformats.org/officeDocument/2006/relationships/hyperlink" Target="https://doi.org/10.3399/BJGP.2026.0116" TargetMode="External"/><Relationship Id="rId47" Type="http://schemas.openxmlformats.org/officeDocument/2006/relationships/hyperlink" Target="https://www.kcl.ac.uk/ioppn/leder/leder2024/leder-2024-report.pdf" TargetMode="External"/><Relationship Id="rId50" Type="http://schemas.openxmlformats.org/officeDocument/2006/relationships/footer" Target="footer2.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doi.org/10.3399/bjgp16X684301" TargetMode="External"/><Relationship Id="rId29" Type="http://schemas.openxmlformats.org/officeDocument/2006/relationships/hyperlink" Target="http://www.nice.org.uk/guidance/qs187/chapter/quality-statement-4-annual-health-check" TargetMode="External"/><Relationship Id="rId11" Type="http://schemas.openxmlformats.org/officeDocument/2006/relationships/header" Target="header1.xml"/><Relationship Id="rId24" Type="http://schemas.openxmlformats.org/officeDocument/2006/relationships/hyperlink" Target="https://doi.org/10.1136/bmj.j1773" TargetMode="External"/><Relationship Id="rId32" Type="http://schemas.openxmlformats.org/officeDocument/2006/relationships/hyperlink" Target="https://www.ndti.org.uk/wp-content/uploads/2025/06/Annual-Health-Check-Toolkit-Final.pdf" TargetMode="External"/><Relationship Id="rId37" Type="http://schemas.openxmlformats.org/officeDocument/2006/relationships/hyperlink" Target="https://www.gov.uk/government/publications/reasonable-adjustments-a-legal-duty/reasonable-adjustments-a-legal-duty" TargetMode="External"/><Relationship Id="rId40" Type="http://schemas.openxmlformats.org/officeDocument/2006/relationships/hyperlink" Target="https://doi.org/10.1111/jar.12261" TargetMode="External"/><Relationship Id="rId45" Type="http://schemas.openxmlformats.org/officeDocument/2006/relationships/hyperlink" Target="https://www.nhsrho.org/wp-content/uploads/2023/05/Part-A-RHO-LD-Policy-Data-Review-Report.pdf" TargetMode="External"/><Relationship Id="rId5" Type="http://schemas.openxmlformats.org/officeDocument/2006/relationships/numbering" Target="numbering.xml"/><Relationship Id="rId15" Type="http://schemas.openxmlformats.org/officeDocument/2006/relationships/hyperlink" Target="https://leadthewaycalderdale.org/annual-health-checks/" TargetMode="External"/><Relationship Id="rId23" Type="http://schemas.openxmlformats.org/officeDocument/2006/relationships/hyperlink" Target="https://doi.org/10.1111/j.1365-2788.2012.01586.x" TargetMode="External"/><Relationship Id="rId28" Type="http://schemas.openxmlformats.org/officeDocument/2006/relationships/hyperlink" Target="https://www.nice.org.uk/guidance/ng54/resources/mental-health-problems-in-people-with-learning-disabilities-prevention-assessment-and-management-pdf-1837513295557" TargetMode="External"/><Relationship Id="rId36" Type="http://schemas.openxmlformats.org/officeDocument/2006/relationships/hyperlink" Target="https://doi.org/10.1186/s13063-024-08641-5" TargetMode="External"/><Relationship Id="rId49"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yperlink" Target="https://nds.healthwatch.co.uk/sites/default/files/reports_library/20210429_Hertfordshire_Annual-Health-Checks-Report-FINAL_0.pdf" TargetMode="External"/><Relationship Id="rId31" Type="http://schemas.openxmlformats.org/officeDocument/2006/relationships/hyperlink" Target="https://71b09ab5-92f6-46df-b19c-4d6ee5751c95.filesusr.com/ugd/8c1d0a_808d007e30b542e4bbdaecf771eb4cd2.pdf" TargetMode="External"/><Relationship Id="rId44" Type="http://schemas.openxmlformats.org/officeDocument/2006/relationships/hyperlink" Target="https://www.csp.org.uk/system/files/people-with-learning-disabilities-in-scotland.pdf" TargetMode="External"/><Relationship Id="rId52"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doi.org/10.1071/PY14007" TargetMode="External"/><Relationship Id="rId22" Type="http://schemas.openxmlformats.org/officeDocument/2006/relationships/hyperlink" Target="https://www.choiceforum.org/docs/chc.pdf" TargetMode="External"/><Relationship Id="rId27" Type="http://schemas.openxmlformats.org/officeDocument/2006/relationships/hyperlink" Target="https://www.nuffieldtrust.org.uk/sites/default/files/2024-03/Nuffield%20Trust%20-%20Learning%20disability_WEB_FINAL_1.pdf" TargetMode="External"/><Relationship Id="rId30" Type="http://schemas.openxmlformats.org/officeDocument/2006/relationships/hyperlink" Target="https://www.nice.org.uk/indicators/ind265-learning-disabilities-health-checks-and-action-plans/history/downloads/ind265-supporting-documentation.pdf" TargetMode="External"/><Relationship Id="rId35" Type="http://schemas.openxmlformats.org/officeDocument/2006/relationships/hyperlink" Target="https://doi.org/10.1007/s11606-016-3763-6" TargetMode="External"/><Relationship Id="rId43" Type="http://schemas.openxmlformats.org/officeDocument/2006/relationships/hyperlink" Target="https://doi.org/10.1177/13623613221132921" TargetMode="External"/><Relationship Id="rId48" Type="http://schemas.openxmlformats.org/officeDocument/2006/relationships/footer" Target="footer1.xml"/><Relationship Id="rId8" Type="http://schemas.openxmlformats.org/officeDocument/2006/relationships/webSettings" Target="webSettings.xml"/><Relationship Id="rId51"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header" Target="header2.xml"/><Relationship Id="rId17" Type="http://schemas.openxmlformats.org/officeDocument/2006/relationships/hyperlink" Target="https://www.pmldlink.org.uk/wp-content/uploads/2017/11/Standards-PMLD-h-web.pdf" TargetMode="External"/><Relationship Id="rId25" Type="http://schemas.openxmlformats.org/officeDocument/2006/relationships/hyperlink" Target="https://doi.org/10.1177/1744629514568437" TargetMode="External"/><Relationship Id="rId33" Type="http://schemas.openxmlformats.org/officeDocument/2006/relationships/hyperlink" Target="https://www.gov.uk/government/publications/learning-disability" TargetMode="External"/><Relationship Id="rId38" Type="http://schemas.openxmlformats.org/officeDocument/2006/relationships/hyperlink" Target="https://doi.org/10.3399/bjgp22X720953" TargetMode="External"/><Relationship Id="rId46" Type="http://schemas.openxmlformats.org/officeDocument/2006/relationships/hyperlink" Target="https://doi.org/10.1111/bld.12104" TargetMode="External"/><Relationship Id="rId20" Type="http://schemas.openxmlformats.org/officeDocument/2006/relationships/hyperlink" Target="https://doi.org/10.3310/nihropenres.14244.1" TargetMode="External"/><Relationship Id="rId41" Type="http://schemas.openxmlformats.org/officeDocument/2006/relationships/hyperlink" Target="https://doi.org/10.1016/j.ssmhs.2024.100009" TargetMode="External"/><Relationship Id="rId1" Type="http://schemas.openxmlformats.org/officeDocument/2006/relationships/customXml" Target="../customXml/item1.xml"/><Relationship Id="rId6"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63192ECB9C8BB40BD245949F5F27665" ma:contentTypeVersion="15" ma:contentTypeDescription="Create a new document." ma:contentTypeScope="" ma:versionID="33edd1878816ee0cf70f565ffbb1fcd8">
  <xsd:schema xmlns:xsd="http://www.w3.org/2001/XMLSchema" xmlns:xs="http://www.w3.org/2001/XMLSchema" xmlns:p="http://schemas.microsoft.com/office/2006/metadata/properties" xmlns:ns2="5b0f19fc-cbe6-4fd9-95d7-be58ca77e996" xmlns:ns3="a3ddbc84-2f3b-4369-a59e-6495bd422e23" targetNamespace="http://schemas.microsoft.com/office/2006/metadata/properties" ma:root="true" ma:fieldsID="bf960405dc285bd5b5daced1d9280f13" ns2:_="" ns3:_="">
    <xsd:import namespace="5b0f19fc-cbe6-4fd9-95d7-be58ca77e996"/>
    <xsd:import namespace="a3ddbc84-2f3b-4369-a59e-6495bd422e23"/>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2:MediaServiceDateTaken" minOccurs="0"/>
                <xsd:element ref="ns2:MediaServiceGenerationTime" minOccurs="0"/>
                <xsd:element ref="ns2:MediaServiceEventHashCode" minOccurs="0"/>
                <xsd:element ref="ns2:MediaLengthInSeconds" minOccurs="0"/>
                <xsd:element ref="ns2:MediaServiceOCR" minOccurs="0"/>
                <xsd:element ref="ns2:MediaServiceObjectDetectorVersions" minOccurs="0"/>
                <xsd:element ref="ns2:MediaServiceLocation" minOccurs="0"/>
                <xsd:element ref="ns3:SharedWithUsers" minOccurs="0"/>
                <xsd:element ref="ns3:SharedWithDetail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b0f19fc-cbe6-4fd9-95d7-be58ca77e99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ac7af76c-f141-45ca-ae1a-4959eb0cbd43" ma:termSetId="09814cd3-568e-fe90-9814-8d621ff8fb84" ma:anchorId="fba54fb3-c3e1-fe81-a776-ca4b69148c4d" ma:open="true" ma:isKeyword="false">
      <xsd:complexType>
        <xsd:sequence>
          <xsd:element ref="pc:Terms" minOccurs="0" maxOccurs="1"/>
        </xsd:sequence>
      </xsd:complex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3ddbc84-2f3b-4369-a59e-6495bd422e23"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5b0f19fc-cbe6-4fd9-95d7-be58ca77e99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F4B7B11-E281-4D6D-BE16-3518C274A1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b0f19fc-cbe6-4fd9-95d7-be58ca77e996"/>
    <ds:schemaRef ds:uri="a3ddbc84-2f3b-4369-a59e-6495bd422e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8DDA17D-2846-4AF7-817A-71C09C8FC36B}">
  <ds:schemaRefs>
    <ds:schemaRef ds:uri="http://schemas.openxmlformats.org/officeDocument/2006/bibliography"/>
  </ds:schemaRefs>
</ds:datastoreItem>
</file>

<file path=customXml/itemProps3.xml><?xml version="1.0" encoding="utf-8"?>
<ds:datastoreItem xmlns:ds="http://schemas.openxmlformats.org/officeDocument/2006/customXml" ds:itemID="{FCDAC676-A35E-41EB-AD78-1319665E529F}">
  <ds:schemaRefs>
    <ds:schemaRef ds:uri="http://schemas.microsoft.com/sharepoint/v3/contenttype/forms"/>
  </ds:schemaRefs>
</ds:datastoreItem>
</file>

<file path=customXml/itemProps4.xml><?xml version="1.0" encoding="utf-8"?>
<ds:datastoreItem xmlns:ds="http://schemas.openxmlformats.org/officeDocument/2006/customXml" ds:itemID="{4394D5AE-F0DC-4CD0-BE57-02F42BEEE6E6}">
  <ds:schemaRefs>
    <ds:schemaRef ds:uri="http://schemas.microsoft.com/office/2006/metadata/properties"/>
    <ds:schemaRef ds:uri="http://schemas.microsoft.com/office/infopath/2007/PartnerControls"/>
    <ds:schemaRef ds:uri="5b0f19fc-cbe6-4fd9-95d7-be58ca77e996"/>
  </ds:schemaRefs>
</ds:datastoreItem>
</file>

<file path=docMetadata/LabelInfo.xml><?xml version="1.0" encoding="utf-8"?>
<clbl:labelList xmlns:clbl="http://schemas.microsoft.com/office/2020/mipLabelMetadata">
  <clbl:label id="{d6fa6db5-9f3a-4c93-9e38-61059ee07e95}" enabled="1" method="Standard" siteId="{4e8d09f7-cc79-4ccb-9149-a4238dd17422}" removed="0"/>
</clbl:labelList>
</file>

<file path=docProps/app.xml><?xml version="1.0" encoding="utf-8"?>
<Properties xmlns="http://schemas.openxmlformats.org/officeDocument/2006/extended-properties" xmlns:vt="http://schemas.openxmlformats.org/officeDocument/2006/docPropsVTypes">
  <Template>Normal</Template>
  <TotalTime>526</TotalTime>
  <Pages>22</Pages>
  <Words>7755</Words>
  <Characters>44204</Characters>
  <Application>Microsoft Office Word</Application>
  <DocSecurity>0</DocSecurity>
  <Lines>368</Lines>
  <Paragraphs>103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irena.connon@stir.ac.uk</dc:creator>
  <cp:keywords/>
  <dc:description/>
  <cp:lastModifiedBy>Karen Watchman</cp:lastModifiedBy>
  <cp:revision>35</cp:revision>
  <dcterms:created xsi:type="dcterms:W3CDTF">2026-08-21T17:29:00Z</dcterms:created>
  <dcterms:modified xsi:type="dcterms:W3CDTF">2026-09-15T14:04:00Z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d1befba5-d277-4057-8338-03868ff2a5d7</vt:lpwstr>
  </property>
  <property fmtid="{D5CDD505-2E9C-101B-9397-08002B2CF9AE}" pid="3" name="ContentTypeId">
    <vt:lpwstr>0x010100863192ECB9C8BB40BD245949F5F27665</vt:lpwstr>
  </property>
  <property fmtid="{D5CDD505-2E9C-101B-9397-08002B2CF9AE}" pid="4" name="MediaServiceImageTags">
    <vt:lpwstr/>
  </property>
</Properties>
</file>