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05920" w14:textId="77777777" w:rsidR="000963A2" w:rsidRPr="002A2CC7" w:rsidRDefault="000963A2" w:rsidP="006347AF">
      <w:pPr>
        <w:spacing w:before="100" w:beforeAutospacing="1" w:after="100" w:afterAutospacing="1" w:line="240" w:lineRule="auto"/>
        <w:jc w:val="center"/>
        <w:rPr>
          <w:rFonts w:ascii="Arial" w:eastAsia="Calibri" w:hAnsi="Arial" w:cs="Arial"/>
          <w:b/>
          <w:color w:val="2A7F78"/>
        </w:rPr>
      </w:pPr>
    </w:p>
    <w:p w14:paraId="03D472A4" w14:textId="77777777" w:rsidR="000963A2" w:rsidRPr="002A2CC7" w:rsidRDefault="000963A2" w:rsidP="006347AF">
      <w:pPr>
        <w:spacing w:before="100" w:beforeAutospacing="1" w:after="100" w:afterAutospacing="1" w:line="240" w:lineRule="auto"/>
        <w:jc w:val="center"/>
        <w:rPr>
          <w:rFonts w:ascii="Arial" w:eastAsia="Calibri" w:hAnsi="Arial" w:cs="Arial"/>
          <w:b/>
          <w:color w:val="2A7F78"/>
        </w:rPr>
      </w:pPr>
    </w:p>
    <w:p w14:paraId="6A34BF92" w14:textId="77777777" w:rsidR="000963A2" w:rsidRPr="002A2CC7" w:rsidRDefault="000963A2" w:rsidP="006347AF">
      <w:pPr>
        <w:spacing w:before="100" w:beforeAutospacing="1" w:after="100" w:afterAutospacing="1" w:line="240" w:lineRule="auto"/>
        <w:jc w:val="center"/>
        <w:rPr>
          <w:rFonts w:ascii="Arial" w:eastAsia="Calibri" w:hAnsi="Arial" w:cs="Arial"/>
          <w:b/>
          <w:color w:val="2A7F78"/>
        </w:rPr>
      </w:pPr>
    </w:p>
    <w:p w14:paraId="790236CA" w14:textId="77777777" w:rsidR="000963A2" w:rsidRPr="002A2CC7" w:rsidRDefault="000963A2" w:rsidP="006347AF">
      <w:pPr>
        <w:spacing w:before="100" w:beforeAutospacing="1" w:after="100" w:afterAutospacing="1" w:line="240" w:lineRule="auto"/>
        <w:jc w:val="center"/>
        <w:rPr>
          <w:rFonts w:ascii="Arial" w:eastAsia="Calibri" w:hAnsi="Arial" w:cs="Arial"/>
          <w:b/>
          <w:color w:val="2A7F78"/>
        </w:rPr>
      </w:pPr>
    </w:p>
    <w:p w14:paraId="76C24A4F" w14:textId="04A6406D" w:rsidR="000963A2" w:rsidRPr="002A2CC7" w:rsidRDefault="000963A2" w:rsidP="006347AF">
      <w:pPr>
        <w:spacing w:before="100" w:beforeAutospacing="1" w:after="100" w:afterAutospacing="1" w:line="240" w:lineRule="auto"/>
        <w:jc w:val="center"/>
        <w:rPr>
          <w:rFonts w:ascii="Arial Black" w:hAnsi="Arial Black" w:cs="Arial"/>
          <w:color w:val="A84D98"/>
        </w:rPr>
      </w:pPr>
      <w:r w:rsidRPr="002A2CC7">
        <w:rPr>
          <w:rFonts w:ascii="Arial Black" w:hAnsi="Arial Black" w:cs="Arial"/>
          <w:b/>
          <w:color w:val="A84D98"/>
          <w:sz w:val="56"/>
        </w:rPr>
        <w:t>Self-Directed Support in Northern Ireland and person-centred support planning</w:t>
      </w:r>
    </w:p>
    <w:p w14:paraId="0650A3BE" w14:textId="3ABCD83F" w:rsidR="00AB354C" w:rsidRPr="002A2CC7" w:rsidRDefault="00E1384D" w:rsidP="006347AF">
      <w:pPr>
        <w:pStyle w:val="Subtitle"/>
        <w:spacing w:before="100" w:beforeAutospacing="1" w:after="100" w:afterAutospacing="1" w:line="240" w:lineRule="auto"/>
        <w:jc w:val="center"/>
        <w:rPr>
          <w:rFonts w:ascii="Arial" w:hAnsi="Arial" w:cs="Arial"/>
          <w:color w:val="A84D98"/>
        </w:rPr>
      </w:pPr>
      <w:r w:rsidRPr="002A2CC7">
        <w:rPr>
          <w:rFonts w:ascii="Arial" w:eastAsia="Calibri" w:hAnsi="Arial" w:cs="Arial"/>
          <w:i w:val="0"/>
          <w:color w:val="A84D98"/>
        </w:rPr>
        <w:t>Qualitative insights</w:t>
      </w:r>
      <w:r w:rsidR="000963A2" w:rsidRPr="002A2CC7">
        <w:rPr>
          <w:rFonts w:ascii="Arial" w:eastAsia="Calibri" w:hAnsi="Arial" w:cs="Arial"/>
          <w:i w:val="0"/>
          <w:color w:val="A84D98"/>
        </w:rPr>
        <w:t xml:space="preserve"> from the SDS Voices and Choices lived experience groups and interviews</w:t>
      </w:r>
    </w:p>
    <w:p w14:paraId="5EA65D81" w14:textId="77777777" w:rsidR="00AB354C" w:rsidRPr="002A2CC7" w:rsidRDefault="00AB354C" w:rsidP="006347AF">
      <w:pPr>
        <w:spacing w:before="100" w:beforeAutospacing="1" w:after="100" w:afterAutospacing="1" w:line="240" w:lineRule="auto"/>
        <w:jc w:val="center"/>
        <w:rPr>
          <w:rFonts w:ascii="Arial" w:hAnsi="Arial" w:cs="Arial"/>
          <w:color w:val="C235AE"/>
        </w:rPr>
      </w:pPr>
    </w:p>
    <w:p w14:paraId="2F5E0185" w14:textId="77777777" w:rsidR="00AB354C" w:rsidRPr="002A2CC7" w:rsidRDefault="00AB354C" w:rsidP="006347AF">
      <w:pPr>
        <w:spacing w:before="100" w:beforeAutospacing="1" w:after="100" w:afterAutospacing="1" w:line="240" w:lineRule="auto"/>
        <w:jc w:val="center"/>
        <w:rPr>
          <w:rFonts w:ascii="Arial" w:hAnsi="Arial" w:cs="Arial"/>
          <w:color w:val="C235AE"/>
        </w:rPr>
      </w:pPr>
    </w:p>
    <w:p w14:paraId="446D151F" w14:textId="77777777" w:rsidR="00AB354C" w:rsidRPr="002A2CC7" w:rsidRDefault="00AB354C" w:rsidP="006347AF">
      <w:pPr>
        <w:spacing w:before="100" w:beforeAutospacing="1" w:after="100" w:afterAutospacing="1" w:line="240" w:lineRule="auto"/>
        <w:jc w:val="center"/>
        <w:rPr>
          <w:rFonts w:ascii="Arial" w:hAnsi="Arial" w:cs="Arial"/>
        </w:rPr>
      </w:pPr>
    </w:p>
    <w:p w14:paraId="27D01CE1" w14:textId="77777777" w:rsidR="00AB354C" w:rsidRPr="002A2CC7" w:rsidRDefault="00000000" w:rsidP="006347AF">
      <w:pPr>
        <w:spacing w:before="100" w:beforeAutospacing="1" w:after="100" w:afterAutospacing="1" w:line="240" w:lineRule="auto"/>
        <w:jc w:val="center"/>
        <w:rPr>
          <w:rFonts w:ascii="Arial" w:hAnsi="Arial" w:cs="Arial"/>
          <w:color w:val="auto"/>
        </w:rPr>
      </w:pPr>
      <w:r w:rsidRPr="002A2CC7">
        <w:rPr>
          <w:rFonts w:ascii="Arial" w:eastAsia="Calibri" w:hAnsi="Arial" w:cs="Arial"/>
          <w:b/>
          <w:color w:val="auto"/>
        </w:rPr>
        <w:t>Dr Helga Sneddon and Dr Laura Doyle</w:t>
      </w:r>
    </w:p>
    <w:p w14:paraId="75F0BCAD" w14:textId="641E5C0C" w:rsidR="00AB354C" w:rsidRPr="002A2CC7" w:rsidRDefault="00000000" w:rsidP="006347AF">
      <w:pPr>
        <w:spacing w:before="100" w:beforeAutospacing="1" w:after="100" w:afterAutospacing="1" w:line="240" w:lineRule="auto"/>
        <w:jc w:val="center"/>
        <w:rPr>
          <w:rFonts w:ascii="Arial" w:eastAsia="Calibri" w:hAnsi="Arial" w:cs="Arial"/>
          <w:color w:val="auto"/>
          <w:sz w:val="21"/>
        </w:rPr>
      </w:pPr>
      <w:r w:rsidRPr="002A2CC7">
        <w:rPr>
          <w:rFonts w:ascii="Arial" w:eastAsia="Calibri" w:hAnsi="Arial" w:cs="Arial"/>
          <w:color w:val="auto"/>
          <w:sz w:val="21"/>
        </w:rPr>
        <w:t>IMPACT Supported Planning Demonstrator</w:t>
      </w:r>
      <w:r w:rsidR="00A1759B" w:rsidRPr="002A2CC7">
        <w:rPr>
          <w:rFonts w:ascii="Arial" w:eastAsia="Calibri" w:hAnsi="Arial" w:cs="Arial"/>
          <w:color w:val="auto"/>
          <w:sz w:val="21"/>
        </w:rPr>
        <w:t>, 2025-</w:t>
      </w:r>
      <w:r w:rsidRPr="002A2CC7">
        <w:rPr>
          <w:rFonts w:ascii="Arial" w:eastAsia="Calibri" w:hAnsi="Arial" w:cs="Arial"/>
          <w:color w:val="auto"/>
          <w:sz w:val="21"/>
        </w:rPr>
        <w:t>2026</w:t>
      </w:r>
    </w:p>
    <w:p w14:paraId="7CEB87A3" w14:textId="77777777" w:rsidR="000963A2" w:rsidRPr="002A2CC7" w:rsidRDefault="000963A2" w:rsidP="006347AF">
      <w:pPr>
        <w:spacing w:before="100" w:beforeAutospacing="1" w:after="100" w:afterAutospacing="1" w:line="240" w:lineRule="auto"/>
        <w:rPr>
          <w:rFonts w:ascii="Arial" w:hAnsi="Arial" w:cs="Arial"/>
        </w:rPr>
      </w:pPr>
    </w:p>
    <w:p w14:paraId="531B8819" w14:textId="77777777" w:rsidR="00AB354C" w:rsidRPr="002A2CC7" w:rsidRDefault="00AB354C" w:rsidP="006347AF">
      <w:pPr>
        <w:spacing w:before="100" w:beforeAutospacing="1" w:after="100" w:afterAutospacing="1" w:line="240" w:lineRule="auto"/>
        <w:rPr>
          <w:rFonts w:ascii="Arial" w:hAnsi="Arial" w:cs="Arial"/>
        </w:rPr>
      </w:pPr>
    </w:p>
    <w:p w14:paraId="1FB02ADD" w14:textId="676277E9" w:rsidR="000963A2"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br w:type="page"/>
      </w:r>
    </w:p>
    <w:p w14:paraId="2ABAEB29" w14:textId="77777777" w:rsidR="00F832ED" w:rsidRPr="002A2CC7" w:rsidRDefault="00000000" w:rsidP="002A2CC7">
      <w:pPr>
        <w:pStyle w:val="Heading2"/>
        <w:rPr>
          <w:noProof/>
        </w:rPr>
      </w:pPr>
      <w:bookmarkStart w:id="0" w:name="_Toc237349512"/>
      <w:bookmarkStart w:id="1" w:name="_Toc237350292"/>
      <w:bookmarkStart w:id="2" w:name="_Toc237350881"/>
      <w:r w:rsidRPr="002A2CC7">
        <w:lastRenderedPageBreak/>
        <w:t>Contents</w:t>
      </w:r>
      <w:bookmarkEnd w:id="0"/>
      <w:bookmarkEnd w:id="1"/>
      <w:bookmarkEnd w:id="2"/>
      <w:r w:rsidR="00C03D5F" w:rsidRPr="002A2CC7">
        <w:fldChar w:fldCharType="begin"/>
      </w:r>
      <w:r w:rsidR="00C03D5F" w:rsidRPr="002A2CC7">
        <w:instrText xml:space="preserve"> TOC \o "1-5" \h \z \u </w:instrText>
      </w:r>
      <w:r w:rsidR="00C03D5F" w:rsidRPr="002A2CC7">
        <w:fldChar w:fldCharType="separate"/>
      </w:r>
    </w:p>
    <w:p w14:paraId="59DCE396" w14:textId="6F86D360" w:rsidR="00F832ED" w:rsidRPr="002A2CC7" w:rsidRDefault="00F832ED" w:rsidP="006347AF">
      <w:pPr>
        <w:pStyle w:val="TOC1"/>
        <w:tabs>
          <w:tab w:val="right" w:leader="dot" w:pos="9350"/>
        </w:tabs>
        <w:spacing w:before="100" w:beforeAutospacing="1" w:afterAutospacing="1" w:line="240" w:lineRule="auto"/>
        <w:rPr>
          <w:rStyle w:val="Hyperlink"/>
          <w:rFonts w:ascii="Arial" w:hAnsi="Arial" w:cs="Arial"/>
          <w:noProof/>
          <w:color w:val="auto"/>
          <w:kern w:val="2"/>
          <w:sz w:val="24"/>
          <w:szCs w:val="24"/>
          <w:u w:val="none"/>
          <w:lang w:val="en-GB" w:eastAsia="en-GB"/>
          <w14:ligatures w14:val="standardContextual"/>
        </w:rPr>
      </w:pPr>
      <w:hyperlink w:anchor="_Toc237350882" w:history="1">
        <w:r w:rsidRPr="002A2CC7">
          <w:rPr>
            <w:rStyle w:val="Hyperlink"/>
            <w:rFonts w:ascii="Arial" w:hAnsi="Arial" w:cs="Arial"/>
            <w:noProof/>
          </w:rPr>
          <w:t>Executive summary</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_Toc237350882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4</w:t>
        </w:r>
        <w:r w:rsidRPr="002A2CC7">
          <w:rPr>
            <w:rFonts w:ascii="Arial" w:hAnsi="Arial" w:cs="Arial"/>
            <w:noProof/>
            <w:webHidden/>
          </w:rPr>
          <w:fldChar w:fldCharType="end"/>
        </w:r>
      </w:hyperlink>
    </w:p>
    <w:p w14:paraId="173EA8D3" w14:textId="57302B0E" w:rsidR="00F832ED" w:rsidRPr="002A2CC7" w:rsidRDefault="00F832ED" w:rsidP="006347AF">
      <w:pPr>
        <w:pStyle w:val="TOC1"/>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88" w:history="1">
        <w:r w:rsidRPr="002A2CC7">
          <w:rPr>
            <w:rStyle w:val="Hyperlink"/>
            <w:rFonts w:ascii="Arial" w:hAnsi="Arial" w:cs="Arial"/>
            <w:noProof/>
          </w:rPr>
          <w:t>Full report</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_Toc237350888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7</w:t>
        </w:r>
        <w:r w:rsidRPr="002A2CC7">
          <w:rPr>
            <w:rFonts w:ascii="Arial" w:hAnsi="Arial" w:cs="Arial"/>
            <w:noProof/>
            <w:webHidden/>
          </w:rPr>
          <w:fldChar w:fldCharType="end"/>
        </w:r>
      </w:hyperlink>
    </w:p>
    <w:p w14:paraId="59DF684A" w14:textId="450ED53F" w:rsidR="00F832ED" w:rsidRPr="002A2CC7" w:rsidRDefault="00F832ED" w:rsidP="006347AF">
      <w:pPr>
        <w:pStyle w:val="TOC2"/>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89" w:history="1">
        <w:r w:rsidRPr="002A2CC7">
          <w:rPr>
            <w:rStyle w:val="Hyperlink"/>
            <w:rFonts w:ascii="Arial" w:hAnsi="Arial" w:cs="Arial"/>
            <w:noProof/>
          </w:rPr>
          <w:t>Background and purpose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_Toc237350889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7</w:t>
        </w:r>
        <w:r w:rsidRPr="002A2CC7">
          <w:rPr>
            <w:rFonts w:ascii="Arial" w:hAnsi="Arial" w:cs="Arial"/>
            <w:noProof/>
            <w:webHidden/>
          </w:rPr>
          <w:fldChar w:fldCharType="end"/>
        </w:r>
      </w:hyperlink>
    </w:p>
    <w:p w14:paraId="6AB0BD37" w14:textId="5926849A"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90" w:history="1">
        <w:r w:rsidRPr="002A2CC7">
          <w:rPr>
            <w:rStyle w:val="Hyperlink"/>
            <w:rFonts w:ascii="Arial" w:hAnsi="Arial" w:cs="Arial"/>
            <w:noProof/>
          </w:rPr>
          <w:t>What is Self-Directed Support?</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_Toc237350890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7</w:t>
        </w:r>
        <w:r w:rsidRPr="002A2CC7">
          <w:rPr>
            <w:rFonts w:ascii="Arial" w:hAnsi="Arial" w:cs="Arial"/>
            <w:noProof/>
            <w:webHidden/>
          </w:rPr>
          <w:fldChar w:fldCharType="end"/>
        </w:r>
      </w:hyperlink>
    </w:p>
    <w:p w14:paraId="1957DB1F" w14:textId="38EF187C"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91" w:history="1">
        <w:r w:rsidRPr="002A2CC7">
          <w:rPr>
            <w:rStyle w:val="Hyperlink"/>
            <w:rFonts w:ascii="Arial" w:hAnsi="Arial" w:cs="Arial"/>
            <w:noProof/>
          </w:rPr>
          <w:t>About IMPACT and the Supported Planning Demonstrator</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_Toc237350891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7</w:t>
        </w:r>
        <w:r w:rsidRPr="002A2CC7">
          <w:rPr>
            <w:rFonts w:ascii="Arial" w:hAnsi="Arial" w:cs="Arial"/>
            <w:noProof/>
            <w:webHidden/>
          </w:rPr>
          <w:fldChar w:fldCharType="end"/>
        </w:r>
      </w:hyperlink>
    </w:p>
    <w:p w14:paraId="5A7DFC91" w14:textId="3CC20DC8"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92" w:history="1">
        <w:r w:rsidRPr="002A2CC7">
          <w:rPr>
            <w:rStyle w:val="Hyperlink"/>
            <w:rFonts w:ascii="Arial" w:hAnsi="Arial" w:cs="Arial"/>
            <w:noProof/>
          </w:rPr>
          <w:t>Why we set up Voices and Choices</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_Toc237350892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8</w:t>
        </w:r>
        <w:r w:rsidRPr="002A2CC7">
          <w:rPr>
            <w:rFonts w:ascii="Arial" w:hAnsi="Arial" w:cs="Arial"/>
            <w:noProof/>
            <w:webHidden/>
          </w:rPr>
          <w:fldChar w:fldCharType="end"/>
        </w:r>
      </w:hyperlink>
    </w:p>
    <w:p w14:paraId="2E4F2B61" w14:textId="7D6274BD"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93" w:history="1">
        <w:r w:rsidRPr="002A2CC7">
          <w:rPr>
            <w:rStyle w:val="Hyperlink"/>
            <w:rFonts w:ascii="Arial" w:hAnsi="Arial" w:cs="Arial"/>
            <w:noProof/>
          </w:rPr>
          <w:t>What we wanted to learn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_Toc237350893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8</w:t>
        </w:r>
        <w:r w:rsidRPr="002A2CC7">
          <w:rPr>
            <w:rFonts w:ascii="Arial" w:hAnsi="Arial" w:cs="Arial"/>
            <w:noProof/>
            <w:webHidden/>
          </w:rPr>
          <w:fldChar w:fldCharType="end"/>
        </w:r>
      </w:hyperlink>
    </w:p>
    <w:p w14:paraId="2E4006E0" w14:textId="4A67815C"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94" w:history="1">
        <w:r w:rsidRPr="002A2CC7">
          <w:rPr>
            <w:rStyle w:val="Hyperlink"/>
            <w:rFonts w:ascii="Arial" w:hAnsi="Arial" w:cs="Arial"/>
            <w:noProof/>
          </w:rPr>
          <w:t>Why the wider SDS experience became part of the findings</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_Toc237350894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9</w:t>
        </w:r>
        <w:r w:rsidRPr="002A2CC7">
          <w:rPr>
            <w:rFonts w:ascii="Arial" w:hAnsi="Arial" w:cs="Arial"/>
            <w:noProof/>
            <w:webHidden/>
          </w:rPr>
          <w:fldChar w:fldCharType="end"/>
        </w:r>
      </w:hyperlink>
    </w:p>
    <w:p w14:paraId="695482A9" w14:textId="7A6953AD" w:rsidR="00F832ED" w:rsidRPr="002A2CC7" w:rsidRDefault="00F832ED" w:rsidP="006347AF">
      <w:pPr>
        <w:pStyle w:val="TOC2"/>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95" w:history="1">
        <w:r w:rsidRPr="002A2CC7">
          <w:rPr>
            <w:rStyle w:val="Hyperlink"/>
            <w:rFonts w:ascii="Arial" w:hAnsi="Arial" w:cs="Arial"/>
            <w:noProof/>
          </w:rPr>
          <w:t>How we worked</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_Toc237350895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9</w:t>
        </w:r>
        <w:r w:rsidRPr="002A2CC7">
          <w:rPr>
            <w:rFonts w:ascii="Arial" w:hAnsi="Arial" w:cs="Arial"/>
            <w:noProof/>
            <w:webHidden/>
          </w:rPr>
          <w:fldChar w:fldCharType="end"/>
        </w:r>
      </w:hyperlink>
    </w:p>
    <w:p w14:paraId="6A256B94" w14:textId="09549FC0"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896" w:history="1">
        <w:r w:rsidRPr="002A2CC7">
          <w:rPr>
            <w:rStyle w:val="Hyperlink"/>
            <w:rFonts w:ascii="Arial" w:hAnsi="Arial" w:cs="Arial"/>
            <w:noProof/>
          </w:rPr>
          <w:t>Seeing the people behind the themes</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_Toc237350896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10</w:t>
        </w:r>
        <w:r w:rsidRPr="002A2CC7">
          <w:rPr>
            <w:rFonts w:ascii="Arial" w:hAnsi="Arial" w:cs="Arial"/>
            <w:noProof/>
            <w:webHidden/>
          </w:rPr>
          <w:fldChar w:fldCharType="end"/>
        </w:r>
      </w:hyperlink>
    </w:p>
    <w:p w14:paraId="389CF2F8" w14:textId="11D8CD40"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897" w:history="1">
        <w:r w:rsidRPr="002A2CC7">
          <w:rPr>
            <w:rStyle w:val="Hyperlink"/>
            <w:rFonts w:ascii="Arial" w:hAnsi="Arial" w:cs="Arial"/>
            <w:noProof/>
          </w:rPr>
          <w:t>Remaining at home in later life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_Toc237350897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10</w:t>
        </w:r>
        <w:r w:rsidRPr="002A2CC7">
          <w:rPr>
            <w:rFonts w:ascii="Arial" w:hAnsi="Arial" w:cs="Arial"/>
            <w:noProof/>
            <w:webHidden/>
          </w:rPr>
          <w:fldChar w:fldCharType="end"/>
        </w:r>
      </w:hyperlink>
    </w:p>
    <w:p w14:paraId="7821E4A3" w14:textId="47C3DD40"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898" w:history="1">
        <w:r w:rsidRPr="002A2CC7">
          <w:rPr>
            <w:rStyle w:val="Hyperlink"/>
            <w:rFonts w:ascii="Arial" w:hAnsi="Arial" w:cs="Arial"/>
            <w:noProof/>
          </w:rPr>
          <w:t>Preserving an ordinary week for a woman with dementia</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_Toc237350898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11</w:t>
        </w:r>
        <w:r w:rsidRPr="002A2CC7">
          <w:rPr>
            <w:rFonts w:ascii="Arial" w:hAnsi="Arial" w:cs="Arial"/>
            <w:noProof/>
            <w:webHidden/>
          </w:rPr>
          <w:fldChar w:fldCharType="end"/>
        </w:r>
      </w:hyperlink>
    </w:p>
    <w:p w14:paraId="474D4B88" w14:textId="1C1CFF78"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899" w:history="1">
        <w:r w:rsidRPr="002A2CC7">
          <w:rPr>
            <w:rStyle w:val="Hyperlink"/>
            <w:rFonts w:ascii="Arial" w:hAnsi="Arial" w:cs="Arial"/>
            <w:noProof/>
          </w:rPr>
          <w:t>Choice, healthcare tasks and the limits of family capacity</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_Toc237350899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12</w:t>
        </w:r>
        <w:r w:rsidRPr="002A2CC7">
          <w:rPr>
            <w:rFonts w:ascii="Arial" w:hAnsi="Arial" w:cs="Arial"/>
            <w:noProof/>
            <w:webHidden/>
          </w:rPr>
          <w:fldChar w:fldCharType="end"/>
        </w:r>
      </w:hyperlink>
    </w:p>
    <w:p w14:paraId="7B578615" w14:textId="43FBF73F"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0" w:history="1">
        <w:r w:rsidRPr="002A2CC7">
          <w:rPr>
            <w:rStyle w:val="Hyperlink"/>
            <w:rFonts w:ascii="Arial" w:hAnsi="Arial" w:cs="Arial"/>
            <w:noProof/>
          </w:rPr>
          <w:t>Using SDS with combined sight and hearing loss</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_Toc237350900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13</w:t>
        </w:r>
        <w:r w:rsidRPr="002A2CC7">
          <w:rPr>
            <w:rFonts w:ascii="Arial" w:hAnsi="Arial" w:cs="Arial"/>
            <w:noProof/>
            <w:webHidden/>
          </w:rPr>
          <w:fldChar w:fldCharType="end"/>
        </w:r>
      </w:hyperlink>
    </w:p>
    <w:p w14:paraId="67BFC01F" w14:textId="72590C20"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1" w:history="1">
        <w:r w:rsidRPr="002A2CC7">
          <w:rPr>
            <w:rStyle w:val="Hyperlink"/>
            <w:rFonts w:ascii="Arial" w:hAnsi="Arial" w:cs="Arial"/>
            <w:noProof/>
          </w:rPr>
          <w:t>A working package under repeated review and experiencing transition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_Toc237350901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14</w:t>
        </w:r>
        <w:r w:rsidRPr="002A2CC7">
          <w:rPr>
            <w:rFonts w:ascii="Arial" w:hAnsi="Arial" w:cs="Arial"/>
            <w:noProof/>
            <w:webHidden/>
          </w:rPr>
          <w:fldChar w:fldCharType="end"/>
        </w:r>
      </w:hyperlink>
    </w:p>
    <w:p w14:paraId="423A6610" w14:textId="0C5B3AE9"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2" w:history="1">
        <w:r w:rsidRPr="002A2CC7">
          <w:rPr>
            <w:rStyle w:val="Hyperlink"/>
            <w:rFonts w:ascii="Arial" w:hAnsi="Arial" w:cs="Arial"/>
            <w:noProof/>
          </w:rPr>
          <w:t>Long-term expertise and concern for the future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_Toc237350902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15</w:t>
        </w:r>
        <w:r w:rsidRPr="002A2CC7">
          <w:rPr>
            <w:rFonts w:ascii="Arial" w:hAnsi="Arial" w:cs="Arial"/>
            <w:noProof/>
            <w:webHidden/>
          </w:rPr>
          <w:fldChar w:fldCharType="end"/>
        </w:r>
      </w:hyperlink>
    </w:p>
    <w:p w14:paraId="556A56DE" w14:textId="5FE58B33"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03" w:history="1">
        <w:r w:rsidRPr="002A2CC7">
          <w:rPr>
            <w:rStyle w:val="Hyperlink"/>
            <w:rFonts w:ascii="Arial" w:hAnsi="Arial" w:cs="Arial"/>
            <w:noProof/>
          </w:rPr>
          <w:t>SDS offered both freedom and frustration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_Toc237350903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15</w:t>
        </w:r>
        <w:r w:rsidRPr="002A2CC7">
          <w:rPr>
            <w:rFonts w:ascii="Arial" w:hAnsi="Arial" w:cs="Arial"/>
            <w:noProof/>
            <w:webHidden/>
          </w:rPr>
          <w:fldChar w:fldCharType="end"/>
        </w:r>
      </w:hyperlink>
    </w:p>
    <w:p w14:paraId="6B93616E" w14:textId="772A8D83"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4" w:history="1">
        <w:r w:rsidRPr="002A2CC7">
          <w:rPr>
            <w:rStyle w:val="Hyperlink"/>
            <w:rFonts w:ascii="Arial" w:hAnsi="Arial" w:cs="Arial"/>
            <w:noProof/>
          </w:rPr>
          <w:t>Theme 1. SDS could support an ordinary life, trusted relationships and greater control</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_Toc237350904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15</w:t>
        </w:r>
        <w:r w:rsidRPr="002A2CC7">
          <w:rPr>
            <w:rFonts w:ascii="Arial" w:hAnsi="Arial" w:cs="Arial"/>
            <w:noProof/>
            <w:webHidden/>
          </w:rPr>
          <w:fldChar w:fldCharType="end"/>
        </w:r>
      </w:hyperlink>
    </w:p>
    <w:p w14:paraId="100DB08D" w14:textId="797C25CA"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5" w:history="1">
        <w:r w:rsidRPr="002A2CC7">
          <w:rPr>
            <w:rStyle w:val="Hyperlink"/>
            <w:rFonts w:ascii="Arial" w:hAnsi="Arial" w:cs="Arial"/>
            <w:noProof/>
          </w:rPr>
          <w:t>Theme 2. People entered SDS from unequal starting points</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_Toc237350905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16</w:t>
        </w:r>
        <w:r w:rsidRPr="002A2CC7">
          <w:rPr>
            <w:rFonts w:ascii="Arial" w:hAnsi="Arial" w:cs="Arial"/>
            <w:noProof/>
            <w:webHidden/>
          </w:rPr>
          <w:fldChar w:fldCharType="end"/>
        </w:r>
      </w:hyperlink>
    </w:p>
    <w:p w14:paraId="783AC0CD" w14:textId="086DE67D"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6" w:history="1">
        <w:r w:rsidRPr="002A2CC7">
          <w:rPr>
            <w:rStyle w:val="Hyperlink"/>
            <w:rFonts w:ascii="Arial" w:hAnsi="Arial" w:cs="Arial"/>
            <w:noProof/>
          </w:rPr>
          <w:t>Theme 3. Support planning ranged from a shared conversation to unsupported form-filling</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_Toc237350906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17</w:t>
        </w:r>
        <w:r w:rsidRPr="002A2CC7">
          <w:rPr>
            <w:rFonts w:ascii="Arial" w:hAnsi="Arial" w:cs="Arial"/>
            <w:noProof/>
            <w:webHidden/>
          </w:rPr>
          <w:fldChar w:fldCharType="end"/>
        </w:r>
      </w:hyperlink>
    </w:p>
    <w:p w14:paraId="01035F6E" w14:textId="7DF9601F"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7" w:history="1">
        <w:r w:rsidRPr="002A2CC7">
          <w:rPr>
            <w:rStyle w:val="Hyperlink"/>
            <w:rFonts w:ascii="Arial" w:hAnsi="Arial" w:cs="Arial"/>
            <w:noProof/>
          </w:rPr>
          <w:t>Theme 4. A plan needed to be owned, accessible and acted upon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_Toc237350907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18</w:t>
        </w:r>
        <w:r w:rsidRPr="002A2CC7">
          <w:rPr>
            <w:rFonts w:ascii="Arial" w:hAnsi="Arial" w:cs="Arial"/>
            <w:noProof/>
            <w:webHidden/>
          </w:rPr>
          <w:fldChar w:fldCharType="end"/>
        </w:r>
      </w:hyperlink>
    </w:p>
    <w:p w14:paraId="7970A219" w14:textId="3230C94F"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8" w:history="1">
        <w:r w:rsidRPr="002A2CC7">
          <w:rPr>
            <w:rStyle w:val="Hyperlink"/>
            <w:rFonts w:ascii="Arial" w:hAnsi="Arial" w:cs="Arial"/>
            <w:noProof/>
          </w:rPr>
          <w:t>Theme 5. Support planning could not be separated from assessment, funding and transition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_Toc237350908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19</w:t>
        </w:r>
        <w:r w:rsidRPr="002A2CC7">
          <w:rPr>
            <w:rFonts w:ascii="Arial" w:hAnsi="Arial" w:cs="Arial"/>
            <w:noProof/>
            <w:webHidden/>
          </w:rPr>
          <w:fldChar w:fldCharType="end"/>
        </w:r>
      </w:hyperlink>
    </w:p>
    <w:p w14:paraId="7107A08D" w14:textId="7E6B3DA4"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09" w:history="1">
        <w:r w:rsidRPr="002A2CC7">
          <w:rPr>
            <w:rStyle w:val="Hyperlink"/>
            <w:rFonts w:ascii="Arial" w:hAnsi="Arial" w:cs="Arial"/>
            <w:noProof/>
          </w:rPr>
          <w:t>Theme 6. Choice and control came with hidden work and responsibility</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_Toc237350909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20</w:t>
        </w:r>
        <w:r w:rsidRPr="002A2CC7">
          <w:rPr>
            <w:rFonts w:ascii="Arial" w:hAnsi="Arial" w:cs="Arial"/>
            <w:noProof/>
            <w:webHidden/>
          </w:rPr>
          <w:fldChar w:fldCharType="end"/>
        </w:r>
      </w:hyperlink>
    </w:p>
    <w:p w14:paraId="4CA7362F" w14:textId="7C8BBA13"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10" w:history="1">
        <w:r w:rsidRPr="002A2CC7">
          <w:rPr>
            <w:rStyle w:val="Hyperlink"/>
            <w:rFonts w:ascii="Arial" w:hAnsi="Arial" w:cs="Arial"/>
            <w:noProof/>
          </w:rPr>
          <w:t>Theme 7. Relationships, continuity and workforce knowledge shaped the experience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_Toc237350910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21</w:t>
        </w:r>
        <w:r w:rsidRPr="002A2CC7">
          <w:rPr>
            <w:rFonts w:ascii="Arial" w:hAnsi="Arial" w:cs="Arial"/>
            <w:noProof/>
            <w:webHidden/>
          </w:rPr>
          <w:fldChar w:fldCharType="end"/>
        </w:r>
      </w:hyperlink>
    </w:p>
    <w:p w14:paraId="45D697BE" w14:textId="02AAF593"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11" w:history="1">
        <w:r w:rsidRPr="002A2CC7">
          <w:rPr>
            <w:rStyle w:val="Hyperlink"/>
            <w:rFonts w:ascii="Arial" w:hAnsi="Arial" w:cs="Arial"/>
            <w:noProof/>
          </w:rPr>
          <w:t>Theme 8. Recruitment and contingency determined whether a plan was feasible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_Toc237350911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21</w:t>
        </w:r>
        <w:r w:rsidRPr="002A2CC7">
          <w:rPr>
            <w:rFonts w:ascii="Arial" w:hAnsi="Arial" w:cs="Arial"/>
            <w:noProof/>
            <w:webHidden/>
          </w:rPr>
          <w:fldChar w:fldCharType="end"/>
        </w:r>
      </w:hyperlink>
    </w:p>
    <w:p w14:paraId="548838BA" w14:textId="3AA2BFF8"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12" w:history="1">
        <w:r w:rsidRPr="002A2CC7">
          <w:rPr>
            <w:rStyle w:val="Hyperlink"/>
            <w:rFonts w:ascii="Arial" w:hAnsi="Arial" w:cs="Arial"/>
            <w:noProof/>
          </w:rPr>
          <w:t>Theme 9. Review could support learning, but often felt like scrutiny or renewed defence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_Toc237350912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22</w:t>
        </w:r>
        <w:r w:rsidRPr="002A2CC7">
          <w:rPr>
            <w:rFonts w:ascii="Arial" w:hAnsi="Arial" w:cs="Arial"/>
            <w:noProof/>
            <w:webHidden/>
          </w:rPr>
          <w:fldChar w:fldCharType="end"/>
        </w:r>
      </w:hyperlink>
    </w:p>
    <w:p w14:paraId="08F51635" w14:textId="1C3C5D9E"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13" w:history="1">
        <w:r w:rsidRPr="002A2CC7">
          <w:rPr>
            <w:rStyle w:val="Hyperlink"/>
            <w:rFonts w:ascii="Arial" w:hAnsi="Arial" w:cs="Arial"/>
            <w:noProof/>
          </w:rPr>
          <w:t>Theme 10. Information needed to be staged, practical and accessible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_Toc237350913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23</w:t>
        </w:r>
        <w:r w:rsidRPr="002A2CC7">
          <w:rPr>
            <w:rFonts w:ascii="Arial" w:hAnsi="Arial" w:cs="Arial"/>
            <w:noProof/>
            <w:webHidden/>
          </w:rPr>
          <w:fldChar w:fldCharType="end"/>
        </w:r>
      </w:hyperlink>
    </w:p>
    <w:p w14:paraId="3D61B28A" w14:textId="7E73B3DE" w:rsidR="00F832ED" w:rsidRPr="002A2CC7" w:rsidRDefault="00F832ED" w:rsidP="006347AF">
      <w:pPr>
        <w:pStyle w:val="TOC2"/>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14" w:history="1">
        <w:r w:rsidRPr="002A2CC7">
          <w:rPr>
            <w:rStyle w:val="Hyperlink"/>
            <w:rFonts w:ascii="Arial" w:hAnsi="Arial" w:cs="Arial"/>
            <w:noProof/>
          </w:rPr>
          <w:t>Different perspectives: what direct users and family carers brought to the discussion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_Toc237350914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24</w:t>
        </w:r>
        <w:r w:rsidRPr="002A2CC7">
          <w:rPr>
            <w:rFonts w:ascii="Arial" w:hAnsi="Arial" w:cs="Arial"/>
            <w:noProof/>
            <w:webHidden/>
          </w:rPr>
          <w:fldChar w:fldCharType="end"/>
        </w:r>
      </w:hyperlink>
    </w:p>
    <w:p w14:paraId="680B3651" w14:textId="1B65ECAF"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15" w:history="1">
        <w:r w:rsidRPr="002A2CC7">
          <w:rPr>
            <w:rStyle w:val="Hyperlink"/>
            <w:rFonts w:ascii="Arial" w:hAnsi="Arial" w:cs="Arial"/>
            <w:noProof/>
          </w:rPr>
          <w:t>The knowledge and work carried by families</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_Toc237350915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25</w:t>
        </w:r>
        <w:r w:rsidRPr="002A2CC7">
          <w:rPr>
            <w:rFonts w:ascii="Arial" w:hAnsi="Arial" w:cs="Arial"/>
            <w:noProof/>
            <w:webHidden/>
          </w:rPr>
          <w:fldChar w:fldCharType="end"/>
        </w:r>
      </w:hyperlink>
    </w:p>
    <w:p w14:paraId="112FA7A2" w14:textId="187A68AE"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16" w:history="1">
        <w:r w:rsidRPr="002A2CC7">
          <w:rPr>
            <w:rStyle w:val="Hyperlink"/>
            <w:rFonts w:ascii="Arial" w:hAnsi="Arial" w:cs="Arial"/>
            <w:noProof/>
          </w:rPr>
          <w:t>Protecting the person’s voice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_Toc237350916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25</w:t>
        </w:r>
        <w:r w:rsidRPr="002A2CC7">
          <w:rPr>
            <w:rFonts w:ascii="Arial" w:hAnsi="Arial" w:cs="Arial"/>
            <w:noProof/>
            <w:webHidden/>
          </w:rPr>
          <w:fldChar w:fldCharType="end"/>
        </w:r>
      </w:hyperlink>
    </w:p>
    <w:p w14:paraId="6C3E9C09" w14:textId="676DF427"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17" w:history="1">
        <w:r w:rsidRPr="002A2CC7">
          <w:rPr>
            <w:rStyle w:val="Hyperlink"/>
            <w:rFonts w:ascii="Arial" w:hAnsi="Arial" w:cs="Arial"/>
            <w:noProof/>
          </w:rPr>
          <w:t>What participants thought about taking part in the co-production process</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_Toc237350917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25</w:t>
        </w:r>
        <w:r w:rsidRPr="002A2CC7">
          <w:rPr>
            <w:rFonts w:ascii="Arial" w:hAnsi="Arial" w:cs="Arial"/>
            <w:noProof/>
            <w:webHidden/>
          </w:rPr>
          <w:fldChar w:fldCharType="end"/>
        </w:r>
      </w:hyperlink>
    </w:p>
    <w:p w14:paraId="38F4E93A" w14:textId="2815215F" w:rsidR="00F832ED" w:rsidRPr="002A2CC7" w:rsidRDefault="00F832ED" w:rsidP="006347AF">
      <w:pPr>
        <w:pStyle w:val="TOC4"/>
        <w:tabs>
          <w:tab w:val="right" w:leader="dot" w:pos="9350"/>
        </w:tabs>
        <w:spacing w:before="100" w:beforeAutospacing="1" w:afterAutospacing="1" w:line="240" w:lineRule="auto"/>
        <w:rPr>
          <w:rFonts w:ascii="Arial" w:hAnsi="Arial" w:cs="Arial"/>
          <w:noProof/>
          <w:color w:val="auto"/>
          <w:kern w:val="2"/>
          <w:sz w:val="24"/>
          <w:szCs w:val="24"/>
          <w:lang w:eastAsia="en-GB"/>
          <w14:ligatures w14:val="standardContextual"/>
        </w:rPr>
      </w:pPr>
      <w:hyperlink w:anchor="_Toc237350918" w:history="1">
        <w:r w:rsidRPr="002A2CC7">
          <w:rPr>
            <w:rStyle w:val="Hyperlink"/>
            <w:rFonts w:ascii="Arial" w:hAnsi="Arial" w:cs="Arial"/>
            <w:noProof/>
          </w:rPr>
          <w:t>Recommendations for future co-production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_Toc237350918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26</w:t>
        </w:r>
        <w:r w:rsidRPr="002A2CC7">
          <w:rPr>
            <w:rFonts w:ascii="Arial" w:hAnsi="Arial" w:cs="Arial"/>
            <w:noProof/>
            <w:webHidden/>
          </w:rPr>
          <w:fldChar w:fldCharType="end"/>
        </w:r>
      </w:hyperlink>
    </w:p>
    <w:p w14:paraId="26A41563" w14:textId="27800268"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19" w:history="1">
        <w:r w:rsidRPr="002A2CC7">
          <w:rPr>
            <w:rStyle w:val="Hyperlink"/>
            <w:rFonts w:ascii="Arial" w:hAnsi="Arial" w:cs="Arial"/>
            <w:noProof/>
          </w:rPr>
          <w:t>What the findings mean for support planning</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_Toc237350919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27</w:t>
        </w:r>
        <w:r w:rsidRPr="002A2CC7">
          <w:rPr>
            <w:rFonts w:ascii="Arial" w:hAnsi="Arial" w:cs="Arial"/>
            <w:noProof/>
            <w:webHidden/>
          </w:rPr>
          <w:fldChar w:fldCharType="end"/>
        </w:r>
      </w:hyperlink>
    </w:p>
    <w:p w14:paraId="7FD53D18" w14:textId="2C091750"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20" w:history="1">
        <w:r w:rsidRPr="002A2CC7">
          <w:rPr>
            <w:rStyle w:val="Hyperlink"/>
            <w:rFonts w:ascii="Arial" w:hAnsi="Arial" w:cs="Arial"/>
            <w:noProof/>
          </w:rPr>
          <w:t>Tensions in SDS that need to be managed</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_Toc237350920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27</w:t>
        </w:r>
        <w:r w:rsidRPr="002A2CC7">
          <w:rPr>
            <w:rFonts w:ascii="Arial" w:hAnsi="Arial" w:cs="Arial"/>
            <w:noProof/>
            <w:webHidden/>
          </w:rPr>
          <w:fldChar w:fldCharType="end"/>
        </w:r>
      </w:hyperlink>
    </w:p>
    <w:p w14:paraId="3295C286" w14:textId="10DE6D38" w:rsidR="00F832ED" w:rsidRPr="002A2CC7" w:rsidRDefault="00F832ED" w:rsidP="006347AF">
      <w:pPr>
        <w:pStyle w:val="TOC2"/>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21" w:history="1">
        <w:r w:rsidRPr="002A2CC7">
          <w:rPr>
            <w:rStyle w:val="Hyperlink"/>
            <w:rFonts w:ascii="Arial" w:hAnsi="Arial" w:cs="Arial"/>
            <w:noProof/>
          </w:rPr>
          <w:t>How lived experience shaped the user guide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_Toc237350921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28</w:t>
        </w:r>
        <w:r w:rsidRPr="002A2CC7">
          <w:rPr>
            <w:rFonts w:ascii="Arial" w:hAnsi="Arial" w:cs="Arial"/>
            <w:noProof/>
            <w:webHidden/>
          </w:rPr>
          <w:fldChar w:fldCharType="end"/>
        </w:r>
      </w:hyperlink>
    </w:p>
    <w:p w14:paraId="36544B73" w14:textId="5D89E0DF" w:rsidR="00F832ED" w:rsidRPr="002A2CC7" w:rsidRDefault="00F832ED" w:rsidP="006347AF">
      <w:pPr>
        <w:pStyle w:val="TOC2"/>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22" w:history="1">
        <w:r w:rsidRPr="002A2CC7">
          <w:rPr>
            <w:rStyle w:val="Hyperlink"/>
            <w:rFonts w:ascii="Arial" w:hAnsi="Arial" w:cs="Arial"/>
            <w:noProof/>
          </w:rPr>
          <w:t>Implications for implementation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_Toc237350922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29</w:t>
        </w:r>
        <w:r w:rsidRPr="002A2CC7">
          <w:rPr>
            <w:rFonts w:ascii="Arial" w:hAnsi="Arial" w:cs="Arial"/>
            <w:noProof/>
            <w:webHidden/>
          </w:rPr>
          <w:fldChar w:fldCharType="end"/>
        </w:r>
      </w:hyperlink>
    </w:p>
    <w:p w14:paraId="5ADF3A2A" w14:textId="358F870A"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23" w:history="1">
        <w:r w:rsidRPr="002A2CC7">
          <w:rPr>
            <w:rStyle w:val="Hyperlink"/>
            <w:rFonts w:ascii="Arial" w:hAnsi="Arial" w:cs="Arial"/>
            <w:noProof/>
          </w:rPr>
          <w:t>Making SDS easier to understand and navigate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_Toc237350923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29</w:t>
        </w:r>
        <w:r w:rsidRPr="002A2CC7">
          <w:rPr>
            <w:rFonts w:ascii="Arial" w:hAnsi="Arial" w:cs="Arial"/>
            <w:noProof/>
            <w:webHidden/>
          </w:rPr>
          <w:fldChar w:fldCharType="end"/>
        </w:r>
      </w:hyperlink>
    </w:p>
    <w:p w14:paraId="40C750B9" w14:textId="4CE49345"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24" w:history="1">
        <w:r w:rsidRPr="002A2CC7">
          <w:rPr>
            <w:rStyle w:val="Hyperlink"/>
            <w:rFonts w:ascii="Arial" w:hAnsi="Arial" w:cs="Arial"/>
            <w:noProof/>
          </w:rPr>
          <w:t>Support planning as a continuing conversation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_Toc237350924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29</w:t>
        </w:r>
        <w:r w:rsidRPr="002A2CC7">
          <w:rPr>
            <w:rFonts w:ascii="Arial" w:hAnsi="Arial" w:cs="Arial"/>
            <w:noProof/>
            <w:webHidden/>
          </w:rPr>
          <w:fldChar w:fldCharType="end"/>
        </w:r>
      </w:hyperlink>
    </w:p>
    <w:p w14:paraId="39709F86" w14:textId="2EC087B7"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25" w:history="1">
        <w:r w:rsidRPr="002A2CC7">
          <w:rPr>
            <w:rStyle w:val="Hyperlink"/>
            <w:rFonts w:ascii="Arial" w:hAnsi="Arial" w:cs="Arial"/>
            <w:noProof/>
          </w:rPr>
          <w:t>Making the plan workable and sustainable</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_Toc237350925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30</w:t>
        </w:r>
        <w:r w:rsidRPr="002A2CC7">
          <w:rPr>
            <w:rFonts w:ascii="Arial" w:hAnsi="Arial" w:cs="Arial"/>
            <w:noProof/>
            <w:webHidden/>
          </w:rPr>
          <w:fldChar w:fldCharType="end"/>
        </w:r>
      </w:hyperlink>
    </w:p>
    <w:p w14:paraId="30A4BB1C" w14:textId="04584F73" w:rsidR="00F832ED" w:rsidRPr="002A2CC7" w:rsidRDefault="00F832ED" w:rsidP="006347AF">
      <w:pPr>
        <w:pStyle w:val="TOC3"/>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26" w:history="1">
        <w:r w:rsidRPr="002A2CC7">
          <w:rPr>
            <w:rStyle w:val="Hyperlink"/>
            <w:rFonts w:ascii="Arial" w:hAnsi="Arial" w:cs="Arial"/>
            <w:noProof/>
          </w:rPr>
          <w:t>Review, accountability and learning</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_Toc237350926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30</w:t>
        </w:r>
        <w:r w:rsidRPr="002A2CC7">
          <w:rPr>
            <w:rFonts w:ascii="Arial" w:hAnsi="Arial" w:cs="Arial"/>
            <w:noProof/>
            <w:webHidden/>
          </w:rPr>
          <w:fldChar w:fldCharType="end"/>
        </w:r>
      </w:hyperlink>
    </w:p>
    <w:p w14:paraId="3AAAFC6F" w14:textId="71E2F740" w:rsidR="00F832ED" w:rsidRPr="002A2CC7" w:rsidRDefault="00F832ED" w:rsidP="006347AF">
      <w:pPr>
        <w:pStyle w:val="TOC2"/>
        <w:tabs>
          <w:tab w:val="right" w:leader="dot" w:pos="9350"/>
        </w:tabs>
        <w:spacing w:before="100" w:beforeAutospacing="1" w:afterAutospacing="1" w:line="240" w:lineRule="auto"/>
        <w:rPr>
          <w:rFonts w:ascii="Arial" w:hAnsi="Arial" w:cs="Arial"/>
          <w:noProof/>
          <w:color w:val="auto"/>
          <w:kern w:val="2"/>
          <w:sz w:val="24"/>
          <w:szCs w:val="24"/>
          <w:lang w:val="en-GB" w:eastAsia="en-GB"/>
          <w14:ligatures w14:val="standardContextual"/>
        </w:rPr>
      </w:pPr>
      <w:hyperlink w:anchor="_Toc237350927" w:history="1">
        <w:r w:rsidRPr="002A2CC7">
          <w:rPr>
            <w:rStyle w:val="Hyperlink"/>
            <w:rFonts w:ascii="Arial" w:hAnsi="Arial" w:cs="Arial"/>
            <w:noProof/>
          </w:rPr>
          <w:t>Conclusion</w:t>
        </w:r>
        <w:r w:rsidRPr="002A2CC7">
          <w:rPr>
            <w:rFonts w:ascii="Arial" w:hAnsi="Arial" w:cs="Arial"/>
            <w:noProof/>
            <w:webHidden/>
          </w:rPr>
          <w:tab/>
        </w:r>
        <w:r w:rsidRPr="002A2CC7">
          <w:rPr>
            <w:rFonts w:ascii="Arial" w:hAnsi="Arial" w:cs="Arial"/>
            <w:noProof/>
            <w:webHidden/>
          </w:rPr>
          <w:fldChar w:fldCharType="begin"/>
        </w:r>
        <w:r w:rsidRPr="002A2CC7">
          <w:rPr>
            <w:rFonts w:ascii="Arial" w:hAnsi="Arial" w:cs="Arial"/>
            <w:noProof/>
            <w:webHidden/>
          </w:rPr>
          <w:instrText xml:space="preserve"> PAGEREF _Toc237350927 \h </w:instrText>
        </w:r>
        <w:r w:rsidRPr="002A2CC7">
          <w:rPr>
            <w:rFonts w:ascii="Arial" w:hAnsi="Arial" w:cs="Arial"/>
            <w:noProof/>
            <w:webHidden/>
          </w:rPr>
        </w:r>
        <w:r w:rsidRPr="002A2CC7">
          <w:rPr>
            <w:rFonts w:ascii="Arial" w:hAnsi="Arial" w:cs="Arial"/>
            <w:noProof/>
            <w:webHidden/>
          </w:rPr>
          <w:fldChar w:fldCharType="separate"/>
        </w:r>
        <w:r w:rsidR="00D92DEE" w:rsidRPr="002A2CC7">
          <w:rPr>
            <w:rFonts w:ascii="Arial" w:hAnsi="Arial" w:cs="Arial"/>
            <w:noProof/>
            <w:webHidden/>
          </w:rPr>
          <w:t>31</w:t>
        </w:r>
        <w:r w:rsidRPr="002A2CC7">
          <w:rPr>
            <w:rFonts w:ascii="Arial" w:hAnsi="Arial" w:cs="Arial"/>
            <w:noProof/>
            <w:webHidden/>
          </w:rPr>
          <w:fldChar w:fldCharType="end"/>
        </w:r>
      </w:hyperlink>
    </w:p>
    <w:p w14:paraId="2F1A2E76" w14:textId="4E0F54F8" w:rsidR="00AB3B55" w:rsidRPr="002A2CC7" w:rsidRDefault="00C03D5F" w:rsidP="006347AF">
      <w:pPr>
        <w:spacing w:before="100" w:beforeAutospacing="1" w:after="100" w:afterAutospacing="1" w:line="240" w:lineRule="auto"/>
        <w:rPr>
          <w:rFonts w:ascii="Arial" w:hAnsi="Arial" w:cs="Arial"/>
        </w:rPr>
      </w:pPr>
      <w:r w:rsidRPr="002A2CC7">
        <w:rPr>
          <w:rFonts w:ascii="Arial" w:hAnsi="Arial" w:cs="Arial"/>
        </w:rPr>
        <w:fldChar w:fldCharType="end"/>
      </w:r>
    </w:p>
    <w:p w14:paraId="5534AD20" w14:textId="77777777" w:rsidR="00874603" w:rsidRPr="002A2CC7" w:rsidRDefault="00874603" w:rsidP="006347AF">
      <w:pPr>
        <w:spacing w:before="100" w:beforeAutospacing="1" w:after="100" w:afterAutospacing="1" w:line="240" w:lineRule="auto"/>
        <w:jc w:val="left"/>
        <w:rPr>
          <w:rFonts w:ascii="Arial" w:hAnsi="Arial" w:cs="Arial"/>
          <w:color w:val="C235AE"/>
        </w:rPr>
      </w:pPr>
    </w:p>
    <w:p w14:paraId="3F100B5E" w14:textId="77777777" w:rsidR="00874603" w:rsidRPr="002A2CC7" w:rsidRDefault="00874603" w:rsidP="006347AF">
      <w:pPr>
        <w:spacing w:before="100" w:beforeAutospacing="1" w:after="100" w:afterAutospacing="1" w:line="240" w:lineRule="auto"/>
        <w:jc w:val="left"/>
        <w:rPr>
          <w:rFonts w:ascii="Arial" w:hAnsi="Arial" w:cs="Arial"/>
          <w:color w:val="C235AE"/>
        </w:rPr>
      </w:pPr>
      <w:r w:rsidRPr="002A2CC7">
        <w:rPr>
          <w:rFonts w:ascii="Arial" w:hAnsi="Arial" w:cs="Arial"/>
          <w:color w:val="C235AE"/>
        </w:rPr>
        <w:br w:type="page"/>
      </w:r>
    </w:p>
    <w:p w14:paraId="28928FB6" w14:textId="77777777" w:rsidR="00874603" w:rsidRPr="002A2CC7" w:rsidRDefault="00874603" w:rsidP="002A2CC7">
      <w:pPr>
        <w:pStyle w:val="Heading1"/>
      </w:pPr>
      <w:bookmarkStart w:id="3" w:name="_Toc237350882"/>
      <w:r w:rsidRPr="002A2CC7">
        <w:lastRenderedPageBreak/>
        <w:t>Executive summary</w:t>
      </w:r>
      <w:bookmarkEnd w:id="3"/>
    </w:p>
    <w:p w14:paraId="199FFFA1" w14:textId="77777777" w:rsidR="00874603" w:rsidRPr="002A2CC7" w:rsidRDefault="00874603" w:rsidP="002A2CC7">
      <w:pPr>
        <w:pStyle w:val="Heading2"/>
      </w:pPr>
      <w:bookmarkStart w:id="4" w:name="_Toc237350883"/>
      <w:r w:rsidRPr="002A2CC7">
        <w:t>Purpose and approach</w:t>
      </w:r>
      <w:bookmarkEnd w:id="4"/>
    </w:p>
    <w:p w14:paraId="2A1E740B" w14:textId="77777777" w:rsidR="00874603" w:rsidRPr="002A2CC7" w:rsidRDefault="00874603" w:rsidP="006347AF">
      <w:pPr>
        <w:pStyle w:val="NormalWeb"/>
        <w:rPr>
          <w:rFonts w:ascii="Arial" w:hAnsi="Arial" w:cs="Arial"/>
          <w:sz w:val="22"/>
          <w:szCs w:val="22"/>
        </w:rPr>
      </w:pPr>
      <w:r w:rsidRPr="002A2CC7">
        <w:rPr>
          <w:rFonts w:ascii="Arial" w:hAnsi="Arial" w:cs="Arial"/>
          <w:sz w:val="22"/>
          <w:szCs w:val="22"/>
        </w:rPr>
        <w:t>Self-Directed Support, usually shortened to SDS, is the approach used in Northern Ireland to give people more say over their social care. Support planning should begin with the person’s life, identify what they want to achieve or maintain and connect those outcomes with the support that will be arranged.</w:t>
      </w:r>
    </w:p>
    <w:p w14:paraId="6D569872" w14:textId="6BCB1351" w:rsidR="00874603" w:rsidRPr="002A2CC7" w:rsidRDefault="00F03B59" w:rsidP="006347AF">
      <w:pPr>
        <w:pStyle w:val="NormalWeb"/>
        <w:rPr>
          <w:rFonts w:ascii="Arial" w:hAnsi="Arial" w:cs="Arial"/>
          <w:sz w:val="22"/>
          <w:szCs w:val="22"/>
        </w:rPr>
      </w:pPr>
      <w:r w:rsidRPr="002A2CC7">
        <w:rPr>
          <w:rFonts w:ascii="Arial" w:hAnsi="Arial" w:cs="Arial"/>
          <w:sz w:val="22"/>
          <w:szCs w:val="22"/>
        </w:rPr>
        <w:t xml:space="preserve">SDS </w:t>
      </w:r>
      <w:r w:rsidR="00874603" w:rsidRPr="002A2CC7">
        <w:rPr>
          <w:rFonts w:ascii="Arial" w:hAnsi="Arial" w:cs="Arial"/>
          <w:sz w:val="22"/>
          <w:szCs w:val="22"/>
        </w:rPr>
        <w:t>Voices and Choices was established as part of the IMPACT Supported Planning Demonstrator</w:t>
      </w:r>
      <w:r w:rsidR="00B22ABF" w:rsidRPr="002A2CC7">
        <w:rPr>
          <w:rFonts w:ascii="Arial" w:hAnsi="Arial" w:cs="Arial"/>
          <w:sz w:val="22"/>
          <w:szCs w:val="22"/>
        </w:rPr>
        <w:t xml:space="preserve"> project</w:t>
      </w:r>
      <w:r w:rsidR="00874603" w:rsidRPr="002A2CC7">
        <w:rPr>
          <w:rFonts w:ascii="Arial" w:hAnsi="Arial" w:cs="Arial"/>
          <w:sz w:val="22"/>
          <w:szCs w:val="22"/>
        </w:rPr>
        <w:t xml:space="preserve">. We wanted to understand what SDS and support planning looked like from the perspective of people using SDS and family carers, and to use their </w:t>
      </w:r>
      <w:r w:rsidR="00B22ABF" w:rsidRPr="002A2CC7">
        <w:rPr>
          <w:rFonts w:ascii="Arial" w:hAnsi="Arial" w:cs="Arial"/>
          <w:sz w:val="22"/>
          <w:szCs w:val="22"/>
        </w:rPr>
        <w:t>insights</w:t>
      </w:r>
      <w:r w:rsidR="00874603" w:rsidRPr="002A2CC7">
        <w:rPr>
          <w:rFonts w:ascii="Arial" w:hAnsi="Arial" w:cs="Arial"/>
          <w:sz w:val="22"/>
          <w:szCs w:val="22"/>
        </w:rPr>
        <w:t xml:space="preserve"> to shape the </w:t>
      </w:r>
      <w:r w:rsidR="00B22ABF" w:rsidRPr="002A2CC7">
        <w:rPr>
          <w:rFonts w:ascii="Arial" w:hAnsi="Arial" w:cs="Arial"/>
          <w:sz w:val="22"/>
          <w:szCs w:val="22"/>
        </w:rPr>
        <w:t xml:space="preserve">learning, </w:t>
      </w:r>
      <w:r w:rsidR="00874603" w:rsidRPr="002A2CC7">
        <w:rPr>
          <w:rFonts w:ascii="Arial" w:hAnsi="Arial" w:cs="Arial"/>
          <w:sz w:val="22"/>
          <w:szCs w:val="22"/>
        </w:rPr>
        <w:t>information and resources developed through the project.</w:t>
      </w:r>
    </w:p>
    <w:p w14:paraId="2E232E13" w14:textId="407CEB8A" w:rsidR="00874603" w:rsidRPr="002A2CC7" w:rsidRDefault="005D7B9B" w:rsidP="006347AF">
      <w:pPr>
        <w:pStyle w:val="NormalWeb"/>
        <w:rPr>
          <w:rFonts w:ascii="Arial" w:hAnsi="Arial" w:cs="Arial"/>
          <w:sz w:val="22"/>
          <w:szCs w:val="22"/>
        </w:rPr>
      </w:pPr>
      <w:r w:rsidRPr="002A2CC7">
        <w:rPr>
          <w:rFonts w:ascii="Arial" w:hAnsi="Arial" w:cs="Arial"/>
          <w:sz w:val="22"/>
          <w:szCs w:val="22"/>
        </w:rPr>
        <w:t xml:space="preserve">People volunteered following an open call, so the group was self-selecting. </w:t>
      </w:r>
      <w:r w:rsidR="00874603" w:rsidRPr="002A2CC7">
        <w:rPr>
          <w:rFonts w:ascii="Arial" w:hAnsi="Arial" w:cs="Arial"/>
          <w:sz w:val="22"/>
          <w:szCs w:val="22"/>
        </w:rPr>
        <w:t>Two online groups met over four rounds of discussion. Eighteen people attended the first round, with 15 attending at least one further session. Individual interviews were also offered to people using SDS directly. Participants brought experience of different disabilities, health conditions and support arrangements. Family carers were the larger group, but the work also included people using SDS for their own support.</w:t>
      </w:r>
      <w:r w:rsidR="00916A06" w:rsidRPr="002A2CC7">
        <w:rPr>
          <w:rFonts w:ascii="Arial" w:hAnsi="Arial" w:cs="Arial"/>
          <w:sz w:val="22"/>
          <w:szCs w:val="22"/>
        </w:rPr>
        <w:t xml:space="preserve">  Participants had the opportunity to sense-check and provide feedback on this report.</w:t>
      </w:r>
    </w:p>
    <w:p w14:paraId="16AB4E85" w14:textId="2209DF7F" w:rsidR="00874603" w:rsidRPr="002A2CC7" w:rsidRDefault="00874603" w:rsidP="006347AF">
      <w:pPr>
        <w:pStyle w:val="NormalWeb"/>
        <w:rPr>
          <w:rFonts w:ascii="Arial" w:hAnsi="Arial" w:cs="Arial"/>
          <w:sz w:val="22"/>
          <w:szCs w:val="22"/>
        </w:rPr>
      </w:pPr>
      <w:r w:rsidRPr="002A2CC7">
        <w:rPr>
          <w:rFonts w:ascii="Arial" w:hAnsi="Arial" w:cs="Arial"/>
          <w:sz w:val="22"/>
          <w:szCs w:val="22"/>
        </w:rPr>
        <w:t xml:space="preserve">The </w:t>
      </w:r>
      <w:r w:rsidR="00B82206" w:rsidRPr="002A2CC7">
        <w:rPr>
          <w:rFonts w:ascii="Arial" w:hAnsi="Arial" w:cs="Arial"/>
          <w:sz w:val="22"/>
          <w:szCs w:val="22"/>
        </w:rPr>
        <w:t xml:space="preserve">qualitative </w:t>
      </w:r>
      <w:r w:rsidRPr="002A2CC7">
        <w:rPr>
          <w:rFonts w:ascii="Arial" w:hAnsi="Arial" w:cs="Arial"/>
          <w:sz w:val="22"/>
          <w:szCs w:val="22"/>
        </w:rPr>
        <w:t xml:space="preserve">findings illustrate the experiences of the people we spoke with. They are not intended to represent everyone using SDS or caring for someone who does, or to show how common </w:t>
      </w:r>
      <w:r w:rsidR="00F03B59" w:rsidRPr="002A2CC7">
        <w:rPr>
          <w:rFonts w:ascii="Arial" w:hAnsi="Arial" w:cs="Arial"/>
          <w:sz w:val="22"/>
          <w:szCs w:val="22"/>
        </w:rPr>
        <w:t>various</w:t>
      </w:r>
      <w:r w:rsidRPr="002A2CC7">
        <w:rPr>
          <w:rFonts w:ascii="Arial" w:hAnsi="Arial" w:cs="Arial"/>
          <w:sz w:val="22"/>
          <w:szCs w:val="22"/>
        </w:rPr>
        <w:t xml:space="preserve"> experiences are across Northern Ireland.</w:t>
      </w:r>
    </w:p>
    <w:p w14:paraId="3106D3D7" w14:textId="77777777" w:rsidR="00874603" w:rsidRPr="002A2CC7" w:rsidRDefault="00874603" w:rsidP="002A2CC7">
      <w:pPr>
        <w:pStyle w:val="Heading2"/>
      </w:pPr>
    </w:p>
    <w:p w14:paraId="44EFFFF6" w14:textId="37EA4286" w:rsidR="00874603" w:rsidRPr="002A2CC7" w:rsidRDefault="00874603" w:rsidP="002A2CC7">
      <w:pPr>
        <w:pStyle w:val="Heading2"/>
      </w:pPr>
      <w:bookmarkStart w:id="5" w:name="_Toc237350884"/>
      <w:r w:rsidRPr="002A2CC7">
        <w:t>What people told us</w:t>
      </w:r>
      <w:bookmarkEnd w:id="5"/>
    </w:p>
    <w:p w14:paraId="6F9632E3" w14:textId="5562FAC5" w:rsidR="00B82206" w:rsidRPr="002A2CC7" w:rsidRDefault="00874603" w:rsidP="006347AF">
      <w:pPr>
        <w:pStyle w:val="NormalWeb"/>
        <w:rPr>
          <w:rFonts w:ascii="Arial" w:hAnsi="Arial" w:cs="Arial"/>
          <w:sz w:val="22"/>
          <w:szCs w:val="22"/>
        </w:rPr>
      </w:pPr>
      <w:r w:rsidRPr="002A2CC7">
        <w:rPr>
          <w:rFonts w:ascii="Arial" w:hAnsi="Arial" w:cs="Arial"/>
          <w:sz w:val="22"/>
          <w:szCs w:val="22"/>
        </w:rPr>
        <w:t>People often told us two things at the same time. They valued SDS because it could make an enormous difference to everyday life, but they also described the work involved in making it happen.</w:t>
      </w:r>
    </w:p>
    <w:p w14:paraId="3FEFD2CE" w14:textId="1176B541" w:rsidR="00B82206" w:rsidRPr="002A2CC7" w:rsidRDefault="00B82206" w:rsidP="006347AF">
      <w:pPr>
        <w:pStyle w:val="NormalWeb"/>
        <w:rPr>
          <w:rFonts w:ascii="Arial" w:hAnsi="Arial" w:cs="Arial"/>
          <w:sz w:val="22"/>
          <w:szCs w:val="22"/>
        </w:rPr>
      </w:pPr>
      <w:r w:rsidRPr="002A2CC7">
        <w:rPr>
          <w:rFonts w:ascii="Arial" w:hAnsi="Arial" w:cs="Arial"/>
          <w:sz w:val="22"/>
          <w:szCs w:val="22"/>
        </w:rPr>
        <w:t>As one parent put it:</w:t>
      </w:r>
    </w:p>
    <w:p w14:paraId="2CA44497" w14:textId="68AC83EA" w:rsidR="00B82206" w:rsidRPr="002A2CC7" w:rsidRDefault="00B82206" w:rsidP="006347AF">
      <w:pPr>
        <w:pStyle w:val="NormalWeb"/>
        <w:jc w:val="center"/>
        <w:rPr>
          <w:rFonts w:ascii="Arial" w:hAnsi="Arial" w:cs="Arial"/>
          <w:i/>
          <w:iCs/>
          <w:sz w:val="22"/>
          <w:szCs w:val="22"/>
        </w:rPr>
      </w:pPr>
      <w:r w:rsidRPr="002A2CC7">
        <w:rPr>
          <w:rFonts w:ascii="Arial" w:hAnsi="Arial" w:cs="Arial"/>
          <w:i/>
          <w:iCs/>
          <w:sz w:val="22"/>
          <w:szCs w:val="22"/>
        </w:rPr>
        <w:t>“I think it’s great because that is what my sons want. [But] it takes up so much of my time, so all of my time.”</w:t>
      </w:r>
    </w:p>
    <w:p w14:paraId="6B9F1057" w14:textId="6B0224FD" w:rsidR="00874603" w:rsidRPr="002A2CC7" w:rsidRDefault="00B82206" w:rsidP="006347AF">
      <w:pPr>
        <w:pStyle w:val="NormalWeb"/>
        <w:rPr>
          <w:rFonts w:ascii="Arial" w:hAnsi="Arial" w:cs="Arial"/>
          <w:sz w:val="22"/>
          <w:szCs w:val="22"/>
        </w:rPr>
      </w:pPr>
      <w:r w:rsidRPr="002A2CC7">
        <w:rPr>
          <w:rFonts w:ascii="Arial" w:hAnsi="Arial" w:cs="Arial"/>
          <w:sz w:val="22"/>
          <w:szCs w:val="22"/>
        </w:rPr>
        <w:t>A</w:t>
      </w:r>
      <w:r w:rsidR="00874603" w:rsidRPr="002A2CC7">
        <w:rPr>
          <w:rFonts w:ascii="Arial" w:hAnsi="Arial" w:cs="Arial"/>
          <w:sz w:val="22"/>
          <w:szCs w:val="22"/>
        </w:rPr>
        <w:t xml:space="preserve"> daughter explained that a Direct Payment had enabled her father to remain at home:</w:t>
      </w:r>
    </w:p>
    <w:p w14:paraId="5042D0AA" w14:textId="77777777" w:rsidR="00874603" w:rsidRPr="002A2CC7" w:rsidRDefault="00874603" w:rsidP="006347AF">
      <w:pPr>
        <w:pStyle w:val="NormalWeb"/>
        <w:jc w:val="center"/>
        <w:rPr>
          <w:rFonts w:ascii="Arial" w:hAnsi="Arial" w:cs="Arial"/>
          <w:i/>
          <w:iCs/>
          <w:sz w:val="22"/>
          <w:szCs w:val="22"/>
        </w:rPr>
      </w:pPr>
      <w:r w:rsidRPr="002A2CC7">
        <w:rPr>
          <w:rFonts w:ascii="Arial" w:hAnsi="Arial" w:cs="Arial"/>
          <w:i/>
          <w:iCs/>
          <w:sz w:val="22"/>
          <w:szCs w:val="22"/>
        </w:rPr>
        <w:t>“I was so glad to get the direct payments, which meant that my dad, who desperately did not want to go into a nursing home, that I could get him more care and it all worked out really well.”</w:t>
      </w:r>
    </w:p>
    <w:p w14:paraId="2E4BFBBA" w14:textId="58DF0BBE" w:rsidR="00874603" w:rsidRPr="002A2CC7" w:rsidRDefault="00874603" w:rsidP="006347AF">
      <w:pPr>
        <w:pStyle w:val="NormalWeb"/>
        <w:rPr>
          <w:rFonts w:ascii="Arial" w:hAnsi="Arial" w:cs="Arial"/>
          <w:sz w:val="22"/>
          <w:szCs w:val="22"/>
        </w:rPr>
      </w:pPr>
      <w:r w:rsidRPr="002A2CC7">
        <w:rPr>
          <w:rFonts w:ascii="Arial" w:hAnsi="Arial" w:cs="Arial"/>
          <w:sz w:val="22"/>
          <w:szCs w:val="22"/>
        </w:rPr>
        <w:t xml:space="preserve">Other examples included </w:t>
      </w:r>
      <w:r w:rsidR="00B82206" w:rsidRPr="002A2CC7">
        <w:rPr>
          <w:rFonts w:ascii="Arial" w:hAnsi="Arial" w:cs="Arial"/>
          <w:sz w:val="22"/>
          <w:szCs w:val="22"/>
        </w:rPr>
        <w:t xml:space="preserve">SDS enabling </w:t>
      </w:r>
      <w:r w:rsidRPr="002A2CC7">
        <w:rPr>
          <w:rFonts w:ascii="Arial" w:hAnsi="Arial" w:cs="Arial"/>
          <w:sz w:val="22"/>
          <w:szCs w:val="22"/>
        </w:rPr>
        <w:t xml:space="preserve">support </w:t>
      </w:r>
      <w:r w:rsidR="00B82206" w:rsidRPr="002A2CC7">
        <w:rPr>
          <w:rFonts w:ascii="Arial" w:hAnsi="Arial" w:cs="Arial"/>
          <w:sz w:val="22"/>
          <w:szCs w:val="22"/>
        </w:rPr>
        <w:t>to</w:t>
      </w:r>
      <w:r w:rsidR="00916A06" w:rsidRPr="002A2CC7">
        <w:rPr>
          <w:rFonts w:ascii="Arial" w:hAnsi="Arial" w:cs="Arial"/>
          <w:sz w:val="22"/>
          <w:szCs w:val="22"/>
        </w:rPr>
        <w:t xml:space="preserve"> be</w:t>
      </w:r>
      <w:r w:rsidR="00B82206" w:rsidRPr="002A2CC7">
        <w:rPr>
          <w:rFonts w:ascii="Arial" w:hAnsi="Arial" w:cs="Arial"/>
          <w:sz w:val="22"/>
          <w:szCs w:val="22"/>
        </w:rPr>
        <w:t xml:space="preserve"> </w:t>
      </w:r>
      <w:r w:rsidRPr="002A2CC7">
        <w:rPr>
          <w:rFonts w:ascii="Arial" w:hAnsi="Arial" w:cs="Arial"/>
          <w:sz w:val="22"/>
          <w:szCs w:val="22"/>
        </w:rPr>
        <w:t xml:space="preserve">built around the familiar weekly routines of a woman living with dementia, personal assistants who enabled a deafblind person to go to cafés, restaurants and on trips, and a disabled person with complex healthcare needs taking </w:t>
      </w:r>
      <w:r w:rsidRPr="002A2CC7">
        <w:rPr>
          <w:rFonts w:ascii="Arial" w:hAnsi="Arial" w:cs="Arial"/>
          <w:sz w:val="22"/>
          <w:szCs w:val="22"/>
        </w:rPr>
        <w:lastRenderedPageBreak/>
        <w:t xml:space="preserve">part in choosing the people who supported him. These examples show what person-centred support can mean in practice. It can enable someone to remain at home, preserve familiar routines, choose who provides </w:t>
      </w:r>
      <w:r w:rsidR="00B82206" w:rsidRPr="002A2CC7">
        <w:rPr>
          <w:rFonts w:ascii="Arial" w:hAnsi="Arial" w:cs="Arial"/>
          <w:sz w:val="22"/>
          <w:szCs w:val="22"/>
        </w:rPr>
        <w:t>different elements of their</w:t>
      </w:r>
      <w:r w:rsidRPr="002A2CC7">
        <w:rPr>
          <w:rFonts w:ascii="Arial" w:hAnsi="Arial" w:cs="Arial"/>
          <w:sz w:val="22"/>
          <w:szCs w:val="22"/>
        </w:rPr>
        <w:t xml:space="preserve"> support and take part in ordinary activities.</w:t>
      </w:r>
    </w:p>
    <w:p w14:paraId="3404CC9D" w14:textId="6069BBA3" w:rsidR="00874603" w:rsidRPr="002A2CC7" w:rsidRDefault="00874603" w:rsidP="006347AF">
      <w:pPr>
        <w:pStyle w:val="NormalWeb"/>
        <w:rPr>
          <w:rFonts w:ascii="Arial" w:hAnsi="Arial" w:cs="Arial"/>
          <w:sz w:val="22"/>
          <w:szCs w:val="22"/>
        </w:rPr>
      </w:pPr>
      <w:r w:rsidRPr="002A2CC7">
        <w:rPr>
          <w:rFonts w:ascii="Arial" w:hAnsi="Arial" w:cs="Arial"/>
          <w:sz w:val="22"/>
          <w:szCs w:val="22"/>
        </w:rPr>
        <w:t xml:space="preserve">Although the original focus was </w:t>
      </w:r>
      <w:proofErr w:type="gramStart"/>
      <w:r w:rsidRPr="002A2CC7">
        <w:rPr>
          <w:rFonts w:ascii="Arial" w:hAnsi="Arial" w:cs="Arial"/>
          <w:sz w:val="22"/>
          <w:szCs w:val="22"/>
        </w:rPr>
        <w:t>support</w:t>
      </w:r>
      <w:proofErr w:type="gramEnd"/>
      <w:r w:rsidRPr="002A2CC7">
        <w:rPr>
          <w:rFonts w:ascii="Arial" w:hAnsi="Arial" w:cs="Arial"/>
          <w:sz w:val="22"/>
          <w:szCs w:val="22"/>
        </w:rPr>
        <w:t xml:space="preserve"> planning, people rarely discussed the plan as a separate document</w:t>
      </w:r>
      <w:r w:rsidR="00B82206" w:rsidRPr="002A2CC7">
        <w:rPr>
          <w:rFonts w:ascii="Arial" w:hAnsi="Arial" w:cs="Arial"/>
          <w:sz w:val="22"/>
          <w:szCs w:val="22"/>
        </w:rPr>
        <w:t xml:space="preserve"> or distinct process</w:t>
      </w:r>
      <w:r w:rsidRPr="002A2CC7">
        <w:rPr>
          <w:rFonts w:ascii="Arial" w:hAnsi="Arial" w:cs="Arial"/>
          <w:sz w:val="22"/>
          <w:szCs w:val="22"/>
        </w:rPr>
        <w:t>. They talked about the whole SDS journey: finding out about SDS, assessment, decisions about the budget, support planning, recruitment, payroll, relationships with professionals and review.</w:t>
      </w:r>
    </w:p>
    <w:p w14:paraId="372A65CC" w14:textId="77777777" w:rsidR="00874603" w:rsidRPr="002A2CC7" w:rsidRDefault="00874603" w:rsidP="006347AF">
      <w:pPr>
        <w:pStyle w:val="NormalWeb"/>
        <w:rPr>
          <w:rFonts w:ascii="Arial" w:hAnsi="Arial" w:cs="Arial"/>
          <w:sz w:val="22"/>
          <w:szCs w:val="22"/>
        </w:rPr>
      </w:pPr>
      <w:r w:rsidRPr="002A2CC7">
        <w:rPr>
          <w:rFonts w:ascii="Arial" w:hAnsi="Arial" w:cs="Arial"/>
          <w:sz w:val="22"/>
          <w:szCs w:val="22"/>
        </w:rPr>
        <w:t>A plan about getting out into the community meant little if a suitable personal assistant could not be recruited. A goal of greater independence was not achieved if a family member still had to carry out essential healthcare tasks. A detailed plan did not help if nobody responded to it or the person did not receive a copy they could understand and use.</w:t>
      </w:r>
    </w:p>
    <w:p w14:paraId="709016E0" w14:textId="1D6F6098" w:rsidR="00874603" w:rsidRPr="002A2CC7" w:rsidRDefault="00874603" w:rsidP="006347AF">
      <w:pPr>
        <w:pStyle w:val="NormalWeb"/>
        <w:rPr>
          <w:rFonts w:ascii="Arial" w:hAnsi="Arial" w:cs="Arial"/>
          <w:sz w:val="22"/>
          <w:szCs w:val="22"/>
        </w:rPr>
      </w:pPr>
      <w:r w:rsidRPr="002A2CC7">
        <w:rPr>
          <w:rFonts w:ascii="Arial" w:hAnsi="Arial" w:cs="Arial"/>
          <w:sz w:val="22"/>
          <w:szCs w:val="22"/>
        </w:rPr>
        <w:t xml:space="preserve">Access to SDS was also uneven. Some people found out through social workers, while others relied on families, disability networks, voluntary organisations or information from outside Northern Ireland. People without an allocated social worker could find it particularly difficult to know where to begin. Participants did not all start with the same knowledge, confidence or connections. </w:t>
      </w:r>
      <w:r w:rsidR="00B82206" w:rsidRPr="002A2CC7">
        <w:rPr>
          <w:rFonts w:ascii="Arial" w:hAnsi="Arial" w:cs="Arial"/>
          <w:sz w:val="22"/>
          <w:szCs w:val="22"/>
        </w:rPr>
        <w:t>They felt that i</w:t>
      </w:r>
      <w:r w:rsidRPr="002A2CC7">
        <w:rPr>
          <w:rFonts w:ascii="Arial" w:hAnsi="Arial" w:cs="Arial"/>
          <w:sz w:val="22"/>
          <w:szCs w:val="22"/>
        </w:rPr>
        <w:t>nformation needs to begin earlier, explain what SDS could make possible and set out the balance of choice, flexibility and responsibility involved.</w:t>
      </w:r>
    </w:p>
    <w:p w14:paraId="62CA926C" w14:textId="77777777" w:rsidR="00874603" w:rsidRPr="002A2CC7" w:rsidRDefault="00874603" w:rsidP="006347AF">
      <w:pPr>
        <w:pStyle w:val="NormalWeb"/>
        <w:rPr>
          <w:rFonts w:ascii="Arial" w:hAnsi="Arial" w:cs="Arial"/>
          <w:sz w:val="22"/>
          <w:szCs w:val="22"/>
        </w:rPr>
      </w:pPr>
      <w:r w:rsidRPr="002A2CC7">
        <w:rPr>
          <w:rFonts w:ascii="Arial" w:hAnsi="Arial" w:cs="Arial"/>
          <w:sz w:val="22"/>
          <w:szCs w:val="22"/>
        </w:rPr>
        <w:t>Experiences of support planning varied considerably. Some people described helpful conversations about the person’s routines, relationships, communication and goals. Others were sent a form and left to complete it themselves. People wanted a structure that supported a good conversation rather than replacing it. They also wanted an accessible copy of the agreed plan, clarity about who could see it and a way to correct or update it. A completed plan needed to lead to action, with responsibilities and expected timescales recorded.</w:t>
      </w:r>
    </w:p>
    <w:p w14:paraId="10602D9A" w14:textId="77777777" w:rsidR="00874603" w:rsidRPr="002A2CC7" w:rsidRDefault="00874603" w:rsidP="006347AF">
      <w:pPr>
        <w:pStyle w:val="NormalWeb"/>
        <w:rPr>
          <w:rFonts w:ascii="Arial" w:hAnsi="Arial" w:cs="Arial"/>
          <w:sz w:val="22"/>
          <w:szCs w:val="22"/>
        </w:rPr>
      </w:pPr>
      <w:r w:rsidRPr="002A2CC7">
        <w:rPr>
          <w:rFonts w:ascii="Arial" w:hAnsi="Arial" w:cs="Arial"/>
          <w:sz w:val="22"/>
          <w:szCs w:val="22"/>
        </w:rPr>
        <w:t>Choice and control also came with substantial responsibility. Individuals and families described recruitment, vetting, contracts, insurance, payroll, staff supervision, training, monitoring, professional coordination and arranging cover when a personal assistant was absent. Several participants had become skilled employers and valued choosing the people providing support. However, the same arrangement that increased choice for the person could place a considerable workload on the family member managing it.</w:t>
      </w:r>
    </w:p>
    <w:p w14:paraId="54C223CB" w14:textId="6AC5F345" w:rsidR="00874603" w:rsidRPr="002A2CC7" w:rsidRDefault="00874603" w:rsidP="006347AF">
      <w:pPr>
        <w:pStyle w:val="NormalWeb"/>
        <w:rPr>
          <w:rFonts w:ascii="Arial" w:hAnsi="Arial" w:cs="Arial"/>
          <w:sz w:val="22"/>
          <w:szCs w:val="22"/>
        </w:rPr>
      </w:pPr>
      <w:r w:rsidRPr="002A2CC7">
        <w:rPr>
          <w:rFonts w:ascii="Arial" w:hAnsi="Arial" w:cs="Arial"/>
          <w:sz w:val="22"/>
          <w:szCs w:val="22"/>
        </w:rPr>
        <w:t xml:space="preserve">Family carers often undertook this work alongside employment, caring responsibilities, their own health needs and worries about the future. Some became the emergency cover, carried out healthcare tasks and held together information spread across different services. </w:t>
      </w:r>
      <w:r w:rsidR="007711C9" w:rsidRPr="002A2CC7">
        <w:rPr>
          <w:rFonts w:ascii="Arial" w:hAnsi="Arial" w:cs="Arial"/>
          <w:sz w:val="22"/>
          <w:szCs w:val="22"/>
        </w:rPr>
        <w:t>They felt that r</w:t>
      </w:r>
      <w:r w:rsidRPr="002A2CC7">
        <w:rPr>
          <w:rFonts w:ascii="Arial" w:hAnsi="Arial" w:cs="Arial"/>
          <w:sz w:val="22"/>
          <w:szCs w:val="22"/>
        </w:rPr>
        <w:t>esponsibility therefore needs to be clearly explained, genuinely chosen and properly supported. Family involvement should not be treated as unlimited or permanently available.</w:t>
      </w:r>
    </w:p>
    <w:p w14:paraId="36E3FB16" w14:textId="77777777" w:rsidR="00874603" w:rsidRPr="002A2CC7" w:rsidRDefault="00874603" w:rsidP="006347AF">
      <w:pPr>
        <w:pStyle w:val="NormalWeb"/>
        <w:rPr>
          <w:rFonts w:ascii="Arial" w:hAnsi="Arial" w:cs="Arial"/>
          <w:sz w:val="22"/>
          <w:szCs w:val="22"/>
        </w:rPr>
      </w:pPr>
      <w:r w:rsidRPr="002A2CC7">
        <w:rPr>
          <w:rFonts w:ascii="Arial" w:hAnsi="Arial" w:cs="Arial"/>
          <w:sz w:val="22"/>
          <w:szCs w:val="22"/>
        </w:rPr>
        <w:t>A support plan was only useful if the agreed support could be put in place. Recruitment, training, reliable cover and the future capacity of family carers all needed to be considered. Short funding periods and frequent reviews could make it harder to recruit and retain personal assistants.</w:t>
      </w:r>
    </w:p>
    <w:p w14:paraId="63245AC0" w14:textId="642EFBE2" w:rsidR="00874603" w:rsidRPr="002A2CC7" w:rsidRDefault="00874603" w:rsidP="006347AF">
      <w:pPr>
        <w:pStyle w:val="NormalWeb"/>
        <w:rPr>
          <w:rFonts w:ascii="Arial" w:hAnsi="Arial" w:cs="Arial"/>
          <w:sz w:val="22"/>
          <w:szCs w:val="22"/>
        </w:rPr>
      </w:pPr>
      <w:r w:rsidRPr="002A2CC7">
        <w:rPr>
          <w:rFonts w:ascii="Arial" w:hAnsi="Arial" w:cs="Arial"/>
          <w:sz w:val="22"/>
          <w:szCs w:val="22"/>
        </w:rPr>
        <w:t>People had mixed experiences of review</w:t>
      </w:r>
      <w:r w:rsidR="004F5D19" w:rsidRPr="002A2CC7">
        <w:rPr>
          <w:rFonts w:ascii="Arial" w:hAnsi="Arial" w:cs="Arial"/>
          <w:sz w:val="22"/>
          <w:szCs w:val="22"/>
        </w:rPr>
        <w:t xml:space="preserve"> processes</w:t>
      </w:r>
      <w:r w:rsidRPr="002A2CC7">
        <w:rPr>
          <w:rFonts w:ascii="Arial" w:hAnsi="Arial" w:cs="Arial"/>
          <w:sz w:val="22"/>
          <w:szCs w:val="22"/>
        </w:rPr>
        <w:t>. Some described useful contact with workers who knew their circumstances and adjusted support when needs changed. Others associated review</w:t>
      </w:r>
      <w:r w:rsidR="004F5D19" w:rsidRPr="002A2CC7">
        <w:rPr>
          <w:rFonts w:ascii="Arial" w:hAnsi="Arial" w:cs="Arial"/>
          <w:sz w:val="22"/>
          <w:szCs w:val="22"/>
        </w:rPr>
        <w:t xml:space="preserve">s as </w:t>
      </w:r>
      <w:r w:rsidRPr="002A2CC7">
        <w:rPr>
          <w:rFonts w:ascii="Arial" w:hAnsi="Arial" w:cs="Arial"/>
          <w:sz w:val="22"/>
          <w:szCs w:val="22"/>
        </w:rPr>
        <w:t xml:space="preserve">mainly </w:t>
      </w:r>
      <w:r w:rsidR="004F5D19" w:rsidRPr="002A2CC7">
        <w:rPr>
          <w:rFonts w:ascii="Arial" w:hAnsi="Arial" w:cs="Arial"/>
          <w:sz w:val="22"/>
          <w:szCs w:val="22"/>
        </w:rPr>
        <w:t>involving</w:t>
      </w:r>
      <w:r w:rsidRPr="002A2CC7">
        <w:rPr>
          <w:rFonts w:ascii="Arial" w:hAnsi="Arial" w:cs="Arial"/>
          <w:sz w:val="22"/>
          <w:szCs w:val="22"/>
        </w:rPr>
        <w:t xml:space="preserve"> financial monitoring or repeatedly defending an existing </w:t>
      </w:r>
      <w:r w:rsidRPr="002A2CC7">
        <w:rPr>
          <w:rFonts w:ascii="Arial" w:hAnsi="Arial" w:cs="Arial"/>
          <w:sz w:val="22"/>
          <w:szCs w:val="22"/>
        </w:rPr>
        <w:lastRenderedPageBreak/>
        <w:t xml:space="preserve">package. People accepted the need to account for public </w:t>
      </w:r>
      <w:proofErr w:type="gramStart"/>
      <w:r w:rsidRPr="002A2CC7">
        <w:rPr>
          <w:rFonts w:ascii="Arial" w:hAnsi="Arial" w:cs="Arial"/>
          <w:sz w:val="22"/>
          <w:szCs w:val="22"/>
        </w:rPr>
        <w:t>money, but</w:t>
      </w:r>
      <w:proofErr w:type="gramEnd"/>
      <w:r w:rsidRPr="002A2CC7">
        <w:rPr>
          <w:rFonts w:ascii="Arial" w:hAnsi="Arial" w:cs="Arial"/>
          <w:sz w:val="22"/>
          <w:szCs w:val="22"/>
        </w:rPr>
        <w:t xml:space="preserve"> wanted reviews to return to the person’s life and ask what had changed, what was working and whether the arrangement remained manageable.</w:t>
      </w:r>
    </w:p>
    <w:p w14:paraId="7B8C12CB" w14:textId="77777777" w:rsidR="00874603" w:rsidRPr="002A2CC7" w:rsidRDefault="00874603" w:rsidP="002A2CC7">
      <w:pPr>
        <w:pStyle w:val="Heading2"/>
      </w:pPr>
    </w:p>
    <w:p w14:paraId="04BA56D7" w14:textId="00B003BD" w:rsidR="00874603" w:rsidRPr="002A2CC7" w:rsidRDefault="00874603" w:rsidP="002A2CC7">
      <w:pPr>
        <w:pStyle w:val="Heading2"/>
      </w:pPr>
      <w:bookmarkStart w:id="6" w:name="_Toc237350885"/>
      <w:r w:rsidRPr="002A2CC7">
        <w:t>What this means for support planning</w:t>
      </w:r>
      <w:bookmarkEnd w:id="6"/>
    </w:p>
    <w:p w14:paraId="7BA21679" w14:textId="77777777" w:rsidR="00874603" w:rsidRPr="002A2CC7" w:rsidRDefault="00874603" w:rsidP="006347AF">
      <w:pPr>
        <w:pStyle w:val="NormalWeb"/>
        <w:rPr>
          <w:rFonts w:ascii="Arial" w:hAnsi="Arial" w:cs="Arial"/>
          <w:sz w:val="22"/>
          <w:szCs w:val="22"/>
        </w:rPr>
      </w:pPr>
      <w:r w:rsidRPr="002A2CC7">
        <w:rPr>
          <w:rFonts w:ascii="Arial" w:hAnsi="Arial" w:cs="Arial"/>
          <w:sz w:val="22"/>
          <w:szCs w:val="22"/>
        </w:rPr>
        <w:t>The findings suggest that person-centred support planning should:</w:t>
      </w:r>
    </w:p>
    <w:p w14:paraId="14450BC8" w14:textId="77777777" w:rsidR="00874603" w:rsidRPr="002A2CC7" w:rsidRDefault="00874603" w:rsidP="006347AF">
      <w:pPr>
        <w:pStyle w:val="NormalWeb"/>
        <w:numPr>
          <w:ilvl w:val="0"/>
          <w:numId w:val="13"/>
        </w:numPr>
        <w:rPr>
          <w:rFonts w:ascii="Arial" w:hAnsi="Arial" w:cs="Arial"/>
          <w:sz w:val="22"/>
          <w:szCs w:val="22"/>
        </w:rPr>
      </w:pPr>
      <w:r w:rsidRPr="002A2CC7">
        <w:rPr>
          <w:rFonts w:ascii="Arial" w:hAnsi="Arial" w:cs="Arial"/>
          <w:sz w:val="22"/>
          <w:szCs w:val="22"/>
        </w:rPr>
        <w:t>begin with the person’s life, relationships, strengths, routines and priorities;</w:t>
      </w:r>
    </w:p>
    <w:p w14:paraId="37E1B9D2" w14:textId="77777777" w:rsidR="00874603" w:rsidRPr="002A2CC7" w:rsidRDefault="00874603" w:rsidP="006347AF">
      <w:pPr>
        <w:pStyle w:val="NormalWeb"/>
        <w:numPr>
          <w:ilvl w:val="0"/>
          <w:numId w:val="13"/>
        </w:numPr>
        <w:rPr>
          <w:rFonts w:ascii="Arial" w:hAnsi="Arial" w:cs="Arial"/>
          <w:sz w:val="22"/>
          <w:szCs w:val="22"/>
        </w:rPr>
      </w:pPr>
      <w:r w:rsidRPr="002A2CC7">
        <w:rPr>
          <w:rFonts w:ascii="Arial" w:hAnsi="Arial" w:cs="Arial"/>
          <w:sz w:val="22"/>
          <w:szCs w:val="22"/>
        </w:rPr>
        <w:t>involve the person through communication that works for them;</w:t>
      </w:r>
    </w:p>
    <w:p w14:paraId="69A26FAC" w14:textId="77777777" w:rsidR="00874603" w:rsidRPr="002A2CC7" w:rsidRDefault="00874603" w:rsidP="006347AF">
      <w:pPr>
        <w:pStyle w:val="NormalWeb"/>
        <w:numPr>
          <w:ilvl w:val="0"/>
          <w:numId w:val="13"/>
        </w:numPr>
        <w:rPr>
          <w:rFonts w:ascii="Arial" w:hAnsi="Arial" w:cs="Arial"/>
          <w:sz w:val="22"/>
          <w:szCs w:val="22"/>
        </w:rPr>
      </w:pPr>
      <w:r w:rsidRPr="002A2CC7">
        <w:rPr>
          <w:rFonts w:ascii="Arial" w:hAnsi="Arial" w:cs="Arial"/>
          <w:sz w:val="22"/>
          <w:szCs w:val="22"/>
        </w:rPr>
        <w:t>use family knowledge without replacing the person’s voice;</w:t>
      </w:r>
    </w:p>
    <w:p w14:paraId="17A31724" w14:textId="77777777" w:rsidR="00874603" w:rsidRPr="002A2CC7" w:rsidRDefault="00874603" w:rsidP="006347AF">
      <w:pPr>
        <w:pStyle w:val="NormalWeb"/>
        <w:numPr>
          <w:ilvl w:val="0"/>
          <w:numId w:val="13"/>
        </w:numPr>
        <w:rPr>
          <w:rFonts w:ascii="Arial" w:hAnsi="Arial" w:cs="Arial"/>
          <w:sz w:val="22"/>
          <w:szCs w:val="22"/>
        </w:rPr>
      </w:pPr>
      <w:r w:rsidRPr="002A2CC7">
        <w:rPr>
          <w:rFonts w:ascii="Arial" w:hAnsi="Arial" w:cs="Arial"/>
          <w:sz w:val="22"/>
          <w:szCs w:val="22"/>
        </w:rPr>
        <w:t>connect the assessment, budget and support plan;</w:t>
      </w:r>
    </w:p>
    <w:p w14:paraId="66BB8B01" w14:textId="77777777" w:rsidR="00874603" w:rsidRPr="002A2CC7" w:rsidRDefault="00874603" w:rsidP="006347AF">
      <w:pPr>
        <w:pStyle w:val="NormalWeb"/>
        <w:numPr>
          <w:ilvl w:val="0"/>
          <w:numId w:val="13"/>
        </w:numPr>
        <w:rPr>
          <w:rFonts w:ascii="Arial" w:hAnsi="Arial" w:cs="Arial"/>
          <w:sz w:val="22"/>
          <w:szCs w:val="22"/>
        </w:rPr>
      </w:pPr>
      <w:r w:rsidRPr="002A2CC7">
        <w:rPr>
          <w:rFonts w:ascii="Arial" w:hAnsi="Arial" w:cs="Arial"/>
          <w:sz w:val="22"/>
          <w:szCs w:val="22"/>
        </w:rPr>
        <w:t>test whether the proposed support can actually be arranged;</w:t>
      </w:r>
    </w:p>
    <w:p w14:paraId="43D097C7" w14:textId="77777777" w:rsidR="00874603" w:rsidRPr="002A2CC7" w:rsidRDefault="00874603" w:rsidP="006347AF">
      <w:pPr>
        <w:pStyle w:val="NormalWeb"/>
        <w:numPr>
          <w:ilvl w:val="0"/>
          <w:numId w:val="13"/>
        </w:numPr>
        <w:rPr>
          <w:rFonts w:ascii="Arial" w:hAnsi="Arial" w:cs="Arial"/>
          <w:sz w:val="22"/>
          <w:szCs w:val="22"/>
        </w:rPr>
      </w:pPr>
      <w:r w:rsidRPr="002A2CC7">
        <w:rPr>
          <w:rFonts w:ascii="Arial" w:hAnsi="Arial" w:cs="Arial"/>
          <w:sz w:val="22"/>
          <w:szCs w:val="22"/>
        </w:rPr>
        <w:t>provide the person with an accessible copy of the agreed plan;</w:t>
      </w:r>
    </w:p>
    <w:p w14:paraId="345B9525" w14:textId="77777777" w:rsidR="00874603" w:rsidRPr="002A2CC7" w:rsidRDefault="00874603" w:rsidP="006347AF">
      <w:pPr>
        <w:pStyle w:val="NormalWeb"/>
        <w:numPr>
          <w:ilvl w:val="0"/>
          <w:numId w:val="13"/>
        </w:numPr>
        <w:rPr>
          <w:rFonts w:ascii="Arial" w:hAnsi="Arial" w:cs="Arial"/>
          <w:sz w:val="22"/>
          <w:szCs w:val="22"/>
        </w:rPr>
      </w:pPr>
      <w:r w:rsidRPr="002A2CC7">
        <w:rPr>
          <w:rFonts w:ascii="Arial" w:hAnsi="Arial" w:cs="Arial"/>
          <w:sz w:val="22"/>
          <w:szCs w:val="22"/>
        </w:rPr>
        <w:t>record actions, responsibilities and expected timescales; and</w:t>
      </w:r>
    </w:p>
    <w:p w14:paraId="42823AFB" w14:textId="77940F5C" w:rsidR="00874603" w:rsidRPr="002A2CC7" w:rsidRDefault="00874603" w:rsidP="006347AF">
      <w:pPr>
        <w:pStyle w:val="NormalWeb"/>
        <w:numPr>
          <w:ilvl w:val="0"/>
          <w:numId w:val="13"/>
        </w:numPr>
        <w:rPr>
          <w:rFonts w:ascii="Arial" w:hAnsi="Arial" w:cs="Arial"/>
          <w:sz w:val="22"/>
          <w:szCs w:val="22"/>
        </w:rPr>
      </w:pPr>
      <w:r w:rsidRPr="002A2CC7">
        <w:rPr>
          <w:rFonts w:ascii="Arial" w:hAnsi="Arial" w:cs="Arial"/>
          <w:sz w:val="22"/>
          <w:szCs w:val="22"/>
        </w:rPr>
        <w:t>review outcomes and the sustainability of the arrangement, while keeping financial assurance proportionate.</w:t>
      </w:r>
    </w:p>
    <w:p w14:paraId="0E431A20" w14:textId="47B9EB3C" w:rsidR="00874603" w:rsidRPr="002A2CC7" w:rsidRDefault="00874603" w:rsidP="002A2CC7">
      <w:pPr>
        <w:pStyle w:val="Heading2"/>
      </w:pPr>
      <w:bookmarkStart w:id="7" w:name="_Toc237350886"/>
      <w:r w:rsidRPr="002A2CC7">
        <w:t>How the work shaped the user guide</w:t>
      </w:r>
      <w:bookmarkEnd w:id="7"/>
    </w:p>
    <w:p w14:paraId="3F4E052F" w14:textId="5C8CEFBA" w:rsidR="00874603" w:rsidRPr="002A2CC7" w:rsidRDefault="00874603" w:rsidP="006347AF">
      <w:pPr>
        <w:pStyle w:val="NormalWeb"/>
        <w:rPr>
          <w:rFonts w:ascii="Arial" w:hAnsi="Arial" w:cs="Arial"/>
          <w:sz w:val="22"/>
          <w:szCs w:val="22"/>
        </w:rPr>
      </w:pPr>
      <w:r w:rsidRPr="002A2CC7">
        <w:rPr>
          <w:rFonts w:ascii="Arial" w:hAnsi="Arial" w:cs="Arial"/>
          <w:sz w:val="22"/>
          <w:szCs w:val="22"/>
        </w:rPr>
        <w:t xml:space="preserve">The </w:t>
      </w:r>
      <w:r w:rsidR="006C7D18" w:rsidRPr="002A2CC7">
        <w:rPr>
          <w:rFonts w:ascii="Arial" w:hAnsi="Arial" w:cs="Arial"/>
          <w:sz w:val="22"/>
          <w:szCs w:val="22"/>
        </w:rPr>
        <w:t>SDS U</w:t>
      </w:r>
      <w:r w:rsidRPr="002A2CC7">
        <w:rPr>
          <w:rFonts w:ascii="Arial" w:hAnsi="Arial" w:cs="Arial"/>
          <w:sz w:val="22"/>
          <w:szCs w:val="22"/>
        </w:rPr>
        <w:t xml:space="preserve">ser </w:t>
      </w:r>
      <w:r w:rsidR="006C7D18" w:rsidRPr="002A2CC7">
        <w:rPr>
          <w:rFonts w:ascii="Arial" w:hAnsi="Arial" w:cs="Arial"/>
          <w:sz w:val="22"/>
          <w:szCs w:val="22"/>
        </w:rPr>
        <w:t>G</w:t>
      </w:r>
      <w:r w:rsidRPr="002A2CC7">
        <w:rPr>
          <w:rFonts w:ascii="Arial" w:hAnsi="Arial" w:cs="Arial"/>
          <w:sz w:val="22"/>
          <w:szCs w:val="22"/>
        </w:rPr>
        <w:t xml:space="preserve">uide </w:t>
      </w:r>
      <w:r w:rsidR="006C7D18" w:rsidRPr="002A2CC7">
        <w:rPr>
          <w:rFonts w:ascii="Arial" w:hAnsi="Arial" w:cs="Arial"/>
          <w:sz w:val="22"/>
          <w:szCs w:val="22"/>
        </w:rPr>
        <w:t xml:space="preserve">developed as part of the project </w:t>
      </w:r>
      <w:r w:rsidRPr="002A2CC7">
        <w:rPr>
          <w:rFonts w:ascii="Arial" w:hAnsi="Arial" w:cs="Arial"/>
          <w:sz w:val="22"/>
          <w:szCs w:val="22"/>
        </w:rPr>
        <w:t>was co-produced with people using SDS for themselves and family carers. Participants helped shape its structure, messages, language and content, and shared tools and templates they had developed or found useful. Their contribution was combined with discussions with SDS Leads and other staff, and with accessibility learning from the British Deaf Association.</w:t>
      </w:r>
    </w:p>
    <w:p w14:paraId="553CA47E" w14:textId="39F0D9B6" w:rsidR="002C682D" w:rsidRPr="002A2CC7" w:rsidRDefault="00874603" w:rsidP="006347AF">
      <w:pPr>
        <w:pStyle w:val="NormalWeb"/>
        <w:rPr>
          <w:rFonts w:ascii="Arial" w:hAnsi="Arial" w:cs="Arial"/>
          <w:sz w:val="22"/>
          <w:szCs w:val="22"/>
        </w:rPr>
      </w:pPr>
      <w:r w:rsidRPr="002A2CC7">
        <w:rPr>
          <w:rFonts w:ascii="Arial" w:hAnsi="Arial" w:cs="Arial"/>
          <w:sz w:val="22"/>
          <w:szCs w:val="22"/>
        </w:rPr>
        <w:t xml:space="preserve">The original guide </w:t>
      </w:r>
      <w:r w:rsidR="004F5D19" w:rsidRPr="002A2CC7">
        <w:rPr>
          <w:rFonts w:ascii="Arial" w:hAnsi="Arial" w:cs="Arial"/>
          <w:sz w:val="22"/>
          <w:szCs w:val="22"/>
        </w:rPr>
        <w:t xml:space="preserve">had initially </w:t>
      </w:r>
      <w:r w:rsidRPr="002A2CC7">
        <w:rPr>
          <w:rFonts w:ascii="Arial" w:hAnsi="Arial" w:cs="Arial"/>
          <w:sz w:val="22"/>
          <w:szCs w:val="22"/>
        </w:rPr>
        <w:t xml:space="preserve">provided </w:t>
      </w:r>
      <w:r w:rsidR="004F5D19" w:rsidRPr="002A2CC7">
        <w:rPr>
          <w:rFonts w:ascii="Arial" w:hAnsi="Arial" w:cs="Arial"/>
          <w:sz w:val="22"/>
          <w:szCs w:val="22"/>
        </w:rPr>
        <w:t xml:space="preserve">mainly </w:t>
      </w:r>
      <w:r w:rsidRPr="002A2CC7">
        <w:rPr>
          <w:rFonts w:ascii="Arial" w:hAnsi="Arial" w:cs="Arial"/>
          <w:sz w:val="22"/>
          <w:szCs w:val="22"/>
        </w:rPr>
        <w:t>operational information for someone who had already chosen a Direct Payment. Participants told us that support was needed much earlier</w:t>
      </w:r>
      <w:r w:rsidR="004F5D19" w:rsidRPr="002A2CC7">
        <w:rPr>
          <w:rFonts w:ascii="Arial" w:hAnsi="Arial" w:cs="Arial"/>
          <w:sz w:val="22"/>
          <w:szCs w:val="22"/>
        </w:rPr>
        <w:t xml:space="preserve"> than this</w:t>
      </w:r>
      <w:r w:rsidRPr="002A2CC7">
        <w:rPr>
          <w:rFonts w:ascii="Arial" w:hAnsi="Arial" w:cs="Arial"/>
          <w:sz w:val="22"/>
          <w:szCs w:val="22"/>
        </w:rPr>
        <w:t>. The redrafted guide now begins with SDS, choice and control and follows the person’s journey through assessment, decisions, support planning, arranging support and review. It explains benefits and responsibilities together and includes practical examples, checklists and clearer information about advocacy, complaints and review.</w:t>
      </w:r>
    </w:p>
    <w:p w14:paraId="6B23E6FC" w14:textId="34ACDD36" w:rsidR="00874603" w:rsidRPr="002A2CC7" w:rsidRDefault="002C682D" w:rsidP="002A2CC7">
      <w:pPr>
        <w:pStyle w:val="Heading2"/>
      </w:pPr>
      <w:bookmarkStart w:id="8" w:name="_Toc237350887"/>
      <w:r w:rsidRPr="002A2CC7">
        <w:t>Summary</w:t>
      </w:r>
      <w:bookmarkEnd w:id="8"/>
    </w:p>
    <w:p w14:paraId="5B613773" w14:textId="1537F8D3" w:rsidR="00874603" w:rsidRPr="002A2CC7" w:rsidRDefault="006C7D18" w:rsidP="006347AF">
      <w:pPr>
        <w:pStyle w:val="NormalWeb"/>
        <w:rPr>
          <w:rFonts w:ascii="Arial" w:hAnsi="Arial" w:cs="Arial"/>
          <w:sz w:val="22"/>
          <w:szCs w:val="22"/>
        </w:rPr>
      </w:pPr>
      <w:r w:rsidRPr="002A2CC7">
        <w:rPr>
          <w:rFonts w:ascii="Arial" w:hAnsi="Arial" w:cs="Arial"/>
          <w:sz w:val="22"/>
          <w:szCs w:val="22"/>
        </w:rPr>
        <w:t xml:space="preserve">SDS </w:t>
      </w:r>
      <w:r w:rsidR="00874603" w:rsidRPr="002A2CC7">
        <w:rPr>
          <w:rFonts w:ascii="Arial" w:hAnsi="Arial" w:cs="Arial"/>
          <w:sz w:val="22"/>
          <w:szCs w:val="22"/>
        </w:rPr>
        <w:t>Voices and Choices showed both what SDS could make possible and the work involved in making it happen. The central message is that support planning is not a one-off form. It is a continuing process that needs to connect the person’s life with assessment, funding, practical support and review.</w:t>
      </w:r>
    </w:p>
    <w:p w14:paraId="3B9911D1" w14:textId="77777777" w:rsidR="00874603" w:rsidRPr="002A2CC7" w:rsidRDefault="00874603" w:rsidP="006347AF">
      <w:pPr>
        <w:pStyle w:val="NormalWeb"/>
        <w:rPr>
          <w:rFonts w:ascii="Arial" w:hAnsi="Arial" w:cs="Arial"/>
          <w:sz w:val="22"/>
          <w:szCs w:val="22"/>
        </w:rPr>
      </w:pPr>
      <w:r w:rsidRPr="002A2CC7">
        <w:rPr>
          <w:rFonts w:ascii="Arial" w:hAnsi="Arial" w:cs="Arial"/>
          <w:sz w:val="22"/>
          <w:szCs w:val="22"/>
        </w:rPr>
        <w:t>The test for future implementation is whether each part of the SDS journey helps the person understand their options, make decisions, put support in place and change it when needed. That is how choice and control become meaningful.</w:t>
      </w:r>
    </w:p>
    <w:p w14:paraId="43DD0307" w14:textId="4E0034B7" w:rsidR="00A51880" w:rsidRPr="002A2CC7" w:rsidRDefault="00AB3B55" w:rsidP="002A2CC7">
      <w:pPr>
        <w:pStyle w:val="Heading1"/>
        <w:rPr>
          <w:sz w:val="22"/>
          <w:szCs w:val="22"/>
        </w:rPr>
      </w:pPr>
      <w:bookmarkStart w:id="9" w:name="_Toc237350888"/>
      <w:r w:rsidRPr="002A2CC7">
        <w:lastRenderedPageBreak/>
        <w:t>Full report</w:t>
      </w:r>
      <w:bookmarkEnd w:id="9"/>
    </w:p>
    <w:p w14:paraId="0F740FD4" w14:textId="6560E98E" w:rsidR="00AB354C" w:rsidRPr="002A2CC7" w:rsidRDefault="00000000" w:rsidP="002A2CC7">
      <w:pPr>
        <w:pStyle w:val="Heading2"/>
      </w:pPr>
      <w:bookmarkStart w:id="10" w:name="_Toc237350889"/>
      <w:r w:rsidRPr="002A2CC7">
        <w:t>Background and purpose</w:t>
      </w:r>
      <w:bookmarkEnd w:id="10"/>
    </w:p>
    <w:p w14:paraId="728FE306" w14:textId="7F4ADBBD" w:rsidR="00AB354C" w:rsidRPr="002A2CC7" w:rsidRDefault="00000000" w:rsidP="002A2CC7">
      <w:pPr>
        <w:pStyle w:val="Heading3"/>
      </w:pPr>
      <w:bookmarkStart w:id="11" w:name="_Toc237350890"/>
      <w:r w:rsidRPr="002A2CC7">
        <w:t>What is Self-Directed Support?</w:t>
      </w:r>
      <w:bookmarkEnd w:id="11"/>
    </w:p>
    <w:p w14:paraId="15054110" w14:textId="646A3B21" w:rsidR="00B6491B"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t xml:space="preserve">Self-Directed Support, usually shortened to SDS, is the approach used in Northern Ireland to give people </w:t>
      </w:r>
      <w:r w:rsidR="00A566D4" w:rsidRPr="002A2CC7">
        <w:rPr>
          <w:rFonts w:ascii="Arial" w:hAnsi="Arial" w:cs="Arial"/>
        </w:rPr>
        <w:t xml:space="preserve">who are eligible for support </w:t>
      </w:r>
      <w:r w:rsidRPr="002A2CC7">
        <w:rPr>
          <w:rFonts w:ascii="Arial" w:hAnsi="Arial" w:cs="Arial"/>
        </w:rPr>
        <w:t>more say over their social care. It starts with the person’s own life: what matters to them, what they want to achieve or maintain, the support already available through family and community, and where paid support could help.</w:t>
      </w:r>
    </w:p>
    <w:p w14:paraId="059DBB3D" w14:textId="70073CB9" w:rsidR="00B6491B"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t>There are four ways of arranging support in Northern Ireland. The Trust can arrange the support, the person can receive a Direct Payment and arrange it themselves, a provider can manage a</w:t>
      </w:r>
      <w:r w:rsidR="00A77A12" w:rsidRPr="002A2CC7">
        <w:rPr>
          <w:rFonts w:ascii="Arial" w:hAnsi="Arial" w:cs="Arial"/>
        </w:rPr>
        <w:t xml:space="preserve"> Managed </w:t>
      </w:r>
      <w:r w:rsidRPr="002A2CC7">
        <w:rPr>
          <w:rFonts w:ascii="Arial" w:hAnsi="Arial" w:cs="Arial"/>
        </w:rPr>
        <w:t>budget where this option is available, or the options can be combined. Each offers a different balance of choice, flexibility and responsibility. People need clear information about all four before deciding what will work for them.</w:t>
      </w:r>
    </w:p>
    <w:p w14:paraId="0F24BE06" w14:textId="77777777" w:rsidR="00B6491B"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t>Support planning sits at the centre of SDS. It brings together what matters to the person, what they want to maintain or change, how they communicate and make decisions, who is involved in their life, how support will be arranged, what responsibilities and risks need to be managed, and how progress will be reviewed. A good plan should make choice and control practical. A poor one can become another form that repeats information without changing what happens.</w:t>
      </w:r>
    </w:p>
    <w:p w14:paraId="79BC0878" w14:textId="77777777" w:rsidR="00EB54FE" w:rsidRPr="002A2CC7" w:rsidRDefault="00EB54FE" w:rsidP="002A2CC7">
      <w:pPr>
        <w:pStyle w:val="Heading3"/>
      </w:pPr>
    </w:p>
    <w:p w14:paraId="0F9A9BC3" w14:textId="1B879B10" w:rsidR="00B6491B" w:rsidRPr="002A2CC7" w:rsidRDefault="00000000" w:rsidP="002A2CC7">
      <w:pPr>
        <w:pStyle w:val="Heading3"/>
      </w:pPr>
      <w:bookmarkStart w:id="12" w:name="_Toc237350891"/>
      <w:r w:rsidRPr="002A2CC7">
        <w:t>About IMPACT and the Support Planning Demonstrator</w:t>
      </w:r>
      <w:bookmarkEnd w:id="12"/>
    </w:p>
    <w:p w14:paraId="3956486E" w14:textId="77FAD56A" w:rsidR="00B6491B"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t xml:space="preserve">IMPACT is a £15 million UK centre funded by the Economic and Social Research Council and the Health Foundation. It works with people and organisations across adult social care to help evidence make a difference in practice. </w:t>
      </w:r>
      <w:r w:rsidR="00A51880" w:rsidRPr="002A2CC7">
        <w:rPr>
          <w:rFonts w:ascii="Arial" w:hAnsi="Arial" w:cs="Arial"/>
        </w:rPr>
        <w:t xml:space="preserve">Its starting point is that </w:t>
      </w:r>
      <w:r w:rsidR="00A51880" w:rsidRPr="002A2CC7">
        <w:rPr>
          <w:rFonts w:ascii="Arial" w:hAnsi="Arial" w:cs="Arial"/>
          <w:i/>
          <w:iCs/>
        </w:rPr>
        <w:t xml:space="preserve">“good support isn’t just about </w:t>
      </w:r>
      <w:proofErr w:type="gramStart"/>
      <w:r w:rsidR="00A51880" w:rsidRPr="002A2CC7">
        <w:rPr>
          <w:rFonts w:ascii="Arial" w:hAnsi="Arial" w:cs="Arial"/>
          <w:i/>
          <w:iCs/>
        </w:rPr>
        <w:t>services,</w:t>
      </w:r>
      <w:proofErr w:type="gramEnd"/>
      <w:r w:rsidR="00A51880" w:rsidRPr="002A2CC7">
        <w:rPr>
          <w:rFonts w:ascii="Arial" w:hAnsi="Arial" w:cs="Arial"/>
          <w:i/>
          <w:iCs/>
        </w:rPr>
        <w:t xml:space="preserve"> it’s about having a life”.</w:t>
      </w:r>
      <w:r w:rsidR="00A51880" w:rsidRPr="002A2CC7">
        <w:rPr>
          <w:rFonts w:ascii="Arial" w:hAnsi="Arial" w:cs="Arial"/>
        </w:rPr>
        <w:t xml:space="preserve">  </w:t>
      </w:r>
      <w:r w:rsidRPr="002A2CC7">
        <w:rPr>
          <w:rFonts w:ascii="Arial" w:hAnsi="Arial" w:cs="Arial"/>
        </w:rPr>
        <w:t>Demonstrator projects use research, practice knowledge and lived experience to work on an important issue in a local or regional system.</w:t>
      </w:r>
      <w:r w:rsidR="00A51880" w:rsidRPr="002A2CC7">
        <w:rPr>
          <w:rFonts w:ascii="Arial" w:hAnsi="Arial" w:cs="Arial"/>
        </w:rPr>
        <w:t xml:space="preserve"> </w:t>
      </w:r>
    </w:p>
    <w:p w14:paraId="3E256D77" w14:textId="41D9B30A" w:rsidR="00B6491B"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t>The Northern Ireland Demonstrator</w:t>
      </w:r>
      <w:r w:rsidR="00E03660" w:rsidRPr="002A2CC7">
        <w:rPr>
          <w:rFonts w:ascii="Arial" w:hAnsi="Arial" w:cs="Arial"/>
        </w:rPr>
        <w:t xml:space="preserve"> project on SDS Person-centred support planning</w:t>
      </w:r>
      <w:r w:rsidRPr="002A2CC7">
        <w:rPr>
          <w:rFonts w:ascii="Arial" w:hAnsi="Arial" w:cs="Arial"/>
        </w:rPr>
        <w:t xml:space="preserve"> ran from September 2025 to August 2026. It was hosted by the Southern Health and Social Care Trust and supported by two part-time IMPACT Senior Strategic Improvement Coaches</w:t>
      </w:r>
      <w:r w:rsidR="00E03660" w:rsidRPr="002A2CC7">
        <w:rPr>
          <w:rFonts w:ascii="Arial" w:hAnsi="Arial" w:cs="Arial"/>
        </w:rPr>
        <w:t xml:space="preserve"> (</w:t>
      </w:r>
      <w:r w:rsidRPr="002A2CC7">
        <w:rPr>
          <w:rFonts w:ascii="Arial" w:hAnsi="Arial" w:cs="Arial"/>
        </w:rPr>
        <w:t>Dr Helga Sneddon and Dr Laura Doyle</w:t>
      </w:r>
      <w:r w:rsidR="00E03660" w:rsidRPr="002A2CC7">
        <w:rPr>
          <w:rFonts w:ascii="Arial" w:hAnsi="Arial" w:cs="Arial"/>
        </w:rPr>
        <w:t>)</w:t>
      </w:r>
      <w:r w:rsidRPr="002A2CC7">
        <w:rPr>
          <w:rFonts w:ascii="Arial" w:hAnsi="Arial" w:cs="Arial"/>
        </w:rPr>
        <w:t xml:space="preserve">. The project worked with SDS Leads from all five Health and Social Care Trusts, the Department of Health, the Strategic Planning and Performance Group, Vela </w:t>
      </w:r>
      <w:proofErr w:type="spellStart"/>
      <w:r w:rsidRPr="002A2CC7">
        <w:rPr>
          <w:rFonts w:ascii="Arial" w:hAnsi="Arial" w:cs="Arial"/>
        </w:rPr>
        <w:t>Microboards</w:t>
      </w:r>
      <w:proofErr w:type="spellEnd"/>
      <w:r w:rsidRPr="002A2CC7">
        <w:rPr>
          <w:rFonts w:ascii="Arial" w:hAnsi="Arial" w:cs="Arial"/>
        </w:rPr>
        <w:t xml:space="preserve"> Northern Ireland, community and voluntary organisations, practitioners, people using SDS and family carers. </w:t>
      </w:r>
      <w:r w:rsidR="00A51880" w:rsidRPr="002A2CC7">
        <w:rPr>
          <w:rFonts w:ascii="Arial" w:hAnsi="Arial" w:cs="Arial"/>
        </w:rPr>
        <w:t xml:space="preserve">Vela </w:t>
      </w:r>
      <w:proofErr w:type="spellStart"/>
      <w:r w:rsidR="00A51880" w:rsidRPr="002A2CC7">
        <w:rPr>
          <w:rFonts w:ascii="Arial" w:hAnsi="Arial" w:cs="Arial"/>
        </w:rPr>
        <w:t>Microboards</w:t>
      </w:r>
      <w:proofErr w:type="spellEnd"/>
      <w:r w:rsidR="00A51880" w:rsidRPr="002A2CC7">
        <w:rPr>
          <w:rFonts w:ascii="Arial" w:hAnsi="Arial" w:cs="Arial"/>
        </w:rPr>
        <w:t xml:space="preserve"> was a project partner with experience of personalised support.  </w:t>
      </w:r>
      <w:r w:rsidRPr="002A2CC7">
        <w:rPr>
          <w:rFonts w:ascii="Arial" w:hAnsi="Arial" w:cs="Arial"/>
        </w:rPr>
        <w:t>Although SDS also applies in children’s services, this project focused on adult social care.</w:t>
      </w:r>
    </w:p>
    <w:p w14:paraId="3CE54F57" w14:textId="3A25BEA9" w:rsidR="00B6491B"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t xml:space="preserve">The project began with a question about how the outcomes of SDS should be measured. The early evidence </w:t>
      </w:r>
      <w:proofErr w:type="gramStart"/>
      <w:r w:rsidRPr="002A2CC7">
        <w:rPr>
          <w:rFonts w:ascii="Arial" w:hAnsi="Arial" w:cs="Arial"/>
        </w:rPr>
        <w:t>review</w:t>
      </w:r>
      <w:proofErr w:type="gramEnd"/>
      <w:r w:rsidRPr="002A2CC7">
        <w:rPr>
          <w:rFonts w:ascii="Arial" w:hAnsi="Arial" w:cs="Arial"/>
        </w:rPr>
        <w:t xml:space="preserve"> and discussions with SDS Leads and Vela Microboards pointed to a more immediate issue</w:t>
      </w:r>
      <w:r w:rsidR="00E03660" w:rsidRPr="002A2CC7">
        <w:rPr>
          <w:rFonts w:ascii="Arial" w:hAnsi="Arial" w:cs="Arial"/>
        </w:rPr>
        <w:t xml:space="preserve"> that is critical to outcomes</w:t>
      </w:r>
      <w:r w:rsidR="006347AF" w:rsidRPr="002A2CC7">
        <w:rPr>
          <w:rFonts w:ascii="Arial" w:hAnsi="Arial" w:cs="Arial"/>
        </w:rPr>
        <w:t>-</w:t>
      </w:r>
      <w:r w:rsidR="00E03660" w:rsidRPr="002A2CC7">
        <w:rPr>
          <w:rFonts w:ascii="Arial" w:hAnsi="Arial" w:cs="Arial"/>
        </w:rPr>
        <w:t>focused practice</w:t>
      </w:r>
      <w:r w:rsidRPr="002A2CC7">
        <w:rPr>
          <w:rFonts w:ascii="Arial" w:hAnsi="Arial" w:cs="Arial"/>
        </w:rPr>
        <w:t xml:space="preserve">. Before outcomes can be measured, they have to be identified with the person and used to shape the support arranged. The project </w:t>
      </w:r>
      <w:r w:rsidRPr="002A2CC7">
        <w:rPr>
          <w:rFonts w:ascii="Arial" w:hAnsi="Arial" w:cs="Arial"/>
        </w:rPr>
        <w:lastRenderedPageBreak/>
        <w:t xml:space="preserve">therefore </w:t>
      </w:r>
      <w:r w:rsidR="00F416BF" w:rsidRPr="002A2CC7">
        <w:rPr>
          <w:rFonts w:ascii="Arial" w:hAnsi="Arial" w:cs="Arial"/>
        </w:rPr>
        <w:t>shifted focus to</w:t>
      </w:r>
      <w:r w:rsidRPr="002A2CC7">
        <w:rPr>
          <w:rFonts w:ascii="Arial" w:hAnsi="Arial" w:cs="Arial"/>
        </w:rPr>
        <w:t xml:space="preserve"> how person-centred, outcomes-focused support planning was being used and how it could be strengthened.</w:t>
      </w:r>
    </w:p>
    <w:p w14:paraId="44217FAB" w14:textId="77777777" w:rsidR="00B6491B"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t>The wider project included evidence reviews, a regional survey of practitioners across all five Trusts, a review of current training, workshops with SDS Leads, accessibility work with the British Deaf Association, and the Voices and Choices groups and interviews reported here. The main Demonstrator report brings these different parts together. This companion report provides the fuller account of what people using SDS and family carers told us.</w:t>
      </w:r>
    </w:p>
    <w:p w14:paraId="2FF864ED" w14:textId="77777777" w:rsidR="0018108E" w:rsidRPr="002A2CC7" w:rsidRDefault="0018108E" w:rsidP="006347AF">
      <w:pPr>
        <w:spacing w:before="100" w:beforeAutospacing="1" w:after="100" w:afterAutospacing="1" w:line="240" w:lineRule="auto"/>
        <w:rPr>
          <w:rFonts w:ascii="Arial" w:hAnsi="Arial" w:cs="Arial"/>
        </w:rPr>
      </w:pPr>
      <w:r w:rsidRPr="002A2CC7">
        <w:rPr>
          <w:rFonts w:ascii="Arial" w:hAnsi="Arial" w:cs="Arial"/>
        </w:rPr>
        <w:t xml:space="preserve">Further information about the Demonstrator and its published reports is available on the </w:t>
      </w:r>
      <w:hyperlink r:id="rId8">
        <w:r w:rsidRPr="002A2CC7">
          <w:rPr>
            <w:rFonts w:ascii="Arial" w:hAnsi="Arial" w:cs="Arial"/>
            <w:color w:val="0563C1"/>
            <w:u w:val="single"/>
          </w:rPr>
          <w:t>IMPACT website</w:t>
        </w:r>
      </w:hyperlink>
      <w:r w:rsidRPr="002A2CC7">
        <w:rPr>
          <w:rFonts w:ascii="Arial" w:hAnsi="Arial" w:cs="Arial"/>
        </w:rPr>
        <w:t>.</w:t>
      </w:r>
    </w:p>
    <w:p w14:paraId="6D27A705" w14:textId="77777777" w:rsidR="00EB54FE" w:rsidRPr="002A2CC7" w:rsidRDefault="00EB54FE" w:rsidP="002A2CC7">
      <w:pPr>
        <w:pStyle w:val="Heading3"/>
      </w:pPr>
    </w:p>
    <w:p w14:paraId="542B8C66" w14:textId="4809AA09" w:rsidR="00B6491B" w:rsidRPr="002A2CC7" w:rsidRDefault="00000000" w:rsidP="002A2CC7">
      <w:pPr>
        <w:pStyle w:val="Heading3"/>
      </w:pPr>
      <w:bookmarkStart w:id="13" w:name="_Toc237350892"/>
      <w:r w:rsidRPr="002A2CC7">
        <w:t xml:space="preserve">Why we set up </w:t>
      </w:r>
      <w:r w:rsidR="0045602E" w:rsidRPr="002A2CC7">
        <w:t xml:space="preserve">SDS </w:t>
      </w:r>
      <w:r w:rsidRPr="002A2CC7">
        <w:t>Voices and Choices</w:t>
      </w:r>
      <w:bookmarkEnd w:id="13"/>
    </w:p>
    <w:p w14:paraId="25B6179F" w14:textId="10AD6CC5" w:rsidR="00B6491B" w:rsidRPr="002A2CC7" w:rsidRDefault="00000000" w:rsidP="006347AF">
      <w:pPr>
        <w:spacing w:before="100" w:beforeAutospacing="1" w:after="100" w:afterAutospacing="1" w:line="240" w:lineRule="auto"/>
        <w:rPr>
          <w:rFonts w:ascii="Arial" w:hAnsi="Arial" w:cs="Arial"/>
        </w:rPr>
      </w:pPr>
      <w:r w:rsidRPr="002A2CC7">
        <w:rPr>
          <w:rFonts w:ascii="Arial" w:hAnsi="Arial" w:cs="Arial"/>
        </w:rPr>
        <w:t xml:space="preserve">We created </w:t>
      </w:r>
      <w:r w:rsidR="0045602E" w:rsidRPr="002A2CC7">
        <w:rPr>
          <w:rFonts w:ascii="Arial" w:hAnsi="Arial" w:cs="Arial"/>
        </w:rPr>
        <w:t xml:space="preserve">SDS </w:t>
      </w:r>
      <w:r w:rsidRPr="002A2CC7">
        <w:rPr>
          <w:rFonts w:ascii="Arial" w:hAnsi="Arial" w:cs="Arial"/>
        </w:rPr>
        <w:t>Voices and Choices because a project about person-centred planning needed to be shaped by people who had tried to use SDS for themselves and by family carers who were helping a relative navigate it. We wanted to understand both what SDS could make possible and what people had to do to make it work in everyday life.</w:t>
      </w:r>
      <w:r w:rsidR="0045602E" w:rsidRPr="002A2CC7">
        <w:rPr>
          <w:rFonts w:ascii="Arial" w:hAnsi="Arial" w:cs="Arial"/>
        </w:rPr>
        <w:t xml:space="preserve">  It could not rely only on policy, research evidence and practitioner views. </w:t>
      </w:r>
    </w:p>
    <w:p w14:paraId="09A976A5" w14:textId="77777777" w:rsidR="00EB54FE" w:rsidRPr="002A2CC7" w:rsidRDefault="00EB54FE" w:rsidP="002A2CC7">
      <w:pPr>
        <w:pStyle w:val="Heading3"/>
      </w:pPr>
    </w:p>
    <w:p w14:paraId="55B4FE2F" w14:textId="253F54EB" w:rsidR="00AB354C" w:rsidRPr="002A2CC7" w:rsidRDefault="00000000" w:rsidP="002A2CC7">
      <w:pPr>
        <w:pStyle w:val="Heading3"/>
      </w:pPr>
      <w:bookmarkStart w:id="14" w:name="_Toc237350893"/>
      <w:r w:rsidRPr="002A2CC7">
        <w:t>What we wanted to learn</w:t>
      </w:r>
      <w:bookmarkEnd w:id="14"/>
    </w:p>
    <w:p w14:paraId="1B883F99" w14:textId="6E4F90F4" w:rsidR="00AB354C" w:rsidRPr="002A2CC7" w:rsidRDefault="00D946E9" w:rsidP="006347AF">
      <w:pPr>
        <w:spacing w:before="100" w:beforeAutospacing="1" w:after="100" w:afterAutospacing="1" w:line="240" w:lineRule="auto"/>
        <w:rPr>
          <w:rFonts w:ascii="Arial" w:hAnsi="Arial" w:cs="Arial"/>
        </w:rPr>
      </w:pPr>
      <w:r w:rsidRPr="002A2CC7">
        <w:rPr>
          <w:rFonts w:ascii="Arial" w:eastAsia="Calibri" w:hAnsi="Arial" w:cs="Arial"/>
        </w:rPr>
        <w:t>We invited people to help us explore four broad parts of the journey:</w:t>
      </w:r>
    </w:p>
    <w:p w14:paraId="54FC80FC" w14:textId="77777777" w:rsidR="00AB354C" w:rsidRPr="002A2CC7" w:rsidRDefault="00000000" w:rsidP="006347AF">
      <w:pPr>
        <w:pStyle w:val="ListBullet"/>
        <w:numPr>
          <w:ilvl w:val="0"/>
          <w:numId w:val="14"/>
        </w:numPr>
        <w:spacing w:before="100" w:beforeAutospacing="1" w:after="100" w:afterAutospacing="1" w:line="240" w:lineRule="auto"/>
        <w:jc w:val="left"/>
        <w:rPr>
          <w:rFonts w:ascii="Arial" w:hAnsi="Arial" w:cs="Arial"/>
        </w:rPr>
      </w:pPr>
      <w:r w:rsidRPr="002A2CC7">
        <w:rPr>
          <w:rFonts w:ascii="Arial" w:eastAsia="Calibri" w:hAnsi="Arial" w:cs="Arial"/>
        </w:rPr>
        <w:t>what people need to know when they first hear about SDS;</w:t>
      </w:r>
    </w:p>
    <w:p w14:paraId="75ED2A6C" w14:textId="77777777" w:rsidR="00AB354C" w:rsidRPr="002A2CC7" w:rsidRDefault="00000000" w:rsidP="006347AF">
      <w:pPr>
        <w:pStyle w:val="ListBullet"/>
        <w:numPr>
          <w:ilvl w:val="0"/>
          <w:numId w:val="14"/>
        </w:numPr>
        <w:spacing w:before="100" w:beforeAutospacing="1" w:after="100" w:afterAutospacing="1" w:line="240" w:lineRule="auto"/>
        <w:jc w:val="left"/>
        <w:rPr>
          <w:rFonts w:ascii="Arial" w:hAnsi="Arial" w:cs="Arial"/>
        </w:rPr>
      </w:pPr>
      <w:r w:rsidRPr="002A2CC7">
        <w:rPr>
          <w:rFonts w:ascii="Arial" w:eastAsia="Calibri" w:hAnsi="Arial" w:cs="Arial"/>
        </w:rPr>
        <w:t>what helps during assessment and support planning;</w:t>
      </w:r>
    </w:p>
    <w:p w14:paraId="26815A23" w14:textId="77777777" w:rsidR="00AB354C" w:rsidRPr="002A2CC7" w:rsidRDefault="00000000" w:rsidP="006347AF">
      <w:pPr>
        <w:pStyle w:val="ListBullet"/>
        <w:numPr>
          <w:ilvl w:val="0"/>
          <w:numId w:val="14"/>
        </w:numPr>
        <w:spacing w:before="100" w:beforeAutospacing="1" w:after="100" w:afterAutospacing="1" w:line="240" w:lineRule="auto"/>
        <w:jc w:val="left"/>
        <w:rPr>
          <w:rFonts w:ascii="Arial" w:hAnsi="Arial" w:cs="Arial"/>
        </w:rPr>
      </w:pPr>
      <w:r w:rsidRPr="002A2CC7">
        <w:rPr>
          <w:rFonts w:ascii="Arial" w:eastAsia="Calibri" w:hAnsi="Arial" w:cs="Arial"/>
        </w:rPr>
        <w:t>what helps when finding and organising support; and</w:t>
      </w:r>
    </w:p>
    <w:p w14:paraId="4B6BAF94" w14:textId="77777777" w:rsidR="00AB354C" w:rsidRPr="002A2CC7" w:rsidRDefault="00000000" w:rsidP="006347AF">
      <w:pPr>
        <w:pStyle w:val="ListBullet"/>
        <w:numPr>
          <w:ilvl w:val="0"/>
          <w:numId w:val="14"/>
        </w:numPr>
        <w:spacing w:before="100" w:beforeAutospacing="1" w:after="100" w:afterAutospacing="1" w:line="240" w:lineRule="auto"/>
        <w:jc w:val="left"/>
        <w:rPr>
          <w:rFonts w:ascii="Arial" w:hAnsi="Arial" w:cs="Arial"/>
        </w:rPr>
      </w:pPr>
      <w:r w:rsidRPr="002A2CC7">
        <w:rPr>
          <w:rFonts w:ascii="Arial" w:eastAsia="Calibri" w:hAnsi="Arial" w:cs="Arial"/>
        </w:rPr>
        <w:t>how progress should be reviewed and arrangements changed.</w:t>
      </w:r>
    </w:p>
    <w:p w14:paraId="7D3BA9D0"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We also asked people to examine existing information and help improve the user resource. The questions provided a structure, but we did not ask participants to stay within a narrow consultation script. People brought the experiences that mattered to them, including points at which the process had worked well and situations in which they felt they had to fight, wait or do the work themselves.</w:t>
      </w:r>
    </w:p>
    <w:p w14:paraId="4034CEE2" w14:textId="77777777" w:rsidR="00EB54FE" w:rsidRPr="002A2CC7" w:rsidRDefault="00EB54FE" w:rsidP="002A2CC7">
      <w:pPr>
        <w:pStyle w:val="Heading3"/>
      </w:pPr>
    </w:p>
    <w:p w14:paraId="74EE83B9" w14:textId="45393F0E" w:rsidR="00AB354C" w:rsidRPr="002A2CC7" w:rsidRDefault="00000000" w:rsidP="002A2CC7">
      <w:pPr>
        <w:pStyle w:val="Heading3"/>
      </w:pPr>
      <w:bookmarkStart w:id="15" w:name="_Toc237350894"/>
      <w:r w:rsidRPr="002A2CC7">
        <w:t>Why the wider SDS experience became part of the findings</w:t>
      </w:r>
      <w:bookmarkEnd w:id="15"/>
    </w:p>
    <w:p w14:paraId="7D405773" w14:textId="1169E19A"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People did not talk about the support plan as a separate document. They talked about the whole experience around it. </w:t>
      </w:r>
      <w:r w:rsidR="00E17FD7" w:rsidRPr="002A2CC7">
        <w:rPr>
          <w:rFonts w:ascii="Arial" w:eastAsia="Calibri" w:hAnsi="Arial" w:cs="Arial"/>
        </w:rPr>
        <w:t>For example, a</w:t>
      </w:r>
      <w:r w:rsidRPr="002A2CC7">
        <w:rPr>
          <w:rFonts w:ascii="Arial" w:eastAsia="Calibri" w:hAnsi="Arial" w:cs="Arial"/>
        </w:rPr>
        <w:t xml:space="preserve"> plan about getting out into the community meant little if no suitable personal assistant could be recruited. A goal of greater independence was not achieved if a family member still had to carry out all essential healthcare tasks. A carefully completed plan did not help if nobody responded to it or if the person did not receive a copy they could use.</w:t>
      </w:r>
    </w:p>
    <w:p w14:paraId="7E71C2FF" w14:textId="212338FD" w:rsidR="00E17FD7" w:rsidRPr="002A2CC7" w:rsidRDefault="00000000" w:rsidP="006347AF">
      <w:pPr>
        <w:spacing w:before="100" w:beforeAutospacing="1" w:after="100" w:afterAutospacing="1" w:line="240" w:lineRule="auto"/>
        <w:rPr>
          <w:rFonts w:ascii="Arial" w:eastAsia="Calibri" w:hAnsi="Arial" w:cs="Arial"/>
        </w:rPr>
      </w:pPr>
      <w:r w:rsidRPr="002A2CC7">
        <w:rPr>
          <w:rFonts w:ascii="Arial" w:eastAsia="Calibri" w:hAnsi="Arial" w:cs="Arial"/>
        </w:rPr>
        <w:lastRenderedPageBreak/>
        <w:t xml:space="preserve">One family </w:t>
      </w:r>
      <w:r w:rsidR="00276FE6" w:rsidRPr="002A2CC7">
        <w:rPr>
          <w:rFonts w:ascii="Arial" w:eastAsia="Calibri" w:hAnsi="Arial" w:cs="Arial"/>
        </w:rPr>
        <w:t xml:space="preserve">described the frustration of submitting a support plan and feeling like it had not made any difference.  They </w:t>
      </w:r>
      <w:r w:rsidRPr="002A2CC7">
        <w:rPr>
          <w:rFonts w:ascii="Arial" w:eastAsia="Calibri" w:hAnsi="Arial" w:cs="Arial"/>
        </w:rPr>
        <w:t>had submitted a profile and support-planning document that included training the personal assistants in healthcare tasks. They said they sent it twice and received no response. The</w:t>
      </w:r>
      <w:r w:rsidR="00276FE6" w:rsidRPr="002A2CC7">
        <w:rPr>
          <w:rFonts w:ascii="Arial" w:eastAsia="Calibri" w:hAnsi="Arial" w:cs="Arial"/>
        </w:rPr>
        <w:t>y</w:t>
      </w:r>
      <w:r w:rsidRPr="002A2CC7">
        <w:rPr>
          <w:rFonts w:ascii="Arial" w:eastAsia="Calibri" w:hAnsi="Arial" w:cs="Arial"/>
        </w:rPr>
        <w:t xml:space="preserve"> </w:t>
      </w:r>
      <w:r w:rsidR="00276FE6" w:rsidRPr="002A2CC7">
        <w:rPr>
          <w:rFonts w:ascii="Arial" w:eastAsia="Calibri" w:hAnsi="Arial" w:cs="Arial"/>
        </w:rPr>
        <w:t>summed up the experience as</w:t>
      </w:r>
      <w:r w:rsidRPr="002A2CC7">
        <w:rPr>
          <w:rFonts w:ascii="Arial" w:eastAsia="Calibri" w:hAnsi="Arial" w:cs="Arial"/>
        </w:rPr>
        <w:t xml:space="preserve">: </w:t>
      </w:r>
      <w:r w:rsidRPr="002A2CC7">
        <w:rPr>
          <w:rFonts w:ascii="Arial" w:eastAsia="Calibri" w:hAnsi="Arial" w:cs="Arial"/>
          <w:i/>
          <w:iCs/>
        </w:rPr>
        <w:t>“So they have the support plan, but they don’t do anything about it.”</w:t>
      </w:r>
      <w:r w:rsidRPr="002A2CC7">
        <w:rPr>
          <w:rFonts w:ascii="Arial" w:eastAsia="Calibri" w:hAnsi="Arial" w:cs="Arial"/>
        </w:rPr>
        <w:t xml:space="preserve"> </w:t>
      </w:r>
    </w:p>
    <w:p w14:paraId="2867D1BD" w14:textId="6D52A898"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Another parent described a support package that allowed her daughter to attend a day opportunity with one-to-one help, but the three-month review cycle made the arrangement feel insecure. For these families, the plan could not be separated from whether decisions were followed through and whether the support was sustainable.</w:t>
      </w:r>
    </w:p>
    <w:p w14:paraId="31E5F5FC"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wider discussions therefore became part of the findings because they showed how planning worked in everyday life. People experienced assessment, budget, plan, recruitment and review as one connected journey, even when services treated them as separate processes.</w:t>
      </w:r>
    </w:p>
    <w:p w14:paraId="2D0C35D8" w14:textId="77777777" w:rsidR="002E57DC" w:rsidRPr="002A2CC7" w:rsidRDefault="002E57DC" w:rsidP="002A2CC7">
      <w:pPr>
        <w:pStyle w:val="Heading2"/>
      </w:pPr>
    </w:p>
    <w:p w14:paraId="3C720233" w14:textId="531A250D" w:rsidR="00AB354C" w:rsidRPr="002A2CC7" w:rsidRDefault="00000000" w:rsidP="002A2CC7">
      <w:pPr>
        <w:pStyle w:val="Heading2"/>
      </w:pPr>
      <w:bookmarkStart w:id="16" w:name="_Toc237350895"/>
      <w:r w:rsidRPr="002A2CC7">
        <w:t>How we worked</w:t>
      </w:r>
      <w:bookmarkEnd w:id="16"/>
    </w:p>
    <w:p w14:paraId="00DA05E0" w14:textId="08A7FDA5" w:rsidR="00AB3B55" w:rsidRPr="002A2CC7" w:rsidRDefault="00AB3B55" w:rsidP="006347AF">
      <w:pPr>
        <w:pStyle w:val="NormalWeb"/>
        <w:rPr>
          <w:rFonts w:ascii="Arial" w:hAnsi="Arial" w:cs="Arial"/>
          <w:sz w:val="22"/>
          <w:szCs w:val="22"/>
        </w:rPr>
      </w:pPr>
      <w:r w:rsidRPr="002A2CC7">
        <w:rPr>
          <w:rFonts w:ascii="Arial" w:hAnsi="Arial" w:cs="Arial"/>
          <w:sz w:val="22"/>
          <w:szCs w:val="22"/>
        </w:rPr>
        <w:t xml:space="preserve">We used a qualitative, co-production approach. Participants reviewed existing resources, shared their experiences of SDS and identified what would have helped at different stages. Two online groups met over four rounds of discussion. Eighteen people attended the first round, with 15 </w:t>
      </w:r>
      <w:r w:rsidR="00E17FD7" w:rsidRPr="002A2CC7">
        <w:rPr>
          <w:rFonts w:ascii="Arial" w:hAnsi="Arial" w:cs="Arial"/>
          <w:sz w:val="22"/>
          <w:szCs w:val="22"/>
        </w:rPr>
        <w:t xml:space="preserve">of these </w:t>
      </w:r>
      <w:r w:rsidRPr="002A2CC7">
        <w:rPr>
          <w:rFonts w:ascii="Arial" w:hAnsi="Arial" w:cs="Arial"/>
          <w:sz w:val="22"/>
          <w:szCs w:val="22"/>
        </w:rPr>
        <w:t>attending at least one further session. Participants received £60 or an equivalent voucher for each session, recognising the time and expertise they contributed.</w:t>
      </w:r>
    </w:p>
    <w:p w14:paraId="472020DE" w14:textId="69ADA4B8" w:rsidR="00AB3B55" w:rsidRPr="002A2CC7" w:rsidRDefault="00AB3B55" w:rsidP="006347AF">
      <w:pPr>
        <w:pStyle w:val="NormalWeb"/>
        <w:rPr>
          <w:rFonts w:ascii="Arial" w:hAnsi="Arial" w:cs="Arial"/>
          <w:sz w:val="22"/>
          <w:szCs w:val="22"/>
        </w:rPr>
      </w:pPr>
      <w:r w:rsidRPr="002A2CC7">
        <w:rPr>
          <w:rFonts w:ascii="Arial" w:hAnsi="Arial" w:cs="Arial"/>
          <w:sz w:val="22"/>
          <w:szCs w:val="22"/>
        </w:rPr>
        <w:t xml:space="preserve">Participants volunteered following an open call, so the group was self-selecting. </w:t>
      </w:r>
      <w:r w:rsidR="00905BA6" w:rsidRPr="002A2CC7">
        <w:rPr>
          <w:rFonts w:ascii="Arial" w:hAnsi="Arial" w:cs="Arial"/>
          <w:sz w:val="22"/>
          <w:szCs w:val="22"/>
        </w:rPr>
        <w:t>It is important to note that t</w:t>
      </w:r>
      <w:r w:rsidRPr="002A2CC7">
        <w:rPr>
          <w:rFonts w:ascii="Arial" w:hAnsi="Arial" w:cs="Arial"/>
          <w:sz w:val="22"/>
          <w:szCs w:val="22"/>
        </w:rPr>
        <w:t>he findings illustrate the experiences of the people we spoke with. They are not intended to represent everyone using SDS or caring for someone who does, or to show how common particular experiences are across Northern Ireland.</w:t>
      </w:r>
    </w:p>
    <w:p w14:paraId="41F59A26" w14:textId="77777777" w:rsidR="00AB3B55" w:rsidRPr="002A2CC7" w:rsidRDefault="00AB3B55" w:rsidP="006347AF">
      <w:pPr>
        <w:pStyle w:val="NormalWeb"/>
        <w:rPr>
          <w:rFonts w:ascii="Arial" w:hAnsi="Arial" w:cs="Arial"/>
          <w:sz w:val="22"/>
          <w:szCs w:val="22"/>
        </w:rPr>
      </w:pPr>
      <w:r w:rsidRPr="002A2CC7">
        <w:rPr>
          <w:rFonts w:ascii="Arial" w:hAnsi="Arial" w:cs="Arial"/>
          <w:sz w:val="22"/>
          <w:szCs w:val="22"/>
        </w:rPr>
        <w:t>The groups included people using SDS directly and family carers, although carers were the larger group. Participants brought experience of learning disability, autism, ADHD, dementia, Parkinson’s, neurological conditions, physical disability, complex healthcare needs and combined sensory loss. Some had managed Direct Payments for many years, while others were only beginning the process. Their support arrangements also varied considerably.</w:t>
      </w:r>
    </w:p>
    <w:p w14:paraId="06277C86" w14:textId="6E26E21F" w:rsidR="00AB3B55" w:rsidRPr="002A2CC7" w:rsidRDefault="00AB3B55" w:rsidP="006347AF">
      <w:pPr>
        <w:pStyle w:val="NormalWeb"/>
        <w:rPr>
          <w:rFonts w:ascii="Arial" w:hAnsi="Arial" w:cs="Arial"/>
          <w:sz w:val="22"/>
          <w:szCs w:val="22"/>
        </w:rPr>
      </w:pPr>
      <w:r w:rsidRPr="002A2CC7">
        <w:rPr>
          <w:rFonts w:ascii="Arial" w:hAnsi="Arial" w:cs="Arial"/>
          <w:sz w:val="22"/>
          <w:szCs w:val="22"/>
        </w:rPr>
        <w:t xml:space="preserve">Family carers spoke about their own experience, the work they undertook and their knowledge of the person they supported. Their accounts were </w:t>
      </w:r>
      <w:r w:rsidR="00905BA6" w:rsidRPr="002A2CC7">
        <w:rPr>
          <w:rFonts w:ascii="Arial" w:hAnsi="Arial" w:cs="Arial"/>
          <w:sz w:val="22"/>
          <w:szCs w:val="22"/>
        </w:rPr>
        <w:t xml:space="preserve">included in their own right and </w:t>
      </w:r>
      <w:r w:rsidRPr="002A2CC7">
        <w:rPr>
          <w:rFonts w:ascii="Arial" w:hAnsi="Arial" w:cs="Arial"/>
          <w:sz w:val="22"/>
          <w:szCs w:val="22"/>
        </w:rPr>
        <w:t>not treated as substitutes for the person’s voice.</w:t>
      </w:r>
    </w:p>
    <w:p w14:paraId="5393D010" w14:textId="2DAA8F20" w:rsidR="00AB3B55" w:rsidRPr="002A2CC7" w:rsidRDefault="00AB3B55" w:rsidP="006347AF">
      <w:pPr>
        <w:pStyle w:val="NormalWeb"/>
        <w:rPr>
          <w:rFonts w:ascii="Arial" w:hAnsi="Arial" w:cs="Arial"/>
          <w:sz w:val="22"/>
          <w:szCs w:val="22"/>
        </w:rPr>
      </w:pPr>
      <w:r w:rsidRPr="002A2CC7">
        <w:rPr>
          <w:rFonts w:ascii="Arial" w:hAnsi="Arial" w:cs="Arial"/>
          <w:sz w:val="22"/>
          <w:szCs w:val="22"/>
        </w:rPr>
        <w:t xml:space="preserve">Dr Helga Sneddon and Dr Laura Doyle co-facilitated </w:t>
      </w:r>
      <w:r w:rsidR="00C2526E" w:rsidRPr="002A2CC7">
        <w:rPr>
          <w:rFonts w:ascii="Arial" w:hAnsi="Arial" w:cs="Arial"/>
          <w:sz w:val="22"/>
          <w:szCs w:val="22"/>
        </w:rPr>
        <w:t>the</w:t>
      </w:r>
      <w:r w:rsidRPr="002A2CC7">
        <w:rPr>
          <w:rFonts w:ascii="Arial" w:hAnsi="Arial" w:cs="Arial"/>
          <w:sz w:val="22"/>
          <w:szCs w:val="22"/>
        </w:rPr>
        <w:t xml:space="preserve"> group discussions</w:t>
      </w:r>
      <w:r w:rsidR="00C2526E" w:rsidRPr="002A2CC7">
        <w:rPr>
          <w:rFonts w:ascii="Arial" w:hAnsi="Arial" w:cs="Arial"/>
          <w:sz w:val="22"/>
          <w:szCs w:val="22"/>
        </w:rPr>
        <w:t xml:space="preserve"> and undertook individual interviews</w:t>
      </w:r>
      <w:r w:rsidRPr="002A2CC7">
        <w:rPr>
          <w:rFonts w:ascii="Arial" w:hAnsi="Arial" w:cs="Arial"/>
          <w:sz w:val="22"/>
          <w:szCs w:val="22"/>
        </w:rPr>
        <w:t xml:space="preserve">. </w:t>
      </w:r>
      <w:r w:rsidR="002C76E6" w:rsidRPr="002A2CC7">
        <w:rPr>
          <w:rFonts w:ascii="Arial" w:hAnsi="Arial" w:cs="Arial"/>
          <w:sz w:val="22"/>
          <w:szCs w:val="22"/>
        </w:rPr>
        <w:t>After the initial session, some p</w:t>
      </w:r>
      <w:r w:rsidRPr="002A2CC7">
        <w:rPr>
          <w:rFonts w:ascii="Arial" w:hAnsi="Arial" w:cs="Arial"/>
          <w:sz w:val="22"/>
          <w:szCs w:val="22"/>
        </w:rPr>
        <w:t xml:space="preserve">eople using SDS directly told us that it could be difficult to explain a complex and personal experience in a large online group. </w:t>
      </w:r>
      <w:r w:rsidR="002C76E6" w:rsidRPr="002A2CC7">
        <w:rPr>
          <w:rFonts w:ascii="Arial" w:hAnsi="Arial" w:cs="Arial"/>
          <w:sz w:val="22"/>
          <w:szCs w:val="22"/>
        </w:rPr>
        <w:t>Participants were also therefore</w:t>
      </w:r>
      <w:r w:rsidRPr="002A2CC7">
        <w:rPr>
          <w:rFonts w:ascii="Arial" w:hAnsi="Arial" w:cs="Arial"/>
          <w:sz w:val="22"/>
          <w:szCs w:val="22"/>
        </w:rPr>
        <w:t xml:space="preserve"> offered </w:t>
      </w:r>
      <w:r w:rsidR="002C76E6" w:rsidRPr="002A2CC7">
        <w:rPr>
          <w:rFonts w:ascii="Arial" w:hAnsi="Arial" w:cs="Arial"/>
          <w:sz w:val="22"/>
          <w:szCs w:val="22"/>
        </w:rPr>
        <w:t>opportunities for</w:t>
      </w:r>
      <w:r w:rsidRPr="002A2CC7">
        <w:rPr>
          <w:rFonts w:ascii="Arial" w:hAnsi="Arial" w:cs="Arial"/>
          <w:sz w:val="22"/>
          <w:szCs w:val="22"/>
        </w:rPr>
        <w:t xml:space="preserve"> individual interview</w:t>
      </w:r>
      <w:r w:rsidR="002C76E6" w:rsidRPr="002A2CC7">
        <w:rPr>
          <w:rFonts w:ascii="Arial" w:hAnsi="Arial" w:cs="Arial"/>
          <w:sz w:val="22"/>
          <w:szCs w:val="22"/>
        </w:rPr>
        <w:t xml:space="preserve"> as well as sending through additional thoughts by email or using a Microsoft Form</w:t>
      </w:r>
      <w:r w:rsidRPr="002A2CC7">
        <w:rPr>
          <w:rFonts w:ascii="Arial" w:hAnsi="Arial" w:cs="Arial"/>
          <w:sz w:val="22"/>
          <w:szCs w:val="22"/>
        </w:rPr>
        <w:t xml:space="preserve">. These </w:t>
      </w:r>
      <w:r w:rsidR="002C76E6" w:rsidRPr="002A2CC7">
        <w:rPr>
          <w:rFonts w:ascii="Arial" w:hAnsi="Arial" w:cs="Arial"/>
          <w:sz w:val="22"/>
          <w:szCs w:val="22"/>
        </w:rPr>
        <w:t>approaches</w:t>
      </w:r>
      <w:r w:rsidRPr="002A2CC7">
        <w:rPr>
          <w:rFonts w:ascii="Arial" w:hAnsi="Arial" w:cs="Arial"/>
          <w:sz w:val="22"/>
          <w:szCs w:val="22"/>
        </w:rPr>
        <w:t xml:space="preserve"> allowed direct users to discuss experiences that had been less visible during the group sessions.</w:t>
      </w:r>
    </w:p>
    <w:p w14:paraId="7DD2D154" w14:textId="230BF029" w:rsidR="005D7B9B" w:rsidRPr="002A2CC7" w:rsidRDefault="005D7B9B" w:rsidP="006347AF">
      <w:pPr>
        <w:pStyle w:val="NormalWeb"/>
        <w:rPr>
          <w:rFonts w:ascii="Arial" w:hAnsi="Arial" w:cs="Arial"/>
          <w:sz w:val="22"/>
          <w:szCs w:val="22"/>
        </w:rPr>
      </w:pPr>
      <w:r w:rsidRPr="002A2CC7">
        <w:rPr>
          <w:rFonts w:ascii="Arial" w:hAnsi="Arial" w:cs="Arial"/>
          <w:sz w:val="22"/>
          <w:szCs w:val="22"/>
        </w:rPr>
        <w:lastRenderedPageBreak/>
        <w:t xml:space="preserve">The transcripts, interview notes, meeting chat and written participant feedback were analysed thematically. The analysis looked across the different discussions and interviews rather than treating each meeting separately. We identified recurring patterns, compared the perspectives of people using SDS and family carers, and considered experiences that differed from the main pattern. </w:t>
      </w:r>
    </w:p>
    <w:p w14:paraId="78B6D161" w14:textId="77777777" w:rsidR="00C2526E" w:rsidRPr="002A2CC7" w:rsidRDefault="00C2526E" w:rsidP="002A2CC7">
      <w:pPr>
        <w:pStyle w:val="Heading3"/>
      </w:pPr>
    </w:p>
    <w:p w14:paraId="2C630CB0" w14:textId="2B7B89F3" w:rsidR="00AB354C" w:rsidRPr="002A2CC7" w:rsidRDefault="002E57DC" w:rsidP="002A2CC7">
      <w:pPr>
        <w:pStyle w:val="Heading3"/>
      </w:pPr>
      <w:bookmarkStart w:id="17" w:name="_Toc237350896"/>
      <w:r w:rsidRPr="002A2CC7">
        <w:t>Seeing the people behind the themes</w:t>
      </w:r>
      <w:bookmarkEnd w:id="17"/>
    </w:p>
    <w:p w14:paraId="6EEA8B49" w14:textId="32E3DC53" w:rsidR="00AB354C" w:rsidRPr="002A2CC7" w:rsidRDefault="00000000" w:rsidP="006347AF">
      <w:pPr>
        <w:spacing w:before="100" w:beforeAutospacing="1" w:after="100" w:afterAutospacing="1" w:line="240" w:lineRule="auto"/>
        <w:rPr>
          <w:rFonts w:ascii="Arial" w:eastAsia="Calibri" w:hAnsi="Arial" w:cs="Arial"/>
        </w:rPr>
      </w:pPr>
      <w:r w:rsidRPr="002A2CC7">
        <w:rPr>
          <w:rFonts w:ascii="Arial" w:eastAsia="Calibri" w:hAnsi="Arial" w:cs="Arial"/>
        </w:rPr>
        <w:t xml:space="preserve">Before setting out the main themes, we want to give </w:t>
      </w:r>
      <w:r w:rsidR="00AB3B55" w:rsidRPr="002A2CC7">
        <w:rPr>
          <w:rFonts w:ascii="Arial" w:eastAsia="Calibri" w:hAnsi="Arial" w:cs="Arial"/>
        </w:rPr>
        <w:t xml:space="preserve">the reader </w:t>
      </w:r>
      <w:r w:rsidRPr="002A2CC7">
        <w:rPr>
          <w:rFonts w:ascii="Arial" w:eastAsia="Calibri" w:hAnsi="Arial" w:cs="Arial"/>
        </w:rPr>
        <w:t xml:space="preserve">a clearer sense of </w:t>
      </w:r>
      <w:r w:rsidR="00AB3B55" w:rsidRPr="002A2CC7">
        <w:rPr>
          <w:rFonts w:ascii="Arial" w:eastAsia="Calibri" w:hAnsi="Arial" w:cs="Arial"/>
        </w:rPr>
        <w:t xml:space="preserve">some of the </w:t>
      </w:r>
      <w:r w:rsidR="00A0749F" w:rsidRPr="002A2CC7">
        <w:rPr>
          <w:rFonts w:ascii="Arial" w:eastAsia="Calibri" w:hAnsi="Arial" w:cs="Arial"/>
        </w:rPr>
        <w:t>individuals</w:t>
      </w:r>
      <w:r w:rsidRPr="002A2CC7">
        <w:rPr>
          <w:rFonts w:ascii="Arial" w:eastAsia="Calibri" w:hAnsi="Arial" w:cs="Arial"/>
        </w:rPr>
        <w:t xml:space="preserve"> behind them. Their lives and support arrangements were very different, even where they raised similar issues. Each of the following </w:t>
      </w:r>
      <w:r w:rsidR="00A0749F" w:rsidRPr="002A2CC7">
        <w:rPr>
          <w:rFonts w:ascii="Arial" w:eastAsia="Calibri" w:hAnsi="Arial" w:cs="Arial"/>
        </w:rPr>
        <w:t>case studies</w:t>
      </w:r>
      <w:r w:rsidRPr="002A2CC7">
        <w:rPr>
          <w:rFonts w:ascii="Arial" w:eastAsia="Calibri" w:hAnsi="Arial" w:cs="Arial"/>
        </w:rPr>
        <w:t xml:space="preserve"> brings together </w:t>
      </w:r>
      <w:r w:rsidR="00A0749F" w:rsidRPr="002A2CC7">
        <w:rPr>
          <w:rFonts w:ascii="Arial" w:eastAsia="Calibri" w:hAnsi="Arial" w:cs="Arial"/>
        </w:rPr>
        <w:t xml:space="preserve">an anonymised account of </w:t>
      </w:r>
      <w:r w:rsidRPr="002A2CC7">
        <w:rPr>
          <w:rFonts w:ascii="Arial" w:eastAsia="Calibri" w:hAnsi="Arial" w:cs="Arial"/>
        </w:rPr>
        <w:t>what one person or family told us. They are not composites, and we have not added details to make the stories more complete.</w:t>
      </w:r>
    </w:p>
    <w:p w14:paraId="36EE5712" w14:textId="4F3FB653" w:rsidR="00AB354C" w:rsidRPr="002A2CC7" w:rsidRDefault="00AB354C" w:rsidP="002A2CC7">
      <w:pPr>
        <w:pStyle w:val="Heading4"/>
      </w:pPr>
    </w:p>
    <w:tbl>
      <w:tblPr>
        <w:tblW w:w="9360" w:type="dxa"/>
        <w:jc w:val="center"/>
        <w:tblLayout w:type="fixed"/>
        <w:tblLook w:val="04A0" w:firstRow="1" w:lastRow="0" w:firstColumn="1" w:lastColumn="0" w:noHBand="0" w:noVBand="1"/>
        <w:tblCaption w:val="Anonymised case account: A daughter arranging support for her father"/>
        <w:tblDescription w:val="An anonymised account based on one participant or family, not a composite"/>
      </w:tblPr>
      <w:tblGrid>
        <w:gridCol w:w="9360"/>
      </w:tblGrid>
      <w:tr w:rsidR="00AB354C" w:rsidRPr="002A2CC7" w14:paraId="0D544E80" w14:textId="77777777">
        <w:trPr>
          <w:cantSplit/>
          <w:tblHeader/>
          <w:jc w:val="center"/>
        </w:trPr>
        <w:tc>
          <w:tcPr>
            <w:tcW w:w="9360" w:type="dxa"/>
            <w:shd w:val="clear" w:color="auto" w:fill="F4F6F9"/>
            <w:tcMar>
              <w:top w:w="120" w:type="dxa"/>
              <w:left w:w="150" w:type="dxa"/>
              <w:bottom w:w="120" w:type="dxa"/>
              <w:right w:w="150" w:type="dxa"/>
            </w:tcMar>
            <w:vAlign w:val="center"/>
          </w:tcPr>
          <w:p w14:paraId="708F286D" w14:textId="282A9F23" w:rsidR="00AB354C" w:rsidRPr="002A2CC7" w:rsidRDefault="00A0749F" w:rsidP="006347AF">
            <w:pPr>
              <w:spacing w:before="100" w:beforeAutospacing="1" w:after="100" w:afterAutospacing="1" w:line="240" w:lineRule="auto"/>
              <w:rPr>
                <w:rFonts w:ascii="Arial" w:hAnsi="Arial" w:cs="Arial"/>
                <w:b/>
                <w:bCs/>
                <w:color w:val="A84D98"/>
              </w:rPr>
            </w:pPr>
            <w:bookmarkStart w:id="18" w:name="_Toc237350897"/>
            <w:r w:rsidRPr="002A2CC7">
              <w:rPr>
                <w:rFonts w:ascii="Arial" w:hAnsi="Arial" w:cs="Arial"/>
                <w:b/>
                <w:bCs/>
                <w:color w:val="A84D98"/>
              </w:rPr>
              <w:t>Remaining at home in later life</w:t>
            </w:r>
            <w:bookmarkEnd w:id="18"/>
            <w:r w:rsidRPr="002A2CC7">
              <w:rPr>
                <w:rFonts w:ascii="Arial" w:hAnsi="Arial" w:cs="Arial"/>
                <w:b/>
                <w:bCs/>
                <w:color w:val="A84D98"/>
              </w:rPr>
              <w:t>:</w:t>
            </w:r>
            <w:r w:rsidRPr="002A2CC7">
              <w:rPr>
                <w:rFonts w:ascii="Arial" w:eastAsia="Calibri" w:hAnsi="Arial" w:cs="Arial"/>
                <w:b/>
                <w:bCs/>
                <w:color w:val="A84D98"/>
              </w:rPr>
              <w:t xml:space="preserve"> A daughter arranging support for her father</w:t>
            </w:r>
          </w:p>
          <w:p w14:paraId="3F0EC41A"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One carer we spoke with took on a direct payment because her father desperately wanted to remain at home rather than move to a nursing home. She did not remember a formal support-planning conversation and described the early stage as a leap of faith. She was already working and caring, and the operational information made the responsibility feel formidable.</w:t>
            </w:r>
          </w:p>
          <w:p w14:paraId="3485DF81"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Her experience also showed what could make the arrangement work. Social workers were responsive when needs changed, an independent organisation helped with the practical requirements, and she gradually built a trusted team. Once she understood the system and had reliable people around her father, the arrangement became a source of confidence rather than fear. She enjoyed working with the team and knew her father was supported by people he knew.</w:t>
            </w:r>
          </w:p>
          <w:p w14:paraId="1258245B" w14:textId="4AD62333" w:rsidR="007277FF" w:rsidRPr="002A2CC7" w:rsidRDefault="007277FF" w:rsidP="006347AF">
            <w:pPr>
              <w:spacing w:before="100" w:beforeAutospacing="1" w:after="100" w:afterAutospacing="1" w:line="240" w:lineRule="auto"/>
              <w:jc w:val="center"/>
              <w:rPr>
                <w:rFonts w:ascii="Arial" w:eastAsia="Calibri" w:hAnsi="Arial" w:cs="Arial"/>
                <w:b/>
                <w:i/>
                <w:iCs/>
                <w:color w:val="5B6770"/>
              </w:rPr>
            </w:pPr>
            <w:r w:rsidRPr="002A2CC7">
              <w:rPr>
                <w:rFonts w:ascii="Arial" w:hAnsi="Arial" w:cs="Arial"/>
                <w:i/>
                <w:iCs/>
              </w:rPr>
              <w:t>“It did feel very difficult to sort of navigate it … But then in the end, when I got used to it, I actually enjoyed working with the team of really excellent people I had got around me.”</w:t>
            </w:r>
          </w:p>
          <w:p w14:paraId="15D13B51" w14:textId="76A89C16" w:rsidR="00A56DCF" w:rsidRPr="002A2CC7" w:rsidRDefault="00000000" w:rsidP="009E3D2F">
            <w:pPr>
              <w:spacing w:before="100" w:beforeAutospacing="1" w:after="100" w:afterAutospacing="1" w:line="240" w:lineRule="auto"/>
              <w:jc w:val="right"/>
              <w:rPr>
                <w:rFonts w:ascii="Arial" w:eastAsia="Calibri" w:hAnsi="Arial" w:cs="Arial"/>
                <w:b/>
                <w:color w:val="5B6770"/>
              </w:rPr>
            </w:pPr>
            <w:r w:rsidRPr="002A2CC7">
              <w:rPr>
                <w:rFonts w:ascii="Arial" w:eastAsia="Calibri" w:hAnsi="Arial" w:cs="Arial"/>
                <w:b/>
                <w:color w:val="5B6770"/>
              </w:rPr>
              <w:t>Family carer</w:t>
            </w:r>
          </w:p>
          <w:p w14:paraId="2F77430E" w14:textId="16DD4ED2" w:rsidR="00A56DCF" w:rsidRPr="002A2CC7" w:rsidRDefault="00A56DCF" w:rsidP="006347AF">
            <w:pPr>
              <w:spacing w:before="100" w:beforeAutospacing="1" w:after="100" w:afterAutospacing="1" w:line="240" w:lineRule="auto"/>
              <w:rPr>
                <w:rFonts w:ascii="Arial" w:hAnsi="Arial" w:cs="Arial"/>
              </w:rPr>
            </w:pPr>
            <w:r w:rsidRPr="002A2CC7">
              <w:rPr>
                <w:rFonts w:ascii="Arial" w:eastAsia="Calibri" w:hAnsi="Arial" w:cs="Arial"/>
              </w:rPr>
              <w:t>This carer’s experience included both the difficulty of getting started and the difference the arrangement eventually made. Responsive social workers and practical help from an independent organisation helped turn something that initially felt daunting into support that worked well for her father.</w:t>
            </w:r>
          </w:p>
        </w:tc>
      </w:tr>
    </w:tbl>
    <w:p w14:paraId="765432E1" w14:textId="77777777" w:rsidR="00AB354C" w:rsidRPr="002A2CC7" w:rsidRDefault="00AB354C" w:rsidP="006347AF">
      <w:pPr>
        <w:spacing w:before="100" w:beforeAutospacing="1" w:after="100" w:afterAutospacing="1" w:line="240" w:lineRule="auto"/>
        <w:rPr>
          <w:rFonts w:ascii="Arial" w:hAnsi="Arial" w:cs="Arial"/>
        </w:rPr>
      </w:pPr>
    </w:p>
    <w:p w14:paraId="4619F199" w14:textId="5DF87E58" w:rsidR="00AB354C" w:rsidRPr="002A2CC7" w:rsidRDefault="00AB354C" w:rsidP="002A2CC7">
      <w:pPr>
        <w:pStyle w:val="Heading4"/>
      </w:pPr>
    </w:p>
    <w:tbl>
      <w:tblPr>
        <w:tblW w:w="9360" w:type="dxa"/>
        <w:jc w:val="center"/>
        <w:tblLayout w:type="fixed"/>
        <w:tblLook w:val="04A0" w:firstRow="1" w:lastRow="0" w:firstColumn="1" w:lastColumn="0" w:noHBand="0" w:noVBand="1"/>
        <w:tblCaption w:val="Anonymised case account: A daughter building support around her mother’s routines"/>
        <w:tblDescription w:val="An anonymised account based on one participant or family, not a composite"/>
      </w:tblPr>
      <w:tblGrid>
        <w:gridCol w:w="9360"/>
      </w:tblGrid>
      <w:tr w:rsidR="00AB354C" w:rsidRPr="002A2CC7" w14:paraId="03F6A0CB" w14:textId="77777777">
        <w:trPr>
          <w:cantSplit/>
          <w:tblHeader/>
          <w:jc w:val="center"/>
        </w:trPr>
        <w:tc>
          <w:tcPr>
            <w:tcW w:w="9360" w:type="dxa"/>
            <w:shd w:val="clear" w:color="auto" w:fill="F4F6F9"/>
            <w:tcMar>
              <w:top w:w="120" w:type="dxa"/>
              <w:left w:w="150" w:type="dxa"/>
              <w:bottom w:w="120" w:type="dxa"/>
              <w:right w:w="150" w:type="dxa"/>
            </w:tcMar>
            <w:vAlign w:val="center"/>
          </w:tcPr>
          <w:p w14:paraId="6C5655B1" w14:textId="3BBC2537" w:rsidR="00AB354C" w:rsidRPr="002A2CC7" w:rsidRDefault="00EC1838" w:rsidP="006347AF">
            <w:pPr>
              <w:spacing w:before="100" w:beforeAutospacing="1" w:after="100" w:afterAutospacing="1" w:line="240" w:lineRule="auto"/>
              <w:rPr>
                <w:rFonts w:ascii="Arial" w:hAnsi="Arial" w:cs="Arial"/>
                <w:b/>
                <w:bCs/>
                <w:color w:val="A84D98"/>
              </w:rPr>
            </w:pPr>
            <w:bookmarkStart w:id="19" w:name="_Toc237350898"/>
            <w:r w:rsidRPr="002A2CC7">
              <w:rPr>
                <w:rFonts w:ascii="Arial" w:hAnsi="Arial" w:cs="Arial"/>
                <w:b/>
                <w:bCs/>
                <w:color w:val="A84D98"/>
              </w:rPr>
              <w:t>Preserving an ordinary week for a woman with dementia</w:t>
            </w:r>
            <w:bookmarkEnd w:id="19"/>
            <w:r w:rsidRPr="002A2CC7">
              <w:rPr>
                <w:rFonts w:ascii="Arial" w:eastAsia="Calibri" w:hAnsi="Arial" w:cs="Arial"/>
                <w:b/>
                <w:bCs/>
                <w:color w:val="A84D98"/>
              </w:rPr>
              <w:t>: A daughter building support around her mother’s routines</w:t>
            </w:r>
          </w:p>
          <w:p w14:paraId="472262B5" w14:textId="4EAC44FC"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Another carer </w:t>
            </w:r>
            <w:r w:rsidR="00C035CF" w:rsidRPr="002A2CC7">
              <w:rPr>
                <w:rFonts w:ascii="Arial" w:eastAsia="Calibri" w:hAnsi="Arial" w:cs="Arial"/>
              </w:rPr>
              <w:t>described how she</w:t>
            </w:r>
            <w:r w:rsidRPr="002A2CC7">
              <w:rPr>
                <w:rFonts w:ascii="Arial" w:eastAsia="Calibri" w:hAnsi="Arial" w:cs="Arial"/>
              </w:rPr>
              <w:t xml:space="preserve"> arrang</w:t>
            </w:r>
            <w:r w:rsidR="00C035CF" w:rsidRPr="002A2CC7">
              <w:rPr>
                <w:rFonts w:ascii="Arial" w:eastAsia="Calibri" w:hAnsi="Arial" w:cs="Arial"/>
              </w:rPr>
              <w:t>ed</w:t>
            </w:r>
            <w:r w:rsidRPr="002A2CC7">
              <w:rPr>
                <w:rFonts w:ascii="Arial" w:eastAsia="Calibri" w:hAnsi="Arial" w:cs="Arial"/>
              </w:rPr>
              <w:t xml:space="preserve"> support for her mother, who was living with dementia. The social worker </w:t>
            </w:r>
            <w:r w:rsidR="00EC1838" w:rsidRPr="002A2CC7">
              <w:rPr>
                <w:rFonts w:ascii="Arial" w:eastAsia="Calibri" w:hAnsi="Arial" w:cs="Arial"/>
              </w:rPr>
              <w:t xml:space="preserve">had </w:t>
            </w:r>
            <w:r w:rsidRPr="002A2CC7">
              <w:rPr>
                <w:rFonts w:ascii="Arial" w:eastAsia="Calibri" w:hAnsi="Arial" w:cs="Arial"/>
              </w:rPr>
              <w:t>brought a very basic example of a plan and did not spend long developing it. The daughter happened to know what person-centred planning could look like, so she created a more detailed plan and guidance for the workers herself.</w:t>
            </w:r>
          </w:p>
          <w:p w14:paraId="2E9B5C24" w14:textId="77777777" w:rsidR="00EC1838" w:rsidRPr="002A2CC7" w:rsidRDefault="00000000" w:rsidP="006347AF">
            <w:pPr>
              <w:spacing w:before="100" w:beforeAutospacing="1" w:after="100" w:afterAutospacing="1" w:line="240" w:lineRule="auto"/>
              <w:rPr>
                <w:rFonts w:ascii="Arial" w:eastAsia="Calibri" w:hAnsi="Arial" w:cs="Arial"/>
              </w:rPr>
            </w:pPr>
            <w:r w:rsidRPr="002A2CC7">
              <w:rPr>
                <w:rFonts w:ascii="Arial" w:eastAsia="Calibri" w:hAnsi="Arial" w:cs="Arial"/>
              </w:rPr>
              <w:t xml:space="preserve">She began with the life her mother already knew. Monday was the day for the weekly shop. A Wednesday might involve charity shops, a walk and lunch. Friday could include a familiar trip to Marks and Spencer. </w:t>
            </w:r>
          </w:p>
          <w:p w14:paraId="0D3199E4" w14:textId="066FE790" w:rsidR="00AB354C" w:rsidRPr="002A2CC7" w:rsidRDefault="00EC1838" w:rsidP="006347AF">
            <w:pPr>
              <w:spacing w:before="100" w:beforeAutospacing="1" w:after="100" w:afterAutospacing="1" w:line="240" w:lineRule="auto"/>
              <w:rPr>
                <w:rFonts w:ascii="Arial" w:hAnsi="Arial" w:cs="Arial"/>
              </w:rPr>
            </w:pPr>
            <w:r w:rsidRPr="002A2CC7">
              <w:rPr>
                <w:rFonts w:ascii="Arial" w:eastAsia="Calibri" w:hAnsi="Arial" w:cs="Arial"/>
              </w:rPr>
              <w:t>She understood some of the challenges her mother could experience when people asked her what she wanted to do.  Her mother often answered open questions by saying she did not want to go anywhere, so the family offered two concrete options (e.g., “Do you want to do X or do Y”) and watched how she responded. This reduced pressure while keeping her involved in everyday decisions.</w:t>
            </w:r>
          </w:p>
          <w:p w14:paraId="42E97507"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carer understood that the plan would need to change as dementia progressed. Its purpose was not to freeze a weekly timetable. It was to help workers recognise the person behind the diagnosis, communicate in a way that worked for her and preserve familiar sources of enjoyment and independence for as long as possible.</w:t>
            </w:r>
          </w:p>
          <w:p w14:paraId="0D579BF8" w14:textId="6CC1B8AA" w:rsidR="00B96AC5" w:rsidRPr="002A2CC7" w:rsidRDefault="00F5503C" w:rsidP="006347AF">
            <w:pPr>
              <w:pStyle w:val="NormalWeb"/>
              <w:jc w:val="center"/>
              <w:rPr>
                <w:rFonts w:ascii="Arial" w:hAnsi="Arial" w:cs="Arial"/>
                <w:i/>
                <w:iCs/>
                <w:sz w:val="22"/>
                <w:szCs w:val="22"/>
              </w:rPr>
            </w:pPr>
            <w:r w:rsidRPr="002A2CC7">
              <w:rPr>
                <w:rFonts w:ascii="Arial" w:hAnsi="Arial" w:cs="Arial"/>
                <w:i/>
                <w:iCs/>
                <w:sz w:val="22"/>
                <w:szCs w:val="22"/>
              </w:rPr>
              <w:t>“</w:t>
            </w:r>
            <w:r w:rsidR="00B96AC5" w:rsidRPr="002A2CC7">
              <w:rPr>
                <w:rFonts w:ascii="Arial" w:hAnsi="Arial" w:cs="Arial"/>
                <w:i/>
                <w:iCs/>
                <w:sz w:val="22"/>
                <w:szCs w:val="22"/>
              </w:rPr>
              <w:t>I knew exactly what I would want the carer to do to help my mum, for her to be as independent as possible, and for her social needs and quality of life ... I wanted to continue with that rota because she’s physically able and that she’s involved in it.”</w:t>
            </w:r>
          </w:p>
          <w:p w14:paraId="2EC62E9A" w14:textId="75071F8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b/>
                <w:color w:val="5B6770"/>
              </w:rPr>
              <w:t>Family carer</w:t>
            </w:r>
          </w:p>
        </w:tc>
      </w:tr>
    </w:tbl>
    <w:p w14:paraId="27832CDE" w14:textId="77777777" w:rsidR="00AB354C" w:rsidRPr="002A2CC7" w:rsidRDefault="00AB354C" w:rsidP="006347AF">
      <w:pPr>
        <w:spacing w:before="100" w:beforeAutospacing="1" w:after="100" w:afterAutospacing="1" w:line="240" w:lineRule="auto"/>
        <w:rPr>
          <w:rFonts w:ascii="Arial" w:hAnsi="Arial" w:cs="Arial"/>
        </w:rPr>
      </w:pPr>
    </w:p>
    <w:p w14:paraId="6E5CFF10" w14:textId="4B6132EA" w:rsidR="00AB354C" w:rsidRPr="002A2CC7" w:rsidRDefault="00AB354C" w:rsidP="002A2CC7">
      <w:pPr>
        <w:pStyle w:val="Heading4"/>
      </w:pPr>
    </w:p>
    <w:tbl>
      <w:tblPr>
        <w:tblW w:w="9360" w:type="dxa"/>
        <w:jc w:val="center"/>
        <w:tblLayout w:type="fixed"/>
        <w:tblLook w:val="04A0" w:firstRow="1" w:lastRow="0" w:firstColumn="1" w:lastColumn="0" w:noHBand="0" w:noVBand="1"/>
        <w:tblCaption w:val="Anonymised case account: A disabled person and family supporter seeking a workable healthcare arrangement"/>
        <w:tblDescription w:val="An anonymised account based on one participant or family, not a composite"/>
      </w:tblPr>
      <w:tblGrid>
        <w:gridCol w:w="9360"/>
      </w:tblGrid>
      <w:tr w:rsidR="00AB354C" w:rsidRPr="002A2CC7" w14:paraId="0E7581B4" w14:textId="77777777">
        <w:trPr>
          <w:cantSplit/>
          <w:tblHeader/>
          <w:jc w:val="center"/>
        </w:trPr>
        <w:tc>
          <w:tcPr>
            <w:tcW w:w="9360" w:type="dxa"/>
            <w:shd w:val="clear" w:color="auto" w:fill="F4F6F9"/>
            <w:tcMar>
              <w:top w:w="120" w:type="dxa"/>
              <w:left w:w="150" w:type="dxa"/>
              <w:bottom w:w="120" w:type="dxa"/>
              <w:right w:w="150" w:type="dxa"/>
            </w:tcMar>
            <w:vAlign w:val="center"/>
          </w:tcPr>
          <w:p w14:paraId="00B1EE6B" w14:textId="21B21A17" w:rsidR="00AB354C" w:rsidRPr="002A2CC7" w:rsidRDefault="00EC1838" w:rsidP="006347AF">
            <w:pPr>
              <w:spacing w:before="100" w:beforeAutospacing="1" w:after="100" w:afterAutospacing="1" w:line="240" w:lineRule="auto"/>
              <w:rPr>
                <w:rFonts w:ascii="Arial" w:hAnsi="Arial" w:cs="Arial"/>
                <w:b/>
                <w:bCs/>
                <w:color w:val="A84D98"/>
              </w:rPr>
            </w:pPr>
            <w:bookmarkStart w:id="20" w:name="_Toc237350899"/>
            <w:r w:rsidRPr="002A2CC7">
              <w:rPr>
                <w:rFonts w:ascii="Arial" w:hAnsi="Arial" w:cs="Arial"/>
                <w:b/>
                <w:bCs/>
                <w:color w:val="A84D98"/>
              </w:rPr>
              <w:t>Choice, healthcare tasks and the limits of family capacity</w:t>
            </w:r>
            <w:bookmarkEnd w:id="20"/>
            <w:r w:rsidRPr="002A2CC7">
              <w:rPr>
                <w:rFonts w:ascii="Arial" w:hAnsi="Arial" w:cs="Arial"/>
                <w:b/>
                <w:bCs/>
                <w:color w:val="A84D98"/>
              </w:rPr>
              <w:t>:</w:t>
            </w:r>
            <w:r w:rsidRPr="002A2CC7">
              <w:rPr>
                <w:rFonts w:ascii="Arial" w:eastAsia="Calibri" w:hAnsi="Arial" w:cs="Arial"/>
                <w:b/>
                <w:bCs/>
                <w:color w:val="A84D98"/>
              </w:rPr>
              <w:t xml:space="preserve"> A disabled person and family supporter seeking a workable healthcare arrangement</w:t>
            </w:r>
          </w:p>
          <w:p w14:paraId="45143E09" w14:textId="2705E800"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A disabled person with complex healthcare needs took part with </w:t>
            </w:r>
            <w:r w:rsidR="005532C9" w:rsidRPr="002A2CC7">
              <w:rPr>
                <w:rFonts w:ascii="Arial" w:eastAsia="Calibri" w:hAnsi="Arial" w:cs="Arial"/>
              </w:rPr>
              <w:t>his mother</w:t>
            </w:r>
            <w:r w:rsidRPr="002A2CC7">
              <w:rPr>
                <w:rFonts w:ascii="Arial" w:eastAsia="Calibri" w:hAnsi="Arial" w:cs="Arial"/>
              </w:rPr>
              <w:t xml:space="preserve"> who carried out </w:t>
            </w:r>
            <w:r w:rsidR="005532C9" w:rsidRPr="002A2CC7">
              <w:rPr>
                <w:rFonts w:ascii="Arial" w:eastAsia="Calibri" w:hAnsi="Arial" w:cs="Arial"/>
              </w:rPr>
              <w:t xml:space="preserve">his </w:t>
            </w:r>
            <w:r w:rsidRPr="002A2CC7">
              <w:rPr>
                <w:rFonts w:ascii="Arial" w:eastAsia="Calibri" w:hAnsi="Arial" w:cs="Arial"/>
              </w:rPr>
              <w:t>essential healthcare tasks. They described a period in which the family provided the support themselves, followed by a commissioned provider that they considered unsafe and unsuitable. Direct payments were offered after that arrangement failed.</w:t>
            </w:r>
          </w:p>
          <w:p w14:paraId="349CBDD5" w14:textId="47D93A6D"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direct payment gave the person meaningful control over who entered his home. The family recruited six employees locally and he </w:t>
            </w:r>
            <w:r w:rsidR="00A85109" w:rsidRPr="002A2CC7">
              <w:rPr>
                <w:rFonts w:ascii="Arial" w:eastAsia="Calibri" w:hAnsi="Arial" w:cs="Arial"/>
              </w:rPr>
              <w:t>interviewed prospective candidates</w:t>
            </w:r>
            <w:r w:rsidRPr="002A2CC7">
              <w:rPr>
                <w:rFonts w:ascii="Arial" w:eastAsia="Calibri" w:hAnsi="Arial" w:cs="Arial"/>
              </w:rPr>
              <w:t xml:space="preserve"> so he could decide who felt right for him. However, the personal assistants had not been trained to undertake the delegated healthcare tasks. </w:t>
            </w:r>
            <w:r w:rsidR="00A85109" w:rsidRPr="002A2CC7">
              <w:rPr>
                <w:rFonts w:ascii="Arial" w:eastAsia="Calibri" w:hAnsi="Arial" w:cs="Arial"/>
              </w:rPr>
              <w:t>His mother</w:t>
            </w:r>
            <w:r w:rsidRPr="002A2CC7">
              <w:rPr>
                <w:rFonts w:ascii="Arial" w:eastAsia="Calibri" w:hAnsi="Arial" w:cs="Arial"/>
              </w:rPr>
              <w:t xml:space="preserve"> therefore remained responsible for work that had to be done regardless of her own health. She described continuing when she had a fractured ankle and shingles because there was no alternative.</w:t>
            </w:r>
          </w:p>
          <w:p w14:paraId="7C2B5C28"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They completed and returned a profile and support-planning document that included the outcome of training the PA team. They said they received no response on two occasions and later did not recognise the plan recorded on the electronic system. For them, the failure of the plan was inseparable from the unresolved healthcare tasks and the family supporter’s inability to step back.</w:t>
            </w:r>
          </w:p>
          <w:p w14:paraId="267B6B2F" w14:textId="166716FF"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w:t>
            </w:r>
            <w:r w:rsidR="00B672E2" w:rsidRPr="002A2CC7">
              <w:rPr>
                <w:rFonts w:ascii="Arial" w:eastAsia="Calibri" w:hAnsi="Arial" w:cs="Arial"/>
                <w:i/>
                <w:color w:val="173B4C"/>
              </w:rPr>
              <w:t>My son</w:t>
            </w:r>
            <w:r w:rsidRPr="002A2CC7">
              <w:rPr>
                <w:rFonts w:ascii="Arial" w:eastAsia="Calibri" w:hAnsi="Arial" w:cs="Arial"/>
                <w:i/>
                <w:color w:val="173B4C"/>
              </w:rPr>
              <w:t>] explained that he wanted choice, flexibility and independence … because he wanted his PAs trained up to do the healthcare tasks that I am doing</w:t>
            </w:r>
            <w:r w:rsidR="00B672E2" w:rsidRPr="002A2CC7">
              <w:rPr>
                <w:rFonts w:ascii="Arial" w:eastAsia="Calibri" w:hAnsi="Arial" w:cs="Arial"/>
                <w:i/>
                <w:color w:val="173B4C"/>
              </w:rPr>
              <w:t xml:space="preserve"> … The tasks have to be done. So, the PAs need to be trained up to do them</w:t>
            </w:r>
            <w:r w:rsidRPr="002A2CC7">
              <w:rPr>
                <w:rFonts w:ascii="Arial" w:eastAsia="Calibri" w:hAnsi="Arial" w:cs="Arial"/>
                <w:i/>
                <w:color w:val="173B4C"/>
              </w:rPr>
              <w:t>.”</w:t>
            </w:r>
          </w:p>
          <w:p w14:paraId="67CBBF44" w14:textId="6CE2AC68" w:rsidR="00AB354C" w:rsidRPr="002A2CC7" w:rsidRDefault="00FD0A3A" w:rsidP="006347AF">
            <w:pPr>
              <w:spacing w:before="100" w:beforeAutospacing="1" w:after="100" w:afterAutospacing="1" w:line="240" w:lineRule="auto"/>
              <w:rPr>
                <w:rFonts w:ascii="Arial" w:hAnsi="Arial" w:cs="Arial"/>
              </w:rPr>
            </w:pPr>
            <w:r w:rsidRPr="002A2CC7">
              <w:rPr>
                <w:rFonts w:ascii="Arial" w:eastAsia="Calibri" w:hAnsi="Arial" w:cs="Arial"/>
                <w:b/>
                <w:color w:val="5B6770"/>
              </w:rPr>
              <w:t>Family carer</w:t>
            </w:r>
          </w:p>
        </w:tc>
      </w:tr>
    </w:tbl>
    <w:p w14:paraId="4F72C085" w14:textId="77777777" w:rsidR="00AB354C" w:rsidRPr="002A2CC7" w:rsidRDefault="00AB354C" w:rsidP="006347AF">
      <w:pPr>
        <w:spacing w:before="100" w:beforeAutospacing="1" w:after="100" w:afterAutospacing="1" w:line="240" w:lineRule="auto"/>
        <w:rPr>
          <w:rFonts w:ascii="Arial" w:hAnsi="Arial" w:cs="Arial"/>
        </w:rPr>
      </w:pPr>
    </w:p>
    <w:p w14:paraId="0050945F" w14:textId="120335AB" w:rsidR="00AB354C" w:rsidRPr="002A2CC7" w:rsidRDefault="00AB354C" w:rsidP="002A2CC7">
      <w:pPr>
        <w:pStyle w:val="Heading4"/>
      </w:pPr>
    </w:p>
    <w:tbl>
      <w:tblPr>
        <w:tblW w:w="9360" w:type="dxa"/>
        <w:jc w:val="center"/>
        <w:tblLayout w:type="fixed"/>
        <w:tblLook w:val="04A0" w:firstRow="1" w:lastRow="0" w:firstColumn="1" w:lastColumn="0" w:noHBand="0" w:noVBand="1"/>
        <w:tblCaption w:val="Anonymised case account: A deafblind person using two personal assistants"/>
        <w:tblDescription w:val="An anonymised account based on one participant or family, not a composite"/>
      </w:tblPr>
      <w:tblGrid>
        <w:gridCol w:w="9360"/>
      </w:tblGrid>
      <w:tr w:rsidR="00AB354C" w:rsidRPr="002A2CC7" w14:paraId="7A2C51FF" w14:textId="77777777">
        <w:trPr>
          <w:cantSplit/>
          <w:tblHeader/>
          <w:jc w:val="center"/>
        </w:trPr>
        <w:tc>
          <w:tcPr>
            <w:tcW w:w="9360" w:type="dxa"/>
            <w:shd w:val="clear" w:color="auto" w:fill="F4F6F9"/>
            <w:tcMar>
              <w:top w:w="120" w:type="dxa"/>
              <w:left w:w="150" w:type="dxa"/>
              <w:bottom w:w="120" w:type="dxa"/>
              <w:right w:w="150" w:type="dxa"/>
            </w:tcMar>
            <w:vAlign w:val="center"/>
          </w:tcPr>
          <w:p w14:paraId="2E58C320" w14:textId="15A76CA3" w:rsidR="00AB354C" w:rsidRPr="002A2CC7" w:rsidRDefault="00E65903" w:rsidP="006347AF">
            <w:pPr>
              <w:spacing w:before="100" w:beforeAutospacing="1" w:after="100" w:afterAutospacing="1" w:line="240" w:lineRule="auto"/>
              <w:rPr>
                <w:rFonts w:ascii="Arial" w:hAnsi="Arial" w:cs="Arial"/>
                <w:b/>
                <w:bCs/>
                <w:color w:val="A84D98"/>
              </w:rPr>
            </w:pPr>
            <w:bookmarkStart w:id="21" w:name="_Toc237350900"/>
            <w:r w:rsidRPr="002A2CC7">
              <w:rPr>
                <w:rFonts w:ascii="Arial" w:hAnsi="Arial" w:cs="Arial"/>
                <w:b/>
                <w:bCs/>
                <w:color w:val="A84D98"/>
              </w:rPr>
              <w:lastRenderedPageBreak/>
              <w:t>Using SDS with combined sight and hearing loss</w:t>
            </w:r>
            <w:bookmarkEnd w:id="21"/>
            <w:r w:rsidRPr="002A2CC7">
              <w:rPr>
                <w:rFonts w:ascii="Arial" w:hAnsi="Arial" w:cs="Arial"/>
                <w:b/>
                <w:bCs/>
                <w:color w:val="A84D98"/>
              </w:rPr>
              <w:t>:</w:t>
            </w:r>
            <w:r w:rsidRPr="002A2CC7">
              <w:rPr>
                <w:rFonts w:ascii="Arial" w:eastAsia="Calibri" w:hAnsi="Arial" w:cs="Arial"/>
                <w:b/>
                <w:bCs/>
                <w:color w:val="A84D98"/>
              </w:rPr>
              <w:t xml:space="preserve"> A deafblind person using two personal assistants</w:t>
            </w:r>
          </w:p>
          <w:p w14:paraId="1E426876"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One person using SDS directly had combined sight and hearing loss. They had first encountered SDS through information from Scotland and the British Deaf Association rather than through a clear local introduction. They described initial local uncertainty about the scheme and an assessment that did not, in their view, understand the implications of their sensory loss. They accepted a small offer of support and later received a direct payment when their needs changed.</w:t>
            </w:r>
          </w:p>
          <w:p w14:paraId="74AE43D1" w14:textId="51DA174A"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At the time we spoke, two personal assistants supported them. The arrangement helped with practical needs, including information on food labels that the person could not see, but it also supported a fuller life: cafés and restaurants, walks, trips and adventures. The </w:t>
            </w:r>
            <w:r w:rsidR="00E65903" w:rsidRPr="002A2CC7">
              <w:rPr>
                <w:rFonts w:ascii="Arial" w:eastAsia="Calibri" w:hAnsi="Arial" w:cs="Arial"/>
              </w:rPr>
              <w:t xml:space="preserve">person described that the </w:t>
            </w:r>
            <w:r w:rsidRPr="002A2CC7">
              <w:rPr>
                <w:rFonts w:ascii="Arial" w:eastAsia="Calibri" w:hAnsi="Arial" w:cs="Arial"/>
              </w:rPr>
              <w:t xml:space="preserve">right PA needed to understand how </w:t>
            </w:r>
            <w:r w:rsidR="00E65903" w:rsidRPr="002A2CC7">
              <w:rPr>
                <w:rFonts w:ascii="Arial" w:eastAsia="Calibri" w:hAnsi="Arial" w:cs="Arial"/>
              </w:rPr>
              <w:t>he</w:t>
            </w:r>
            <w:r w:rsidRPr="002A2CC7">
              <w:rPr>
                <w:rFonts w:ascii="Arial" w:eastAsia="Calibri" w:hAnsi="Arial" w:cs="Arial"/>
              </w:rPr>
              <w:t xml:space="preserve"> communicated, not merely complete a list of tasks.</w:t>
            </w:r>
          </w:p>
          <w:p w14:paraId="5C6C97AB" w14:textId="1E73B5EB"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person found one PA through trusted relationships in the Deaf community and sign-language networks. A relative with financial knowledge helped administer the direct payment. Those networks were enabling, but the person was clear that not everyone </w:t>
            </w:r>
            <w:r w:rsidR="00E65903" w:rsidRPr="002A2CC7">
              <w:rPr>
                <w:rFonts w:ascii="Arial" w:eastAsia="Calibri" w:hAnsi="Arial" w:cs="Arial"/>
              </w:rPr>
              <w:t>would have that type of support to help them</w:t>
            </w:r>
            <w:r w:rsidRPr="002A2CC7">
              <w:rPr>
                <w:rFonts w:ascii="Arial" w:eastAsia="Calibri" w:hAnsi="Arial" w:cs="Arial"/>
              </w:rPr>
              <w:t>. When either PA was unavailable, family or community members sometimes stepped in at short notice. There was no reliable relief arrangement. The person did not recall receiving an accessible copy of the plan and thought a digital version might exist.</w:t>
            </w:r>
          </w:p>
          <w:p w14:paraId="4D0366CB"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“Sometimes it works and sometimes it doesn’t.”</w:t>
            </w:r>
          </w:p>
          <w:p w14:paraId="2B44683E" w14:textId="77777777" w:rsidR="00AB354C" w:rsidRPr="002A2CC7" w:rsidRDefault="00000000" w:rsidP="006347AF">
            <w:pPr>
              <w:spacing w:before="100" w:beforeAutospacing="1" w:after="100" w:afterAutospacing="1" w:line="240" w:lineRule="auto"/>
              <w:rPr>
                <w:rFonts w:ascii="Arial" w:eastAsia="Calibri" w:hAnsi="Arial" w:cs="Arial"/>
                <w:b/>
                <w:color w:val="5B6770"/>
              </w:rPr>
            </w:pPr>
            <w:r w:rsidRPr="002A2CC7">
              <w:rPr>
                <w:rFonts w:ascii="Arial" w:eastAsia="Calibri" w:hAnsi="Arial" w:cs="Arial"/>
                <w:b/>
                <w:color w:val="5B6770"/>
              </w:rPr>
              <w:t>Deafblind person using SDS directly, describing cover when PAs were unavailable</w:t>
            </w:r>
          </w:p>
          <w:p w14:paraId="217301B9" w14:textId="77777777" w:rsidR="006658CF" w:rsidRPr="002A2CC7" w:rsidRDefault="006658CF" w:rsidP="006347AF">
            <w:pPr>
              <w:spacing w:before="100" w:beforeAutospacing="1" w:after="100" w:afterAutospacing="1" w:line="240" w:lineRule="auto"/>
              <w:rPr>
                <w:rFonts w:ascii="Arial" w:eastAsia="Calibri" w:hAnsi="Arial" w:cs="Arial"/>
                <w:b/>
                <w:color w:val="5B6770"/>
              </w:rPr>
            </w:pPr>
          </w:p>
          <w:p w14:paraId="168B5443" w14:textId="2E8BA853" w:rsidR="006658CF" w:rsidRPr="002A2CC7" w:rsidRDefault="006658CF" w:rsidP="006347AF">
            <w:pPr>
              <w:spacing w:before="100" w:beforeAutospacing="1" w:after="100" w:afterAutospacing="1" w:line="240" w:lineRule="auto"/>
              <w:rPr>
                <w:rFonts w:ascii="Arial" w:hAnsi="Arial" w:cs="Arial"/>
              </w:rPr>
            </w:pPr>
            <w:r w:rsidRPr="002A2CC7">
              <w:rPr>
                <w:rFonts w:ascii="Arial" w:eastAsia="Calibri" w:hAnsi="Arial" w:cs="Arial"/>
              </w:rPr>
              <w:t>This person would still recommend SDS to other people with combined sensory loss. Their account showed that accessibility was not a single format. It involved face-to-face explanation, enough time for interpreted communication, awareness that sign language is not uniform, professionals who understood SDS and deafblindness, independent advocacy, appropriate financial safeguards and access to PAs with the right communication skills.</w:t>
            </w:r>
          </w:p>
        </w:tc>
      </w:tr>
      <w:tr w:rsidR="00AB354C" w:rsidRPr="002A2CC7" w14:paraId="09AEC5E4" w14:textId="77777777">
        <w:trPr>
          <w:cantSplit/>
          <w:tblHeader/>
          <w:jc w:val="center"/>
        </w:trPr>
        <w:tc>
          <w:tcPr>
            <w:tcW w:w="9360" w:type="dxa"/>
            <w:shd w:val="clear" w:color="auto" w:fill="F4F6F9"/>
            <w:tcMar>
              <w:top w:w="120" w:type="dxa"/>
              <w:left w:w="150" w:type="dxa"/>
              <w:bottom w:w="120" w:type="dxa"/>
              <w:right w:w="150" w:type="dxa"/>
            </w:tcMar>
            <w:vAlign w:val="center"/>
          </w:tcPr>
          <w:p w14:paraId="7F46D907" w14:textId="0EAE7C95" w:rsidR="00AB354C" w:rsidRPr="002A2CC7" w:rsidRDefault="00DA7DDA" w:rsidP="006347AF">
            <w:pPr>
              <w:spacing w:before="100" w:beforeAutospacing="1" w:after="100" w:afterAutospacing="1" w:line="240" w:lineRule="auto"/>
              <w:rPr>
                <w:rFonts w:ascii="Arial" w:hAnsi="Arial" w:cs="Arial"/>
                <w:b/>
                <w:bCs/>
                <w:color w:val="A84D98"/>
              </w:rPr>
            </w:pPr>
            <w:bookmarkStart w:id="22" w:name="_Toc237350901"/>
            <w:r w:rsidRPr="002A2CC7">
              <w:rPr>
                <w:rFonts w:ascii="Arial" w:hAnsi="Arial" w:cs="Arial"/>
                <w:b/>
                <w:bCs/>
                <w:color w:val="A84D98"/>
              </w:rPr>
              <w:lastRenderedPageBreak/>
              <w:t>Repeated reviews and experiencing transition</w:t>
            </w:r>
            <w:bookmarkEnd w:id="22"/>
            <w:r w:rsidRPr="002A2CC7">
              <w:rPr>
                <w:rFonts w:ascii="Arial" w:hAnsi="Arial" w:cs="Arial"/>
                <w:b/>
                <w:bCs/>
                <w:color w:val="A84D98"/>
              </w:rPr>
              <w:t>:</w:t>
            </w:r>
            <w:r w:rsidRPr="002A2CC7">
              <w:rPr>
                <w:rFonts w:ascii="Arial" w:eastAsia="Calibri" w:hAnsi="Arial" w:cs="Arial"/>
                <w:b/>
                <w:bCs/>
                <w:color w:val="A84D98"/>
              </w:rPr>
              <w:t xml:space="preserve"> Parents supporting an adult daughter with a learning disability</w:t>
            </w:r>
          </w:p>
          <w:p w14:paraId="5C00D348" w14:textId="0A7C8609" w:rsidR="00AB354C" w:rsidRPr="002A2CC7" w:rsidRDefault="00000000" w:rsidP="006347AF">
            <w:pPr>
              <w:spacing w:before="100" w:beforeAutospacing="1" w:after="100" w:afterAutospacing="1" w:line="240" w:lineRule="auto"/>
              <w:rPr>
                <w:rFonts w:ascii="Arial" w:eastAsia="Calibri" w:hAnsi="Arial" w:cs="Arial"/>
              </w:rPr>
            </w:pPr>
            <w:r w:rsidRPr="002A2CC7">
              <w:rPr>
                <w:rFonts w:ascii="Arial" w:eastAsia="Calibri" w:hAnsi="Arial" w:cs="Arial"/>
              </w:rPr>
              <w:t xml:space="preserve">One parent described an assessment of need </w:t>
            </w:r>
            <w:r w:rsidR="008E1E8F" w:rsidRPr="002A2CC7">
              <w:rPr>
                <w:rFonts w:ascii="Arial" w:eastAsia="Calibri" w:hAnsi="Arial" w:cs="Arial"/>
              </w:rPr>
              <w:t xml:space="preserve">for their adult child </w:t>
            </w:r>
            <w:r w:rsidRPr="002A2CC7">
              <w:rPr>
                <w:rFonts w:ascii="Arial" w:eastAsia="Calibri" w:hAnsi="Arial" w:cs="Arial"/>
              </w:rPr>
              <w:t xml:space="preserve">that had remained incomplete for almost two years. At one meeting, 11 professionals contributed recommendations, yet the parent questioned how many had met her daughter. Some suggestions looked reasonable </w:t>
            </w:r>
            <w:proofErr w:type="gramStart"/>
            <w:r w:rsidRPr="002A2CC7">
              <w:rPr>
                <w:rFonts w:ascii="Arial" w:eastAsia="Calibri" w:hAnsi="Arial" w:cs="Arial"/>
              </w:rPr>
              <w:t>in service</w:t>
            </w:r>
            <w:proofErr w:type="gramEnd"/>
            <w:r w:rsidRPr="002A2CC7">
              <w:rPr>
                <w:rFonts w:ascii="Arial" w:eastAsia="Calibri" w:hAnsi="Arial" w:cs="Arial"/>
              </w:rPr>
              <w:t xml:space="preserve"> terms but did not fit the person and risked causing distress.</w:t>
            </w:r>
          </w:p>
          <w:p w14:paraId="1CCB4647" w14:textId="77777777" w:rsidR="006E0203" w:rsidRPr="002A2CC7" w:rsidRDefault="006E0203" w:rsidP="006347AF">
            <w:pPr>
              <w:pStyle w:val="NormalWeb"/>
              <w:jc w:val="center"/>
              <w:rPr>
                <w:rFonts w:ascii="Arial" w:hAnsi="Arial" w:cs="Arial"/>
                <w:i/>
                <w:iCs/>
                <w:sz w:val="22"/>
                <w:szCs w:val="22"/>
              </w:rPr>
            </w:pPr>
            <w:r w:rsidRPr="002A2CC7">
              <w:rPr>
                <w:rFonts w:ascii="Arial" w:hAnsi="Arial" w:cs="Arial"/>
                <w:i/>
                <w:iCs/>
                <w:sz w:val="22"/>
                <w:szCs w:val="22"/>
              </w:rPr>
              <w:t>“I’ve gone to meetings with 11 professionals around the table and they’re all making input on her … and I said, has anyone here actually even met her?”</w:t>
            </w:r>
          </w:p>
          <w:p w14:paraId="06333971" w14:textId="2A64217D" w:rsidR="006E0203" w:rsidRPr="002A2CC7" w:rsidRDefault="006E0203" w:rsidP="006347AF">
            <w:pPr>
              <w:pStyle w:val="NormalWeb"/>
              <w:jc w:val="right"/>
              <w:rPr>
                <w:rFonts w:ascii="Arial" w:hAnsi="Arial" w:cs="Arial"/>
                <w:sz w:val="22"/>
                <w:szCs w:val="22"/>
              </w:rPr>
            </w:pPr>
            <w:r w:rsidRPr="002A2CC7">
              <w:rPr>
                <w:rFonts w:ascii="Arial" w:hAnsi="Arial" w:cs="Arial"/>
                <w:sz w:val="22"/>
                <w:szCs w:val="22"/>
              </w:rPr>
              <w:t>Family carer</w:t>
            </w:r>
          </w:p>
          <w:p w14:paraId="26B66705" w14:textId="2FE5E2CD"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family used a mixed package that included 30 hours of direct payments. Their daughter could attend a day opportunity only with one-to-one support, so they used the direct payment to employ a PA who accompanied her. Without the PA, the opportunity was not actually available. The parent felt that this personalised arrangement was working, but the package </w:t>
            </w:r>
            <w:r w:rsidR="008E1E8F" w:rsidRPr="002A2CC7">
              <w:rPr>
                <w:rFonts w:ascii="Arial" w:eastAsia="Calibri" w:hAnsi="Arial" w:cs="Arial"/>
              </w:rPr>
              <w:t>continues to be</w:t>
            </w:r>
            <w:r w:rsidRPr="002A2CC7">
              <w:rPr>
                <w:rFonts w:ascii="Arial" w:eastAsia="Calibri" w:hAnsi="Arial" w:cs="Arial"/>
              </w:rPr>
              <w:t xml:space="preserve"> reviewed every three months.</w:t>
            </w:r>
          </w:p>
          <w:p w14:paraId="3E9AF9F1"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cycle affected the family and the worker. The parents felt they repeatedly had to justify support that was already achieving its purpose, while the PA could only be told that the job might continue for another three months. This made long-term planning and retention more difficult.</w:t>
            </w:r>
          </w:p>
          <w:p w14:paraId="5A736532" w14:textId="1C33144A" w:rsidR="00AB354C" w:rsidRPr="002A2CC7" w:rsidRDefault="00000000" w:rsidP="006347AF">
            <w:pPr>
              <w:pStyle w:val="NormalWeb"/>
              <w:jc w:val="center"/>
              <w:rPr>
                <w:rFonts w:ascii="Arial" w:hAnsi="Arial" w:cs="Arial"/>
                <w:i/>
                <w:sz w:val="22"/>
                <w:szCs w:val="22"/>
              </w:rPr>
            </w:pPr>
            <w:r w:rsidRPr="002A2CC7">
              <w:rPr>
                <w:rFonts w:ascii="Arial" w:eastAsia="Calibri" w:hAnsi="Arial" w:cs="Arial"/>
                <w:i/>
                <w:color w:val="173B4C"/>
                <w:sz w:val="22"/>
                <w:szCs w:val="22"/>
              </w:rPr>
              <w:t>“Every three months we have to go and basically defend the package</w:t>
            </w:r>
            <w:r w:rsidR="006E0203" w:rsidRPr="002A2CC7">
              <w:rPr>
                <w:rFonts w:ascii="Arial" w:eastAsia="Calibri" w:hAnsi="Arial" w:cs="Arial"/>
                <w:i/>
                <w:color w:val="173B4C"/>
                <w:sz w:val="22"/>
                <w:szCs w:val="22"/>
              </w:rPr>
              <w:t xml:space="preserve"> …</w:t>
            </w:r>
            <w:r w:rsidR="005D7B9B" w:rsidRPr="002A2CC7">
              <w:rPr>
                <w:rFonts w:ascii="Arial" w:eastAsia="Calibri" w:hAnsi="Arial" w:cs="Arial"/>
                <w:i/>
                <w:color w:val="173B4C"/>
                <w:sz w:val="22"/>
                <w:szCs w:val="22"/>
              </w:rPr>
              <w:t xml:space="preserve"> </w:t>
            </w:r>
            <w:r w:rsidR="006E0203" w:rsidRPr="002A2CC7">
              <w:rPr>
                <w:rFonts w:ascii="Arial" w:hAnsi="Arial" w:cs="Arial"/>
                <w:i/>
                <w:sz w:val="22"/>
                <w:szCs w:val="22"/>
              </w:rPr>
              <w:t>What we think is working, and it is working, can very easily be taken away.”</w:t>
            </w:r>
          </w:p>
          <w:p w14:paraId="339AC7EA" w14:textId="3A53698D" w:rsidR="00FA63D5" w:rsidRPr="002A2CC7" w:rsidRDefault="00000000" w:rsidP="0085171C">
            <w:pPr>
              <w:spacing w:before="100" w:beforeAutospacing="1" w:after="100" w:afterAutospacing="1" w:line="240" w:lineRule="auto"/>
              <w:jc w:val="right"/>
              <w:rPr>
                <w:rFonts w:ascii="Arial" w:eastAsia="Calibri" w:hAnsi="Arial" w:cs="Arial"/>
                <w:b/>
                <w:color w:val="5B6770"/>
              </w:rPr>
            </w:pPr>
            <w:r w:rsidRPr="002A2CC7">
              <w:rPr>
                <w:rFonts w:ascii="Arial" w:eastAsia="Calibri" w:hAnsi="Arial" w:cs="Arial"/>
                <w:b/>
                <w:color w:val="5B6770"/>
              </w:rPr>
              <w:t>Family carer</w:t>
            </w:r>
          </w:p>
          <w:p w14:paraId="53F43060" w14:textId="1878D2C3" w:rsidR="00FA63D5" w:rsidRPr="002A2CC7" w:rsidRDefault="00FA63D5" w:rsidP="006347AF">
            <w:pPr>
              <w:spacing w:before="100" w:beforeAutospacing="1" w:after="100" w:afterAutospacing="1" w:line="240" w:lineRule="auto"/>
              <w:rPr>
                <w:rFonts w:ascii="Arial" w:hAnsi="Arial" w:cs="Arial"/>
              </w:rPr>
            </w:pPr>
            <w:r w:rsidRPr="002A2CC7">
              <w:rPr>
                <w:rFonts w:ascii="Arial" w:eastAsia="Calibri" w:hAnsi="Arial" w:cs="Arial"/>
              </w:rPr>
              <w:t>This parent also spoke about her daughter’s move into adult services. She described the transition worker as one of the genuinely helpful parts of the process. Th</w:t>
            </w:r>
            <w:r w:rsidR="00C65006" w:rsidRPr="002A2CC7">
              <w:rPr>
                <w:rFonts w:ascii="Arial" w:eastAsia="Calibri" w:hAnsi="Arial" w:cs="Arial"/>
              </w:rPr>
              <w:t>is</w:t>
            </w:r>
            <w:r w:rsidRPr="002A2CC7">
              <w:rPr>
                <w:rFonts w:ascii="Arial" w:eastAsia="Calibri" w:hAnsi="Arial" w:cs="Arial"/>
              </w:rPr>
              <w:t xml:space="preserve"> worker accompanied the family to explore options and provided a recognisable point of contact. However, the transition was still not complete when that role ended, and the family was left without an allocated social worker.</w:t>
            </w:r>
          </w:p>
          <w:p w14:paraId="59F0C0F2" w14:textId="3BA40C1B" w:rsidR="00FA63D5" w:rsidRPr="002A2CC7" w:rsidRDefault="00FA63D5" w:rsidP="006347AF">
            <w:pPr>
              <w:spacing w:before="100" w:beforeAutospacing="1" w:after="100" w:afterAutospacing="1" w:line="240" w:lineRule="auto"/>
              <w:rPr>
                <w:rFonts w:ascii="Arial" w:hAnsi="Arial" w:cs="Arial"/>
                <w:i/>
                <w:iCs/>
              </w:rPr>
            </w:pPr>
            <w:r w:rsidRPr="002A2CC7">
              <w:rPr>
                <w:rFonts w:ascii="Arial" w:eastAsia="Calibri" w:hAnsi="Arial" w:cs="Arial"/>
              </w:rPr>
              <w:t xml:space="preserve">The parent described referrals to psychology and psychiatry starting again from the back of the waiting list, despite regular involvement from children’s learning-disability services. </w:t>
            </w:r>
          </w:p>
          <w:p w14:paraId="26145E6D" w14:textId="77777777" w:rsidR="00C65006" w:rsidRPr="002A2CC7" w:rsidRDefault="00C65006" w:rsidP="006347AF">
            <w:pPr>
              <w:pStyle w:val="NormalWeb"/>
              <w:jc w:val="center"/>
              <w:rPr>
                <w:rFonts w:ascii="Arial" w:hAnsi="Arial" w:cs="Arial"/>
                <w:i/>
                <w:sz w:val="22"/>
                <w:szCs w:val="22"/>
              </w:rPr>
            </w:pPr>
            <w:r w:rsidRPr="002A2CC7">
              <w:rPr>
                <w:rFonts w:ascii="Arial" w:eastAsia="Calibri" w:hAnsi="Arial" w:cs="Arial"/>
                <w:i/>
                <w:color w:val="173B4C"/>
                <w:sz w:val="22"/>
                <w:szCs w:val="22"/>
              </w:rPr>
              <w:t>“</w:t>
            </w:r>
            <w:r w:rsidRPr="002A2CC7">
              <w:rPr>
                <w:rFonts w:ascii="Arial" w:hAnsi="Arial" w:cs="Arial"/>
                <w:i/>
                <w:sz w:val="22"/>
                <w:szCs w:val="22"/>
              </w:rPr>
              <w:t>We don’t have a social worker, so now we’ve been left in absolute limbo. … All the referrals were all back at square one again … she started from scratch again, which is just crazy</w:t>
            </w:r>
            <w:r w:rsidRPr="002A2CC7">
              <w:rPr>
                <w:rFonts w:ascii="Arial" w:eastAsia="Calibri" w:hAnsi="Arial" w:cs="Arial"/>
                <w:i/>
                <w:color w:val="173B4C"/>
                <w:sz w:val="22"/>
                <w:szCs w:val="22"/>
              </w:rPr>
              <w:t>.”</w:t>
            </w:r>
          </w:p>
          <w:p w14:paraId="2CCC1922" w14:textId="2D052396" w:rsidR="00C65006" w:rsidRPr="002A2CC7" w:rsidRDefault="00C65006" w:rsidP="006347AF">
            <w:pPr>
              <w:spacing w:before="100" w:beforeAutospacing="1" w:after="100" w:afterAutospacing="1" w:line="240" w:lineRule="auto"/>
              <w:rPr>
                <w:rFonts w:ascii="Arial" w:eastAsia="Calibri" w:hAnsi="Arial" w:cs="Arial"/>
              </w:rPr>
            </w:pPr>
            <w:r w:rsidRPr="002A2CC7">
              <w:rPr>
                <w:rFonts w:ascii="Arial" w:eastAsia="Calibri" w:hAnsi="Arial" w:cs="Arial"/>
                <w:b/>
                <w:color w:val="5B6770"/>
              </w:rPr>
              <w:t>Family carer</w:t>
            </w:r>
            <w:r w:rsidRPr="002A2CC7">
              <w:rPr>
                <w:rFonts w:ascii="Arial" w:eastAsia="Calibri" w:hAnsi="Arial" w:cs="Arial"/>
              </w:rPr>
              <w:t xml:space="preserve"> </w:t>
            </w:r>
          </w:p>
          <w:p w14:paraId="17FE166B" w14:textId="7263FA4B" w:rsidR="00FA63D5" w:rsidRPr="002A2CC7" w:rsidRDefault="00FA63D5" w:rsidP="006347AF">
            <w:pPr>
              <w:spacing w:before="100" w:beforeAutospacing="1" w:after="100" w:afterAutospacing="1" w:line="240" w:lineRule="auto"/>
              <w:rPr>
                <w:rFonts w:ascii="Arial" w:hAnsi="Arial" w:cs="Arial"/>
              </w:rPr>
            </w:pPr>
            <w:r w:rsidRPr="002A2CC7">
              <w:rPr>
                <w:rFonts w:ascii="Arial" w:eastAsia="Calibri" w:hAnsi="Arial" w:cs="Arial"/>
              </w:rPr>
              <w:t xml:space="preserve">Her </w:t>
            </w:r>
            <w:r w:rsidR="00C65006" w:rsidRPr="002A2CC7">
              <w:rPr>
                <w:rFonts w:ascii="Arial" w:eastAsia="Calibri" w:hAnsi="Arial" w:cs="Arial"/>
              </w:rPr>
              <w:t>description of her family’s experiences</w:t>
            </w:r>
            <w:r w:rsidRPr="002A2CC7">
              <w:rPr>
                <w:rFonts w:ascii="Arial" w:eastAsia="Calibri" w:hAnsi="Arial" w:cs="Arial"/>
              </w:rPr>
              <w:t xml:space="preserve"> linked transition, workforce knowledge and peer support. Other parents regularly contacted her to ask </w:t>
            </w:r>
            <w:r w:rsidR="00C65006" w:rsidRPr="002A2CC7">
              <w:rPr>
                <w:rFonts w:ascii="Arial" w:eastAsia="Calibri" w:hAnsi="Arial" w:cs="Arial"/>
              </w:rPr>
              <w:t xml:space="preserve">her advice on </w:t>
            </w:r>
            <w:r w:rsidRPr="002A2CC7">
              <w:rPr>
                <w:rFonts w:ascii="Arial" w:eastAsia="Calibri" w:hAnsi="Arial" w:cs="Arial"/>
              </w:rPr>
              <w:t xml:space="preserve">how to navigate the system. She could share what she </w:t>
            </w:r>
            <w:r w:rsidR="0085171C" w:rsidRPr="002A2CC7">
              <w:rPr>
                <w:rFonts w:ascii="Arial" w:eastAsia="Calibri" w:hAnsi="Arial" w:cs="Arial"/>
              </w:rPr>
              <w:t>knew but</w:t>
            </w:r>
            <w:r w:rsidRPr="002A2CC7">
              <w:rPr>
                <w:rFonts w:ascii="Arial" w:eastAsia="Calibri" w:hAnsi="Arial" w:cs="Arial"/>
              </w:rPr>
              <w:t xml:space="preserve"> did not think families should have to rely on another parent’s phone for basic process guidance.</w:t>
            </w:r>
          </w:p>
        </w:tc>
      </w:tr>
    </w:tbl>
    <w:p w14:paraId="5DB70F71" w14:textId="4D7DF58D" w:rsidR="00AB354C" w:rsidRPr="002A2CC7" w:rsidRDefault="00AB354C" w:rsidP="002A2CC7">
      <w:pPr>
        <w:pStyle w:val="Heading4"/>
      </w:pPr>
    </w:p>
    <w:tbl>
      <w:tblPr>
        <w:tblW w:w="9360" w:type="dxa"/>
        <w:jc w:val="center"/>
        <w:tblLayout w:type="fixed"/>
        <w:tblLook w:val="04A0" w:firstRow="1" w:lastRow="0" w:firstColumn="1" w:lastColumn="0" w:noHBand="0" w:noVBand="1"/>
        <w:tblCaption w:val="Anonymised case account: A parent managing direct payments for two adult sons"/>
        <w:tblDescription w:val="An anonymised account based on one participant or family, not a composite"/>
      </w:tblPr>
      <w:tblGrid>
        <w:gridCol w:w="9360"/>
      </w:tblGrid>
      <w:tr w:rsidR="00AB354C" w:rsidRPr="002A2CC7" w14:paraId="0B607347" w14:textId="77777777">
        <w:trPr>
          <w:cantSplit/>
          <w:tblHeader/>
          <w:jc w:val="center"/>
        </w:trPr>
        <w:tc>
          <w:tcPr>
            <w:tcW w:w="9360" w:type="dxa"/>
            <w:shd w:val="clear" w:color="auto" w:fill="F4F6F9"/>
            <w:tcMar>
              <w:top w:w="120" w:type="dxa"/>
              <w:left w:w="150" w:type="dxa"/>
              <w:bottom w:w="120" w:type="dxa"/>
              <w:right w:w="150" w:type="dxa"/>
            </w:tcMar>
            <w:vAlign w:val="center"/>
          </w:tcPr>
          <w:p w14:paraId="52D84481" w14:textId="37EAA125" w:rsidR="00AB354C" w:rsidRPr="002A2CC7" w:rsidRDefault="007738BE" w:rsidP="006347AF">
            <w:pPr>
              <w:spacing w:before="100" w:beforeAutospacing="1" w:after="100" w:afterAutospacing="1" w:line="240" w:lineRule="auto"/>
              <w:rPr>
                <w:rFonts w:ascii="Arial" w:hAnsi="Arial" w:cs="Arial"/>
                <w:b/>
                <w:bCs/>
                <w:color w:val="A84D98"/>
              </w:rPr>
            </w:pPr>
            <w:bookmarkStart w:id="23" w:name="_Toc237350902"/>
            <w:r w:rsidRPr="002A2CC7">
              <w:rPr>
                <w:rFonts w:ascii="Arial" w:hAnsi="Arial" w:cs="Arial"/>
                <w:b/>
                <w:bCs/>
                <w:color w:val="A84D98"/>
              </w:rPr>
              <w:t>Long-term expertise and concern for the future</w:t>
            </w:r>
            <w:bookmarkEnd w:id="23"/>
            <w:r w:rsidRPr="002A2CC7">
              <w:rPr>
                <w:rFonts w:ascii="Arial" w:hAnsi="Arial" w:cs="Arial"/>
                <w:b/>
                <w:bCs/>
                <w:color w:val="A84D98"/>
              </w:rPr>
              <w:t>:</w:t>
            </w:r>
            <w:r w:rsidRPr="002A2CC7">
              <w:rPr>
                <w:rFonts w:ascii="Arial" w:eastAsia="Calibri" w:hAnsi="Arial" w:cs="Arial"/>
                <w:b/>
                <w:bCs/>
                <w:color w:val="A84D98"/>
              </w:rPr>
              <w:t xml:space="preserve"> A parent managing direct payments for two adult sons</w:t>
            </w:r>
          </w:p>
          <w:p w14:paraId="4DC8FCA1" w14:textId="285A857E"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One parent had managed direct payments for many years for two adult sons. She was clear that the arrangements were valuable because they were what her sons wanted and allowed them to choose their personal assistants. </w:t>
            </w:r>
            <w:r w:rsidR="00B572A3" w:rsidRPr="002A2CC7">
              <w:rPr>
                <w:rFonts w:ascii="Arial" w:eastAsia="Calibri" w:hAnsi="Arial" w:cs="Arial"/>
              </w:rPr>
              <w:t>Over time she</w:t>
            </w:r>
            <w:r w:rsidRPr="002A2CC7">
              <w:rPr>
                <w:rFonts w:ascii="Arial" w:eastAsia="Calibri" w:hAnsi="Arial" w:cs="Arial"/>
              </w:rPr>
              <w:t xml:space="preserve"> had accumulated substantial knowledge about insurance, payroll, vetting, monitoring and the practical limits on the use of funds.</w:t>
            </w:r>
          </w:p>
          <w:p w14:paraId="32907851"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She also described a difficult transition into adult services for her younger son. When he left school, the family received additional hours for only four weeks. She questioned how anyone could employ a new worker for such a short period. The family could use the hours only because personal assistants were already in place.</w:t>
            </w:r>
          </w:p>
          <w:p w14:paraId="6B648E5E" w14:textId="7DE9C07A"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w:t>
            </w:r>
            <w:r w:rsidR="003135B5" w:rsidRPr="002A2CC7">
              <w:rPr>
                <w:rFonts w:ascii="Arial" w:eastAsia="Calibri" w:hAnsi="Arial" w:cs="Arial"/>
              </w:rPr>
              <w:t>e</w:t>
            </w:r>
            <w:r w:rsidRPr="002A2CC7">
              <w:rPr>
                <w:rFonts w:ascii="Arial" w:eastAsia="Calibri" w:hAnsi="Arial" w:cs="Arial"/>
              </w:rPr>
              <w:t xml:space="preserve"> expertise </w:t>
            </w:r>
            <w:r w:rsidR="003135B5" w:rsidRPr="002A2CC7">
              <w:rPr>
                <w:rFonts w:ascii="Arial" w:eastAsia="Calibri" w:hAnsi="Arial" w:cs="Arial"/>
              </w:rPr>
              <w:t xml:space="preserve">she had acquired about SDS </w:t>
            </w:r>
            <w:r w:rsidRPr="002A2CC7">
              <w:rPr>
                <w:rFonts w:ascii="Arial" w:eastAsia="Calibri" w:hAnsi="Arial" w:cs="Arial"/>
              </w:rPr>
              <w:t>came at a cost</w:t>
            </w:r>
            <w:r w:rsidR="00012B38" w:rsidRPr="002A2CC7">
              <w:rPr>
                <w:rFonts w:ascii="Arial" w:eastAsia="Calibri" w:hAnsi="Arial" w:cs="Arial"/>
              </w:rPr>
              <w:t xml:space="preserve"> and s</w:t>
            </w:r>
            <w:r w:rsidRPr="002A2CC7">
              <w:rPr>
                <w:rFonts w:ascii="Arial" w:eastAsia="Calibri" w:hAnsi="Arial" w:cs="Arial"/>
              </w:rPr>
              <w:t>he described the role as taking all of her time</w:t>
            </w:r>
            <w:r w:rsidR="00012B38" w:rsidRPr="002A2CC7">
              <w:rPr>
                <w:rFonts w:ascii="Arial" w:eastAsia="Calibri" w:hAnsi="Arial" w:cs="Arial"/>
              </w:rPr>
              <w:t xml:space="preserve">.  She </w:t>
            </w:r>
            <w:r w:rsidRPr="002A2CC7">
              <w:rPr>
                <w:rFonts w:ascii="Arial" w:eastAsia="Calibri" w:hAnsi="Arial" w:cs="Arial"/>
              </w:rPr>
              <w:t>worried about what would happen when she could no longer manage it</w:t>
            </w:r>
            <w:r w:rsidR="00012B38" w:rsidRPr="002A2CC7">
              <w:rPr>
                <w:rFonts w:ascii="Arial" w:eastAsia="Calibri" w:hAnsi="Arial" w:cs="Arial"/>
              </w:rPr>
              <w:t xml:space="preserve"> and</w:t>
            </w:r>
            <w:r w:rsidRPr="002A2CC7">
              <w:rPr>
                <w:rFonts w:ascii="Arial" w:eastAsia="Calibri" w:hAnsi="Arial" w:cs="Arial"/>
              </w:rPr>
              <w:t xml:space="preserve"> </w:t>
            </w:r>
            <w:r w:rsidR="00012B38" w:rsidRPr="002A2CC7">
              <w:rPr>
                <w:rFonts w:ascii="Arial" w:eastAsia="Calibri" w:hAnsi="Arial" w:cs="Arial"/>
              </w:rPr>
              <w:t>asked</w:t>
            </w:r>
            <w:r w:rsidRPr="002A2CC7">
              <w:rPr>
                <w:rFonts w:ascii="Arial" w:eastAsia="Calibri" w:hAnsi="Arial" w:cs="Arial"/>
              </w:rPr>
              <w:t xml:space="preserve"> whether a system can be described as sustainable if the family is the administrator, advocate and emergency plan, but there is no clear succession arrangement.</w:t>
            </w:r>
          </w:p>
          <w:p w14:paraId="67CA0653" w14:textId="18B945DE" w:rsidR="00366128" w:rsidRPr="002A2CC7" w:rsidRDefault="00000000" w:rsidP="006347AF">
            <w:pPr>
              <w:spacing w:before="100" w:beforeAutospacing="1" w:after="100" w:afterAutospacing="1" w:line="240" w:lineRule="auto"/>
              <w:jc w:val="center"/>
              <w:rPr>
                <w:rFonts w:ascii="Arial" w:eastAsia="Calibri" w:hAnsi="Arial" w:cs="Arial"/>
                <w:i/>
                <w:color w:val="173B4C"/>
              </w:rPr>
            </w:pPr>
            <w:r w:rsidRPr="002A2CC7">
              <w:rPr>
                <w:rFonts w:ascii="Arial" w:eastAsia="Calibri" w:hAnsi="Arial" w:cs="Arial"/>
                <w:i/>
                <w:color w:val="173B4C"/>
              </w:rPr>
              <w:t>“I think it’s great because that is what my sons want. It takes up so much of my time, so all of my time.”</w:t>
            </w:r>
          </w:p>
          <w:p w14:paraId="55DA8881" w14:textId="7DC00F0F" w:rsidR="00366128" w:rsidRPr="002A2CC7" w:rsidRDefault="00000000" w:rsidP="006347AF">
            <w:pPr>
              <w:spacing w:before="100" w:beforeAutospacing="1" w:after="100" w:afterAutospacing="1" w:line="240" w:lineRule="auto"/>
              <w:jc w:val="right"/>
              <w:rPr>
                <w:rFonts w:ascii="Arial" w:eastAsia="Calibri" w:hAnsi="Arial" w:cs="Arial"/>
                <w:b/>
                <w:color w:val="5B6770"/>
              </w:rPr>
            </w:pPr>
            <w:r w:rsidRPr="002A2CC7">
              <w:rPr>
                <w:rFonts w:ascii="Arial" w:eastAsia="Calibri" w:hAnsi="Arial" w:cs="Arial"/>
                <w:b/>
                <w:color w:val="5B6770"/>
              </w:rPr>
              <w:t>Family carer</w:t>
            </w:r>
          </w:p>
          <w:p w14:paraId="08AA064B" w14:textId="4E1ACA19" w:rsidR="00366128" w:rsidRPr="002A2CC7" w:rsidRDefault="007277FF" w:rsidP="006347AF">
            <w:pPr>
              <w:pStyle w:val="NormalWeb"/>
              <w:rPr>
                <w:rFonts w:ascii="Arial" w:hAnsi="Arial" w:cs="Arial"/>
                <w:sz w:val="22"/>
                <w:szCs w:val="22"/>
              </w:rPr>
            </w:pPr>
            <w:r w:rsidRPr="002A2CC7">
              <w:rPr>
                <w:rFonts w:ascii="Arial" w:hAnsi="Arial" w:cs="Arial"/>
                <w:sz w:val="22"/>
                <w:szCs w:val="22"/>
              </w:rPr>
              <w:t xml:space="preserve">Her concern was </w:t>
            </w:r>
            <w:r w:rsidR="00AC1C65" w:rsidRPr="002A2CC7">
              <w:rPr>
                <w:rFonts w:ascii="Arial" w:hAnsi="Arial" w:cs="Arial"/>
                <w:sz w:val="22"/>
                <w:szCs w:val="22"/>
              </w:rPr>
              <w:t xml:space="preserve">very </w:t>
            </w:r>
            <w:r w:rsidRPr="002A2CC7">
              <w:rPr>
                <w:rFonts w:ascii="Arial" w:hAnsi="Arial" w:cs="Arial"/>
                <w:sz w:val="22"/>
                <w:szCs w:val="22"/>
              </w:rPr>
              <w:t>practical.  The direct payment account was in her name, with no clear arrangement for someone else to take it over.</w:t>
            </w:r>
          </w:p>
          <w:p w14:paraId="6293191E" w14:textId="288FEFED" w:rsidR="00366128" w:rsidRPr="002A2CC7" w:rsidRDefault="00366128" w:rsidP="006347AF">
            <w:pPr>
              <w:pStyle w:val="NormalWeb"/>
              <w:jc w:val="center"/>
              <w:rPr>
                <w:rFonts w:ascii="Arial" w:hAnsi="Arial" w:cs="Arial"/>
                <w:i/>
                <w:iCs/>
                <w:sz w:val="22"/>
                <w:szCs w:val="22"/>
              </w:rPr>
            </w:pPr>
            <w:r w:rsidRPr="002A2CC7">
              <w:rPr>
                <w:rFonts w:ascii="Arial" w:hAnsi="Arial" w:cs="Arial"/>
                <w:i/>
                <w:iCs/>
                <w:sz w:val="22"/>
                <w:szCs w:val="22"/>
              </w:rPr>
              <w:t>“If anything happens to me ... there’s nothing in place to say that this should just carry on as it should and make it easier for my sons when I’m not here. ... I’m the named person on the bank account. Nobody else can access that apart from my sons, who aren’t financially capable of managing it. So that’s a huge issue.”</w:t>
            </w:r>
          </w:p>
          <w:p w14:paraId="7A6EE552" w14:textId="4C0EABE8" w:rsidR="00366128" w:rsidRPr="002A2CC7" w:rsidRDefault="00366128" w:rsidP="006347AF">
            <w:pPr>
              <w:pStyle w:val="NormalWeb"/>
              <w:jc w:val="right"/>
              <w:rPr>
                <w:rFonts w:ascii="Arial" w:hAnsi="Arial" w:cs="Arial"/>
                <w:sz w:val="22"/>
                <w:szCs w:val="22"/>
              </w:rPr>
            </w:pPr>
            <w:r w:rsidRPr="002A2CC7">
              <w:rPr>
                <w:rFonts w:ascii="Arial" w:hAnsi="Arial" w:cs="Arial"/>
                <w:sz w:val="22"/>
                <w:szCs w:val="22"/>
              </w:rPr>
              <w:t>Family carer</w:t>
            </w:r>
          </w:p>
        </w:tc>
      </w:tr>
    </w:tbl>
    <w:p w14:paraId="0E332145" w14:textId="77777777" w:rsidR="00AB354C" w:rsidRPr="002A2CC7" w:rsidRDefault="00AB354C" w:rsidP="006347AF">
      <w:pPr>
        <w:spacing w:before="100" w:beforeAutospacing="1" w:after="100" w:afterAutospacing="1" w:line="240" w:lineRule="auto"/>
        <w:rPr>
          <w:rFonts w:ascii="Arial" w:hAnsi="Arial" w:cs="Arial"/>
        </w:rPr>
      </w:pPr>
    </w:p>
    <w:p w14:paraId="4779203F" w14:textId="77777777" w:rsidR="0085171C" w:rsidRPr="002A2CC7" w:rsidRDefault="0085171C">
      <w:pPr>
        <w:spacing w:after="200" w:line="276" w:lineRule="auto"/>
        <w:jc w:val="left"/>
        <w:rPr>
          <w:rFonts w:ascii="Arial" w:eastAsiaTheme="majorEastAsia" w:hAnsi="Arial" w:cs="Arial"/>
          <w:b/>
          <w:bCs/>
          <w:color w:val="C235AE"/>
          <w:sz w:val="24"/>
        </w:rPr>
      </w:pPr>
      <w:bookmarkStart w:id="24" w:name="_Toc237350903"/>
      <w:r w:rsidRPr="002A2CC7">
        <w:rPr>
          <w:rFonts w:ascii="Arial" w:hAnsi="Arial" w:cs="Arial"/>
          <w:color w:val="C235AE"/>
        </w:rPr>
        <w:br w:type="page"/>
      </w:r>
    </w:p>
    <w:p w14:paraId="5A900990" w14:textId="04FF0BEC" w:rsidR="00AB354C" w:rsidRPr="002A2CC7" w:rsidRDefault="00A51880" w:rsidP="002A2CC7">
      <w:pPr>
        <w:pStyle w:val="Heading3"/>
      </w:pPr>
      <w:r w:rsidRPr="002A2CC7">
        <w:lastRenderedPageBreak/>
        <w:t>SDS offered both freedom and frustration</w:t>
      </w:r>
      <w:bookmarkEnd w:id="24"/>
    </w:p>
    <w:p w14:paraId="32F1762E" w14:textId="5176EF20" w:rsidR="0085171C" w:rsidRPr="002A2CC7" w:rsidRDefault="0085171C" w:rsidP="0085171C">
      <w:pPr>
        <w:rPr>
          <w:rFonts w:ascii="Arial" w:hAnsi="Arial" w:cs="Arial"/>
          <w:color w:val="000000" w:themeColor="text1"/>
        </w:rPr>
      </w:pPr>
      <w:bookmarkStart w:id="25" w:name="_Toc237350904"/>
      <w:r w:rsidRPr="002A2CC7">
        <w:rPr>
          <w:rFonts w:ascii="Arial" w:hAnsi="Arial" w:cs="Arial"/>
          <w:color w:val="000000" w:themeColor="text1"/>
        </w:rPr>
        <w:t>Key themes that emerged during the discussions are described below.</w:t>
      </w:r>
    </w:p>
    <w:p w14:paraId="62CBCDAD" w14:textId="00861572" w:rsidR="00AB354C" w:rsidRPr="002A2CC7" w:rsidRDefault="00000000" w:rsidP="002A2CC7">
      <w:pPr>
        <w:pStyle w:val="Heading4"/>
      </w:pPr>
      <w:r w:rsidRPr="002A2CC7">
        <w:t>Theme 1. SDS could support an ordinary life, trusted relationships and greater control</w:t>
      </w:r>
      <w:bookmarkEnd w:id="25"/>
    </w:p>
    <w:p w14:paraId="3F9E430F"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People were not rejecting SDS. In fact, many began by telling us why they valued it. They talked about someone being able to remain at home, choose their personal assistants, know who would arrive and build trust over time. They also talked about keeping familiar routines and getting out into the community. The value was not in the payment itself. It was in being able to shape support around the person’s life.</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0880132A" w14:textId="77777777" w:rsidTr="00884783">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357F6ECA"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“I was so glad to get the direct payments, which meant that my dad, who desperately did not want to go into a nursing home, that I could get him more care and it all worked out really well.”</w:t>
            </w:r>
          </w:p>
          <w:p w14:paraId="74CA1B23"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Family carer</w:t>
            </w:r>
          </w:p>
        </w:tc>
      </w:tr>
    </w:tbl>
    <w:p w14:paraId="346BF911" w14:textId="77777777" w:rsidR="00AB354C" w:rsidRPr="002A2CC7" w:rsidRDefault="00AB354C" w:rsidP="006347AF">
      <w:pPr>
        <w:spacing w:before="100" w:beforeAutospacing="1" w:after="100" w:afterAutospacing="1" w:line="240" w:lineRule="auto"/>
        <w:rPr>
          <w:rFonts w:ascii="Arial" w:hAnsi="Arial" w:cs="Arial"/>
        </w:rPr>
      </w:pPr>
    </w:p>
    <w:p w14:paraId="2D3ECD9B" w14:textId="133E415F"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For people receiving intimate or highly individual support, choosing the person could be as important as choosing the activity. A </w:t>
      </w:r>
      <w:r w:rsidR="00A629B2" w:rsidRPr="002A2CC7">
        <w:rPr>
          <w:rFonts w:ascii="Arial" w:eastAsia="Calibri" w:hAnsi="Arial" w:cs="Arial"/>
        </w:rPr>
        <w:t>reliable and consistent</w:t>
      </w:r>
      <w:r w:rsidRPr="002A2CC7">
        <w:rPr>
          <w:rFonts w:ascii="Arial" w:eastAsia="Calibri" w:hAnsi="Arial" w:cs="Arial"/>
        </w:rPr>
        <w:t xml:space="preserve"> PA </w:t>
      </w:r>
      <w:r w:rsidR="00A629B2" w:rsidRPr="002A2CC7">
        <w:rPr>
          <w:rFonts w:ascii="Arial" w:eastAsia="Calibri" w:hAnsi="Arial" w:cs="Arial"/>
        </w:rPr>
        <w:t>could learn</w:t>
      </w:r>
      <w:r w:rsidRPr="002A2CC7">
        <w:rPr>
          <w:rFonts w:ascii="Arial" w:eastAsia="Calibri" w:hAnsi="Arial" w:cs="Arial"/>
        </w:rPr>
        <w:t xml:space="preserve"> how the person communicated, what made them anxious, which routines mattered and when to offer help rather than take over. The deafblind participant’s PA relationship combined practical assistance, communication and companionship. The disabled person with complex healthcare needs wanted a chosen team who could provide skilled support rather than dependence on an unfamiliar service.</w:t>
      </w:r>
    </w:p>
    <w:p w14:paraId="419BF7D6" w14:textId="1E7A368C" w:rsidR="00A629B2" w:rsidRPr="002A2CC7" w:rsidRDefault="00000000" w:rsidP="006347AF">
      <w:pPr>
        <w:spacing w:before="100" w:beforeAutospacing="1" w:after="100" w:afterAutospacing="1" w:line="240" w:lineRule="auto"/>
        <w:rPr>
          <w:rFonts w:ascii="Arial" w:eastAsia="Calibri" w:hAnsi="Arial" w:cs="Arial"/>
        </w:rPr>
      </w:pPr>
      <w:r w:rsidRPr="002A2CC7">
        <w:rPr>
          <w:rFonts w:ascii="Arial" w:eastAsia="Calibri" w:hAnsi="Arial" w:cs="Arial"/>
        </w:rPr>
        <w:t>Carers also talked about helping relatives keep ordinary and familiar parts of their lives. The daughter of a woman with dementia did not describe quality of life in terms of a specialist service. She talked about shopping, charity shops, a walk and lunch. These things can look quite small when written as outcomes in a plan, but they mattered because they were part of the person’s usual life.</w:t>
      </w:r>
    </w:p>
    <w:p w14:paraId="7D8A9AD8" w14:textId="7D66AE36" w:rsidR="00B96AC5" w:rsidRPr="002A2CC7" w:rsidRDefault="00B96AC5" w:rsidP="006347AF">
      <w:pPr>
        <w:pStyle w:val="NormalWeb"/>
        <w:shd w:val="clear" w:color="auto" w:fill="DBE5F1" w:themeFill="accent1" w:themeFillTint="33"/>
        <w:jc w:val="center"/>
        <w:rPr>
          <w:rFonts w:ascii="Arial" w:hAnsi="Arial" w:cs="Arial"/>
          <w:i/>
          <w:iCs/>
          <w:sz w:val="22"/>
          <w:szCs w:val="22"/>
        </w:rPr>
      </w:pPr>
      <w:r w:rsidRPr="002A2CC7">
        <w:rPr>
          <w:rFonts w:ascii="Arial" w:hAnsi="Arial" w:cs="Arial"/>
          <w:i/>
          <w:iCs/>
          <w:sz w:val="22"/>
          <w:szCs w:val="22"/>
        </w:rPr>
        <w:t>“Wednesday would be more going round the charity shops because she likes to do that or try and fit in a walk … prioritise lunch. Friday would be maybe a trip to Marks and Spencers because that’s what she used to do on a Friday. So</w:t>
      </w:r>
      <w:r w:rsidR="00A629B2" w:rsidRPr="002A2CC7">
        <w:rPr>
          <w:rFonts w:ascii="Arial" w:hAnsi="Arial" w:cs="Arial"/>
          <w:i/>
          <w:iCs/>
          <w:sz w:val="22"/>
          <w:szCs w:val="22"/>
        </w:rPr>
        <w:t>,</w:t>
      </w:r>
      <w:r w:rsidRPr="002A2CC7">
        <w:rPr>
          <w:rFonts w:ascii="Arial" w:hAnsi="Arial" w:cs="Arial"/>
          <w:i/>
          <w:iCs/>
          <w:sz w:val="22"/>
          <w:szCs w:val="22"/>
        </w:rPr>
        <w:t xml:space="preserve"> it was really personalising it to her.”</w:t>
      </w:r>
    </w:p>
    <w:p w14:paraId="06991218" w14:textId="3957D9CB" w:rsidR="0024441D" w:rsidRPr="002A2CC7" w:rsidRDefault="0024441D" w:rsidP="006347AF">
      <w:pPr>
        <w:pStyle w:val="NormalWeb"/>
        <w:shd w:val="clear" w:color="auto" w:fill="DAEEF3" w:themeFill="accent5" w:themeFillTint="33"/>
        <w:jc w:val="right"/>
        <w:rPr>
          <w:rFonts w:ascii="Arial" w:hAnsi="Arial" w:cs="Arial"/>
          <w:i/>
          <w:iCs/>
          <w:sz w:val="22"/>
          <w:szCs w:val="22"/>
        </w:rPr>
      </w:pPr>
      <w:r w:rsidRPr="002A2CC7">
        <w:rPr>
          <w:rFonts w:ascii="Arial" w:eastAsia="Calibri" w:hAnsi="Arial" w:cs="Arial"/>
          <w:b/>
          <w:color w:val="5B6770"/>
          <w:sz w:val="18"/>
        </w:rPr>
        <w:t>Family carer</w:t>
      </w:r>
    </w:p>
    <w:p w14:paraId="127B5011"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Where people told us SDS was working well, there was usually a workable combination of control and support: a reliable social worker, independent advice, a stable team and enough flexibility for ordinary life. The difficulty was not that SDS could not work. It was that getting to that point, and keeping the arrangement working, was inconsistent and sometimes depended on a very high level of family effort.</w:t>
      </w:r>
    </w:p>
    <w:p w14:paraId="6A82E366" w14:textId="77777777" w:rsidR="002C682D" w:rsidRPr="002A2CC7" w:rsidRDefault="002C682D" w:rsidP="002A2CC7">
      <w:pPr>
        <w:pStyle w:val="Heading4"/>
      </w:pPr>
    </w:p>
    <w:p w14:paraId="1FBB575F" w14:textId="69C94C59" w:rsidR="00AB354C" w:rsidRPr="002A2CC7" w:rsidRDefault="00000000" w:rsidP="002A2CC7">
      <w:pPr>
        <w:pStyle w:val="Heading4"/>
      </w:pPr>
      <w:bookmarkStart w:id="26" w:name="_Toc237350905"/>
      <w:r w:rsidRPr="002A2CC7">
        <w:t>Theme 2. People entered SDS from unequal starting points</w:t>
      </w:r>
      <w:bookmarkEnd w:id="26"/>
    </w:p>
    <w:p w14:paraId="71139E04" w14:textId="1725403C"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People </w:t>
      </w:r>
      <w:r w:rsidR="00884783" w:rsidRPr="002A2CC7">
        <w:rPr>
          <w:rFonts w:ascii="Arial" w:eastAsia="Calibri" w:hAnsi="Arial" w:cs="Arial"/>
        </w:rPr>
        <w:t xml:space="preserve">described </w:t>
      </w:r>
      <w:r w:rsidRPr="002A2CC7">
        <w:rPr>
          <w:rFonts w:ascii="Arial" w:eastAsia="Calibri" w:hAnsi="Arial" w:cs="Arial"/>
        </w:rPr>
        <w:t>hear</w:t>
      </w:r>
      <w:r w:rsidR="00884783" w:rsidRPr="002A2CC7">
        <w:rPr>
          <w:rFonts w:ascii="Arial" w:eastAsia="Calibri" w:hAnsi="Arial" w:cs="Arial"/>
        </w:rPr>
        <w:t>ing</w:t>
      </w:r>
      <w:r w:rsidRPr="002A2CC7">
        <w:rPr>
          <w:rFonts w:ascii="Arial" w:eastAsia="Calibri" w:hAnsi="Arial" w:cs="Arial"/>
        </w:rPr>
        <w:t xml:space="preserve"> about SDS </w:t>
      </w:r>
      <w:r w:rsidR="00884783" w:rsidRPr="002A2CC7">
        <w:rPr>
          <w:rFonts w:ascii="Arial" w:eastAsia="Calibri" w:hAnsi="Arial" w:cs="Arial"/>
        </w:rPr>
        <w:t xml:space="preserve">for the first time </w:t>
      </w:r>
      <w:r w:rsidRPr="002A2CC7">
        <w:rPr>
          <w:rFonts w:ascii="Arial" w:eastAsia="Calibri" w:hAnsi="Arial" w:cs="Arial"/>
        </w:rPr>
        <w:t xml:space="preserve">through many routes. Some were told by a social worker. Others learned through Centre for Independent Living, the British Deaf Association, peer networks, earlier employment, a friend or a chance conversation. A direct user summed up the consequence: </w:t>
      </w:r>
      <w:r w:rsidRPr="002A2CC7">
        <w:rPr>
          <w:rFonts w:ascii="Arial" w:eastAsia="Calibri" w:hAnsi="Arial" w:cs="Arial"/>
          <w:i/>
          <w:iCs/>
        </w:rPr>
        <w:t>“If you don’t know about it, you can’t use it.”</w:t>
      </w:r>
    </w:p>
    <w:p w14:paraId="18A1FCBC"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Several participants described being given a long handbook or operational explanation at a point when they were already stressed. One carer supporting her father read the information and initially concluded that the option was beyond what her family could take on.</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77EA41F8" w14:textId="77777777" w:rsidTr="00884783">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196986C0"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“This just sounds like too much hassle. I don’t know how to do any of this.”</w:t>
            </w:r>
          </w:p>
          <w:p w14:paraId="00632E0C"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b/>
                <w:color w:val="5B6770"/>
                <w:sz w:val="18"/>
              </w:rPr>
              <w:t>Family carer, recalling her first response to the information</w:t>
            </w:r>
          </w:p>
        </w:tc>
      </w:tr>
    </w:tbl>
    <w:p w14:paraId="70F1CF76" w14:textId="77777777" w:rsidR="00AB354C" w:rsidRPr="002A2CC7" w:rsidRDefault="00AB354C" w:rsidP="006347AF">
      <w:pPr>
        <w:spacing w:before="100" w:beforeAutospacing="1" w:after="100" w:afterAutospacing="1" w:line="240" w:lineRule="auto"/>
        <w:rPr>
          <w:rFonts w:ascii="Arial" w:hAnsi="Arial" w:cs="Arial"/>
        </w:rPr>
      </w:pPr>
    </w:p>
    <w:p w14:paraId="07B0E093"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Other people said that the first conversation focused on what could not be done or on the number of approved hours. One carer described the introduction as: </w:t>
      </w:r>
      <w:r w:rsidRPr="002A2CC7">
        <w:rPr>
          <w:rFonts w:ascii="Arial" w:eastAsia="Calibri" w:hAnsi="Arial" w:cs="Arial"/>
          <w:i/>
          <w:iCs/>
        </w:rPr>
        <w:t xml:space="preserve">“This is the hours approved, this is what you need to do, set up the bank account.” </w:t>
      </w:r>
      <w:r w:rsidRPr="002A2CC7">
        <w:rPr>
          <w:rFonts w:ascii="Arial" w:eastAsia="Calibri" w:hAnsi="Arial" w:cs="Arial"/>
        </w:rPr>
        <w:t>That was operationally relevant, but it did not help the family understand the purpose of the arrangement, the choices available or the support they could expect while setting it up.</w:t>
      </w:r>
    </w:p>
    <w:p w14:paraId="27A420E0"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route into SDS was harder for people who did not already have a social worker or an established connection to a team. One carer described friends trying GPs and other routes because they could not find the right point of entry.</w:t>
      </w:r>
    </w:p>
    <w:tbl>
      <w:tblPr>
        <w:tblW w:w="9360" w:type="dxa"/>
        <w:jc w:val="center"/>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0CAD9A38" w14:textId="77777777">
        <w:trPr>
          <w:cantSplit/>
          <w:tblHeader/>
          <w:jc w:val="center"/>
        </w:trPr>
        <w:tc>
          <w:tcPr>
            <w:tcW w:w="9360" w:type="dxa"/>
            <w:shd w:val="clear" w:color="auto" w:fill="EAF2F4"/>
            <w:tcMar>
              <w:top w:w="120" w:type="dxa"/>
              <w:left w:w="150" w:type="dxa"/>
              <w:bottom w:w="120" w:type="dxa"/>
              <w:right w:w="150" w:type="dxa"/>
            </w:tcMar>
            <w:vAlign w:val="center"/>
          </w:tcPr>
          <w:p w14:paraId="5E8DF110"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“If you don’t have a social worker, it’s very, very hard to initiate this process.”</w:t>
            </w:r>
          </w:p>
          <w:p w14:paraId="0665DBCA"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b/>
                <w:color w:val="5B6770"/>
                <w:sz w:val="18"/>
              </w:rPr>
              <w:t>Family carer</w:t>
            </w:r>
          </w:p>
        </w:tc>
      </w:tr>
    </w:tbl>
    <w:p w14:paraId="7B0214E8" w14:textId="77777777" w:rsidR="00AB354C" w:rsidRPr="002A2CC7" w:rsidRDefault="00AB354C" w:rsidP="006347AF">
      <w:pPr>
        <w:spacing w:before="100" w:beforeAutospacing="1" w:after="100" w:afterAutospacing="1" w:line="240" w:lineRule="auto"/>
        <w:rPr>
          <w:rFonts w:ascii="Arial" w:hAnsi="Arial" w:cs="Arial"/>
        </w:rPr>
      </w:pPr>
    </w:p>
    <w:p w14:paraId="19E8FBD3"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This meant that people were not starting from the same place. Some already had professional knowledge, strong disability networks or the confidence and time to keep asking questions. Others did not. If someone has to know the right question or find an independent organisation before they can understand SDS, those without the same contacts and confidence are immediately at a disadvantage. A clear introduction to SDS is part of making choice possible.</w:t>
      </w:r>
    </w:p>
    <w:p w14:paraId="415B9187" w14:textId="77777777" w:rsidR="002C682D" w:rsidRPr="002A2CC7" w:rsidRDefault="002C682D" w:rsidP="002A2CC7">
      <w:pPr>
        <w:pStyle w:val="Heading4"/>
      </w:pPr>
    </w:p>
    <w:p w14:paraId="1A118494" w14:textId="3A5A9D91" w:rsidR="00AB354C" w:rsidRPr="002A2CC7" w:rsidRDefault="00000000" w:rsidP="002A2CC7">
      <w:pPr>
        <w:pStyle w:val="Heading4"/>
      </w:pPr>
      <w:bookmarkStart w:id="27" w:name="_Toc237350906"/>
      <w:r w:rsidRPr="002A2CC7">
        <w:t>Theme 3. Support planning ranged from a shared conversation to unsupported form-filling</w:t>
      </w:r>
      <w:bookmarkEnd w:id="27"/>
    </w:p>
    <w:p w14:paraId="2D17DAB6"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People described very different experiences of support planning. For some, it involved a conversation about the person’s routines, communication, relationships and goals. Others were </w:t>
      </w:r>
      <w:r w:rsidRPr="002A2CC7">
        <w:rPr>
          <w:rFonts w:ascii="Arial" w:eastAsia="Calibri" w:hAnsi="Arial" w:cs="Arial"/>
        </w:rPr>
        <w:lastRenderedPageBreak/>
        <w:t>sent a form by email, shown a basic example or could not remember having a planning conversation at all. Some experienced carers were able to create a useful plan themselves, but this could hide how much of the knowledge and work had come from the family rather than the process.</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7119B49C" w14:textId="77777777" w:rsidTr="005669F8">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072E53C2"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“You’re basically given a PDF with all those questions on it, but you’re sort of left to fill it in yourself.”</w:t>
            </w:r>
          </w:p>
          <w:p w14:paraId="174FF293"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b/>
                <w:color w:val="5B6770"/>
                <w:sz w:val="18"/>
              </w:rPr>
              <w:t>Family carer</w:t>
            </w:r>
          </w:p>
        </w:tc>
      </w:tr>
    </w:tbl>
    <w:p w14:paraId="0232C241" w14:textId="77777777" w:rsidR="00AB354C" w:rsidRPr="002A2CC7" w:rsidRDefault="00AB354C" w:rsidP="006347AF">
      <w:pPr>
        <w:spacing w:before="100" w:beforeAutospacing="1" w:after="100" w:afterAutospacing="1" w:line="240" w:lineRule="auto"/>
        <w:rPr>
          <w:rFonts w:ascii="Arial" w:hAnsi="Arial" w:cs="Arial"/>
        </w:rPr>
      </w:pPr>
    </w:p>
    <w:p w14:paraId="7052FB92" w14:textId="7F15D08D" w:rsidR="00AB354C" w:rsidRPr="002A2CC7" w:rsidRDefault="00A64961" w:rsidP="006347AF">
      <w:pPr>
        <w:spacing w:before="100" w:beforeAutospacing="1" w:after="100" w:afterAutospacing="1" w:line="240" w:lineRule="auto"/>
        <w:rPr>
          <w:rFonts w:ascii="Arial" w:hAnsi="Arial" w:cs="Arial"/>
        </w:rPr>
      </w:pPr>
      <w:r w:rsidRPr="002A2CC7">
        <w:rPr>
          <w:rFonts w:ascii="Arial" w:eastAsia="Calibri" w:hAnsi="Arial" w:cs="Arial"/>
        </w:rPr>
        <w:t>The people we spoke with were not against having a structure. Several wanted a good template, one-page profile, checklist or visual record. What they did not want was the form to replace the conversation. Some people needed help to understand a question, remember examples, communicate a preference or weigh up choices. Family members could also need help to ask questions in a way the person could answer. The skill was in using the structure to support a conversation, not treating completion of the document as the outcome.</w:t>
      </w:r>
    </w:p>
    <w:p w14:paraId="087FDAC4" w14:textId="02EEA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woman living with dementia gave us a practical example of supported decision-making. Her daughter offered two concrete options rather than asking a very broad question that would usually be answered with “nowhere”. The plan drew on what the family knew, while still involving the woman in a way that worked for her. This was very different from the parent who described a table of professionals making recommendations when few appeared to know her daughter personally.</w:t>
      </w:r>
    </w:p>
    <w:p w14:paraId="2BF849DA" w14:textId="0A71FF3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One family supporter put it very simply: </w:t>
      </w:r>
      <w:r w:rsidRPr="002A2CC7">
        <w:rPr>
          <w:rFonts w:ascii="Arial" w:eastAsia="Calibri" w:hAnsi="Arial" w:cs="Arial"/>
          <w:i/>
          <w:iCs/>
        </w:rPr>
        <w:t>“If it’s going to be patient centred, it has to start with [</w:t>
      </w:r>
      <w:r w:rsidR="000A2177" w:rsidRPr="002A2CC7">
        <w:rPr>
          <w:rFonts w:ascii="Arial" w:eastAsia="Calibri" w:hAnsi="Arial" w:cs="Arial"/>
          <w:i/>
          <w:iCs/>
        </w:rPr>
        <w:t>my son</w:t>
      </w:r>
      <w:r w:rsidRPr="002A2CC7">
        <w:rPr>
          <w:rFonts w:ascii="Arial" w:eastAsia="Calibri" w:hAnsi="Arial" w:cs="Arial"/>
          <w:i/>
          <w:iCs/>
        </w:rPr>
        <w:t>].”</w:t>
      </w:r>
      <w:r w:rsidRPr="002A2CC7">
        <w:rPr>
          <w:rFonts w:ascii="Arial" w:eastAsia="Calibri" w:hAnsi="Arial" w:cs="Arial"/>
        </w:rPr>
        <w:t xml:space="preserve"> This did not mean excluding the family or professional knowledge. In complex situations, all three were needed. The point was that the person’s life, communication and priorities should shape the discussion from the beginning.</w:t>
      </w:r>
    </w:p>
    <w:p w14:paraId="77877F01" w14:textId="77777777" w:rsidR="002C682D" w:rsidRPr="002A2CC7" w:rsidRDefault="002C682D" w:rsidP="002A2CC7">
      <w:pPr>
        <w:pStyle w:val="Heading4"/>
      </w:pPr>
    </w:p>
    <w:p w14:paraId="6F35EFF5" w14:textId="70EAB750" w:rsidR="00AB354C" w:rsidRPr="002A2CC7" w:rsidRDefault="00000000" w:rsidP="002A2CC7">
      <w:pPr>
        <w:pStyle w:val="Heading4"/>
      </w:pPr>
      <w:bookmarkStart w:id="28" w:name="_Toc237350907"/>
      <w:r w:rsidRPr="002A2CC7">
        <w:t>Theme 4. A plan needed to be owned, accessible and acted upon</w:t>
      </w:r>
      <w:bookmarkEnd w:id="28"/>
    </w:p>
    <w:p w14:paraId="034379F3"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People distinguished between completing a plan and having one that changed what happened. One family described completing and returning a detailed plan twice over two years. They said they received no response. Another carer put the problem bluntly:</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447771A3" w14:textId="77777777" w:rsidTr="005C01A3">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4EAA20FD"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w:t>
            </w:r>
            <w:proofErr w:type="gramStart"/>
            <w:r w:rsidRPr="002A2CC7">
              <w:rPr>
                <w:rFonts w:ascii="Arial" w:eastAsia="Calibri" w:hAnsi="Arial" w:cs="Arial"/>
                <w:i/>
                <w:color w:val="173B4C"/>
              </w:rPr>
              <w:t>So</w:t>
            </w:r>
            <w:proofErr w:type="gramEnd"/>
            <w:r w:rsidRPr="002A2CC7">
              <w:rPr>
                <w:rFonts w:ascii="Arial" w:eastAsia="Calibri" w:hAnsi="Arial" w:cs="Arial"/>
                <w:i/>
                <w:color w:val="173B4C"/>
              </w:rPr>
              <w:t xml:space="preserve"> they have the support plan, but they don’t do anything about it.”</w:t>
            </w:r>
          </w:p>
          <w:p w14:paraId="6FC06F37"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b/>
                <w:color w:val="5B6770"/>
                <w:sz w:val="18"/>
              </w:rPr>
              <w:t>Family supporter in a joint account</w:t>
            </w:r>
          </w:p>
        </w:tc>
      </w:tr>
    </w:tbl>
    <w:p w14:paraId="354F6031" w14:textId="77777777" w:rsidR="00AB354C" w:rsidRPr="002A2CC7" w:rsidRDefault="00AB354C" w:rsidP="006347AF">
      <w:pPr>
        <w:spacing w:before="100" w:beforeAutospacing="1" w:after="100" w:afterAutospacing="1" w:line="240" w:lineRule="auto"/>
        <w:rPr>
          <w:rFonts w:ascii="Arial" w:hAnsi="Arial" w:cs="Arial"/>
        </w:rPr>
      </w:pPr>
    </w:p>
    <w:p w14:paraId="412A19CF" w14:textId="133F52E1"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same family later obtained a copy of what was recorded electronically and did not feel it represented the priorities they had submitted. The </w:t>
      </w:r>
      <w:r w:rsidR="005C01A3" w:rsidRPr="002A2CC7">
        <w:rPr>
          <w:rFonts w:ascii="Arial" w:eastAsia="Calibri" w:hAnsi="Arial" w:cs="Arial"/>
        </w:rPr>
        <w:t xml:space="preserve">mother </w:t>
      </w:r>
      <w:r w:rsidRPr="002A2CC7">
        <w:rPr>
          <w:rFonts w:ascii="Arial" w:eastAsia="Calibri" w:hAnsi="Arial" w:cs="Arial"/>
        </w:rPr>
        <w:t>described the current version as “</w:t>
      </w:r>
      <w:r w:rsidRPr="002A2CC7">
        <w:rPr>
          <w:rFonts w:ascii="Arial" w:eastAsia="Calibri" w:hAnsi="Arial" w:cs="Arial"/>
          <w:i/>
          <w:iCs/>
        </w:rPr>
        <w:t xml:space="preserve">a </w:t>
      </w:r>
      <w:r w:rsidRPr="002A2CC7">
        <w:rPr>
          <w:rFonts w:ascii="Arial" w:eastAsia="Calibri" w:hAnsi="Arial" w:cs="Arial"/>
          <w:i/>
          <w:iCs/>
        </w:rPr>
        <w:lastRenderedPageBreak/>
        <w:t>waste of space”</w:t>
      </w:r>
      <w:r w:rsidRPr="002A2CC7">
        <w:rPr>
          <w:rFonts w:ascii="Arial" w:eastAsia="Calibri" w:hAnsi="Arial" w:cs="Arial"/>
        </w:rPr>
        <w:t xml:space="preserve"> and </w:t>
      </w:r>
      <w:r w:rsidRPr="002A2CC7">
        <w:rPr>
          <w:rFonts w:ascii="Arial" w:eastAsia="Calibri" w:hAnsi="Arial" w:cs="Arial"/>
          <w:i/>
          <w:iCs/>
        </w:rPr>
        <w:t>“nothing like what a support plan should be”</w:t>
      </w:r>
      <w:r w:rsidRPr="002A2CC7">
        <w:rPr>
          <w:rFonts w:ascii="Arial" w:eastAsia="Calibri" w:hAnsi="Arial" w:cs="Arial"/>
        </w:rPr>
        <w:t xml:space="preserve">. She wanted a separate living document, developed with </w:t>
      </w:r>
      <w:r w:rsidR="00B3466F" w:rsidRPr="002A2CC7">
        <w:rPr>
          <w:rFonts w:ascii="Arial" w:eastAsia="Calibri" w:hAnsi="Arial" w:cs="Arial"/>
        </w:rPr>
        <w:t>her son who needed the support</w:t>
      </w:r>
      <w:r w:rsidRPr="002A2CC7">
        <w:rPr>
          <w:rFonts w:ascii="Arial" w:eastAsia="Calibri" w:hAnsi="Arial" w:cs="Arial"/>
        </w:rPr>
        <w:t>, herself, the social worker and the district nurse, rather than information embedded in a record the person could not readily see or correct.</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1B71D9E8" w14:textId="77777777" w:rsidTr="00B3466F">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072CE428"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 xml:space="preserve">“Nobody </w:t>
            </w:r>
            <w:proofErr w:type="gramStart"/>
            <w:r w:rsidRPr="002A2CC7">
              <w:rPr>
                <w:rFonts w:ascii="Arial" w:eastAsia="Calibri" w:hAnsi="Arial" w:cs="Arial"/>
                <w:i/>
                <w:color w:val="173B4C"/>
              </w:rPr>
              <w:t>come</w:t>
            </w:r>
            <w:proofErr w:type="gramEnd"/>
            <w:r w:rsidRPr="002A2CC7">
              <w:rPr>
                <w:rFonts w:ascii="Arial" w:eastAsia="Calibri" w:hAnsi="Arial" w:cs="Arial"/>
                <w:i/>
                <w:color w:val="173B4C"/>
              </w:rPr>
              <w:t xml:space="preserve"> back to us. Nobody spoke to us about it. Nobody spoke to us about what was being put on [the system].”</w:t>
            </w:r>
          </w:p>
          <w:p w14:paraId="603990B8"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Family supporter in a joint interview</w:t>
            </w:r>
          </w:p>
        </w:tc>
      </w:tr>
    </w:tbl>
    <w:p w14:paraId="79C164CE" w14:textId="77777777" w:rsidR="00AB354C" w:rsidRPr="002A2CC7" w:rsidRDefault="00AB354C" w:rsidP="006347AF">
      <w:pPr>
        <w:spacing w:before="100" w:beforeAutospacing="1" w:after="100" w:afterAutospacing="1" w:line="240" w:lineRule="auto"/>
        <w:rPr>
          <w:rFonts w:ascii="Arial" w:hAnsi="Arial" w:cs="Arial"/>
        </w:rPr>
      </w:pPr>
    </w:p>
    <w:p w14:paraId="0B4536A3" w14:textId="72896A81"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w:t>
      </w:r>
      <w:r w:rsidR="00B3466F" w:rsidRPr="002A2CC7">
        <w:rPr>
          <w:rFonts w:ascii="Arial" w:eastAsia="Calibri" w:hAnsi="Arial" w:cs="Arial"/>
        </w:rPr>
        <w:t>re were also</w:t>
      </w:r>
      <w:r w:rsidRPr="002A2CC7">
        <w:rPr>
          <w:rFonts w:ascii="Arial" w:eastAsia="Calibri" w:hAnsi="Arial" w:cs="Arial"/>
        </w:rPr>
        <w:t xml:space="preserve"> concern</w:t>
      </w:r>
      <w:r w:rsidR="00B3466F" w:rsidRPr="002A2CC7">
        <w:rPr>
          <w:rFonts w:ascii="Arial" w:eastAsia="Calibri" w:hAnsi="Arial" w:cs="Arial"/>
        </w:rPr>
        <w:t>s</w:t>
      </w:r>
      <w:r w:rsidRPr="002A2CC7">
        <w:rPr>
          <w:rFonts w:ascii="Arial" w:eastAsia="Calibri" w:hAnsi="Arial" w:cs="Arial"/>
        </w:rPr>
        <w:t xml:space="preserve"> about ownership and accuracy. People wanted to know who could see the plan, who agreed it, how the person could obtain it in an accessible form, how an error could be corrected and what would happen after it was submitted.</w:t>
      </w:r>
    </w:p>
    <w:p w14:paraId="794DD22B" w14:textId="5590072B"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deafblind participant did not </w:t>
      </w:r>
      <w:r w:rsidR="00881BD4" w:rsidRPr="002A2CC7">
        <w:rPr>
          <w:rFonts w:ascii="Arial" w:eastAsia="Calibri" w:hAnsi="Arial" w:cs="Arial"/>
        </w:rPr>
        <w:t>remember</w:t>
      </w:r>
      <w:r w:rsidRPr="002A2CC7">
        <w:rPr>
          <w:rFonts w:ascii="Arial" w:eastAsia="Calibri" w:hAnsi="Arial" w:cs="Arial"/>
        </w:rPr>
        <w:t xml:space="preserve"> having a copy in a form they could use and thought that a digital plan might exist somewhere. Other participants wanted a shared profile so that a change of worker did not require them to begin again. One carer described the repeated telling of a family’s history as exhausting.</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4310B1C7" w14:textId="77777777" w:rsidTr="00881BD4">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3984BC59"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“Because of changes with social workers, this continual need to retell your story all the time. Very exhausting.”</w:t>
            </w:r>
          </w:p>
          <w:p w14:paraId="343A7E6C"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Family carer</w:t>
            </w:r>
          </w:p>
        </w:tc>
      </w:tr>
    </w:tbl>
    <w:p w14:paraId="7280F023" w14:textId="77777777" w:rsidR="00AB354C" w:rsidRPr="002A2CC7" w:rsidRDefault="00AB354C" w:rsidP="006347AF">
      <w:pPr>
        <w:spacing w:before="100" w:beforeAutospacing="1" w:after="100" w:afterAutospacing="1" w:line="240" w:lineRule="auto"/>
        <w:rPr>
          <w:rFonts w:ascii="Arial" w:hAnsi="Arial" w:cs="Arial"/>
        </w:rPr>
      </w:pPr>
    </w:p>
    <w:p w14:paraId="57896E8B" w14:textId="0EFB9053" w:rsidR="00AB354C" w:rsidRPr="002A2CC7" w:rsidRDefault="00881BD4" w:rsidP="006347AF">
      <w:pPr>
        <w:spacing w:before="100" w:beforeAutospacing="1" w:after="100" w:afterAutospacing="1" w:line="240" w:lineRule="auto"/>
        <w:rPr>
          <w:rFonts w:ascii="Arial" w:hAnsi="Arial" w:cs="Arial"/>
        </w:rPr>
      </w:pPr>
      <w:r w:rsidRPr="002A2CC7">
        <w:rPr>
          <w:rFonts w:ascii="Arial" w:eastAsia="Calibri" w:hAnsi="Arial" w:cs="Arial"/>
        </w:rPr>
        <w:t>It was important to participants that a shared plan did not mean unrestricted sharing. Consent, privacy and safeguarding remain necessary. What people were asking for was practical: an accessible copy, clarity about who could see it, a way to correct it and a clear link between the outcomes they had agreed, the actions that followed and the later review.</w:t>
      </w:r>
    </w:p>
    <w:p w14:paraId="067C4860" w14:textId="77777777" w:rsidR="002C682D" w:rsidRPr="002A2CC7" w:rsidRDefault="002C682D" w:rsidP="002A2CC7">
      <w:pPr>
        <w:pStyle w:val="Heading4"/>
      </w:pPr>
    </w:p>
    <w:p w14:paraId="4E629FB0" w14:textId="24204ED0" w:rsidR="00AB354C" w:rsidRPr="002A2CC7" w:rsidRDefault="00000000" w:rsidP="002A2CC7">
      <w:pPr>
        <w:pStyle w:val="Heading4"/>
      </w:pPr>
      <w:bookmarkStart w:id="29" w:name="_Toc237350908"/>
      <w:r w:rsidRPr="002A2CC7">
        <w:t>Theme 5. Support planning could not be separated from assessment, funding and transition</w:t>
      </w:r>
      <w:bookmarkEnd w:id="29"/>
    </w:p>
    <w:p w14:paraId="389510EF"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When people talked about support planning, they nearly always came back to assessment, funding and review. Some could not understand why the assessment, support plan, scheme agreement and review appeared to ask similar questions. Others described a gap between the needs identified in the assessment, what the budget would fund and what the plan was meant to achieve. Where these stages did not connect, people experienced them as repeated paperwork rather than one coherent process.</w:t>
      </w:r>
    </w:p>
    <w:p w14:paraId="49B76D2D"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Several family carers described repeatedly demonstrating needs they believed were long established. One parent had lost a substantial package and spent a year and a half trying to </w:t>
      </w:r>
      <w:r w:rsidRPr="002A2CC7">
        <w:rPr>
          <w:rFonts w:ascii="Arial" w:eastAsia="Calibri" w:hAnsi="Arial" w:cs="Arial"/>
        </w:rPr>
        <w:lastRenderedPageBreak/>
        <w:t>restore it. Her account conveyed not only the number of assessments but the effect of doing this after years without adequate support.</w:t>
      </w:r>
    </w:p>
    <w:tbl>
      <w:tblPr>
        <w:tblW w:w="9360" w:type="dxa"/>
        <w:jc w:val="center"/>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5F0D0C6C" w14:textId="77777777">
        <w:trPr>
          <w:cantSplit/>
          <w:tblHeader/>
          <w:jc w:val="center"/>
        </w:trPr>
        <w:tc>
          <w:tcPr>
            <w:tcW w:w="9360" w:type="dxa"/>
            <w:shd w:val="clear" w:color="auto" w:fill="EAF2F4"/>
            <w:tcMar>
              <w:top w:w="120" w:type="dxa"/>
              <w:left w:w="150" w:type="dxa"/>
              <w:bottom w:w="120" w:type="dxa"/>
              <w:right w:w="150" w:type="dxa"/>
            </w:tcMar>
            <w:vAlign w:val="center"/>
          </w:tcPr>
          <w:p w14:paraId="1CE434B6" w14:textId="0F910AE9" w:rsidR="00AB354C" w:rsidRPr="002A2CC7" w:rsidRDefault="00000000" w:rsidP="006347AF">
            <w:pPr>
              <w:spacing w:before="100" w:beforeAutospacing="1" w:after="100" w:afterAutospacing="1" w:line="240" w:lineRule="auto"/>
              <w:jc w:val="center"/>
              <w:rPr>
                <w:rFonts w:ascii="Arial" w:hAnsi="Arial" w:cs="Arial"/>
                <w:i/>
              </w:rPr>
            </w:pPr>
            <w:r w:rsidRPr="002A2CC7">
              <w:rPr>
                <w:rFonts w:ascii="Arial" w:eastAsia="Calibri" w:hAnsi="Arial" w:cs="Arial"/>
                <w:i/>
                <w:color w:val="173B4C"/>
              </w:rPr>
              <w:t xml:space="preserve">“Need hasn’t changed. … </w:t>
            </w:r>
            <w:r w:rsidR="005D7B9B" w:rsidRPr="002A2CC7">
              <w:rPr>
                <w:rFonts w:ascii="Arial" w:hAnsi="Arial" w:cs="Arial"/>
                <w:i/>
              </w:rPr>
              <w:t>And yet the level of trying to prove the need is still there. My son hasn’t got any better. I’ve got older</w:t>
            </w:r>
            <w:r w:rsidRPr="002A2CC7">
              <w:rPr>
                <w:rFonts w:ascii="Arial" w:eastAsia="Calibri" w:hAnsi="Arial" w:cs="Arial"/>
                <w:i/>
                <w:color w:val="173B4C"/>
              </w:rPr>
              <w:t>.”</w:t>
            </w:r>
          </w:p>
          <w:p w14:paraId="79C6EA07"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Family carer</w:t>
            </w:r>
          </w:p>
        </w:tc>
      </w:tr>
    </w:tbl>
    <w:p w14:paraId="12A26B12" w14:textId="77777777" w:rsidR="00AB354C" w:rsidRPr="002A2CC7" w:rsidRDefault="00AB354C" w:rsidP="006347AF">
      <w:pPr>
        <w:spacing w:before="100" w:beforeAutospacing="1" w:after="100" w:afterAutospacing="1" w:line="240" w:lineRule="auto"/>
        <w:rPr>
          <w:rFonts w:ascii="Arial" w:hAnsi="Arial" w:cs="Arial"/>
        </w:rPr>
      </w:pPr>
    </w:p>
    <w:p w14:paraId="7BF2513A"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Transition into adult services was a particularly visible point of fragmentation. A knowledgeable transition worker helped one family explore options, but the family remained unallocated when the worker’s involvement ended. Referrals began again, previous knowledge did not </w:t>
      </w:r>
      <w:proofErr w:type="gramStart"/>
      <w:r w:rsidRPr="002A2CC7">
        <w:rPr>
          <w:rFonts w:ascii="Arial" w:eastAsia="Calibri" w:hAnsi="Arial" w:cs="Arial"/>
        </w:rPr>
        <w:t>travel</w:t>
      </w:r>
      <w:proofErr w:type="gramEnd"/>
      <w:r w:rsidRPr="002A2CC7">
        <w:rPr>
          <w:rFonts w:ascii="Arial" w:eastAsia="Calibri" w:hAnsi="Arial" w:cs="Arial"/>
        </w:rPr>
        <w:t xml:space="preserve"> and temporary funding was too short to support realistic recruitment.</w:t>
      </w:r>
    </w:p>
    <w:tbl>
      <w:tblPr>
        <w:tblW w:w="9360" w:type="dxa"/>
        <w:jc w:val="center"/>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33B9A59A" w14:textId="77777777">
        <w:trPr>
          <w:cantSplit/>
          <w:tblHeader/>
          <w:jc w:val="center"/>
        </w:trPr>
        <w:tc>
          <w:tcPr>
            <w:tcW w:w="9360" w:type="dxa"/>
            <w:shd w:val="clear" w:color="auto" w:fill="EAF2F4"/>
            <w:tcMar>
              <w:top w:w="120" w:type="dxa"/>
              <w:left w:w="150" w:type="dxa"/>
              <w:bottom w:w="120" w:type="dxa"/>
              <w:right w:w="150" w:type="dxa"/>
            </w:tcMar>
            <w:vAlign w:val="center"/>
          </w:tcPr>
          <w:p w14:paraId="1A23070C"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“All the referrals were all back at square one again.”</w:t>
            </w:r>
          </w:p>
          <w:p w14:paraId="4CD21D44"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Family carer</w:t>
            </w:r>
          </w:p>
        </w:tc>
      </w:tr>
    </w:tbl>
    <w:p w14:paraId="7412CDFF" w14:textId="77777777" w:rsidR="00AB354C" w:rsidRPr="002A2CC7" w:rsidRDefault="00AB354C" w:rsidP="006347AF">
      <w:pPr>
        <w:spacing w:before="100" w:beforeAutospacing="1" w:after="100" w:afterAutospacing="1" w:line="240" w:lineRule="auto"/>
        <w:rPr>
          <w:rFonts w:ascii="Arial" w:hAnsi="Arial" w:cs="Arial"/>
        </w:rPr>
      </w:pPr>
    </w:p>
    <w:p w14:paraId="1075B3AA" w14:textId="137F077E"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This is why people kept bringing us back to the wider SDS journey</w:t>
      </w:r>
      <w:r w:rsidR="00ED6ED3" w:rsidRPr="002A2CC7">
        <w:rPr>
          <w:rFonts w:ascii="Arial" w:eastAsia="Calibri" w:hAnsi="Arial" w:cs="Arial"/>
        </w:rPr>
        <w:t xml:space="preserve"> throughout our discussions</w:t>
      </w:r>
      <w:r w:rsidRPr="002A2CC7">
        <w:rPr>
          <w:rFonts w:ascii="Arial" w:eastAsia="Calibri" w:hAnsi="Arial" w:cs="Arial"/>
        </w:rPr>
        <w:t>. A good plan could not make up for an unfinished assessment, a delayed budget or a transition where nobody seemed to hold responsibility. People needed to understand how the assessment, budget, plan and review connected, and who was responsible when they moved between stages or teams.</w:t>
      </w:r>
    </w:p>
    <w:p w14:paraId="07EF4B85" w14:textId="77777777" w:rsidR="002C682D" w:rsidRPr="002A2CC7" w:rsidRDefault="002C682D" w:rsidP="002A2CC7">
      <w:pPr>
        <w:pStyle w:val="Heading4"/>
      </w:pPr>
    </w:p>
    <w:p w14:paraId="0E7A362F" w14:textId="68F130F0" w:rsidR="00AB354C" w:rsidRPr="002A2CC7" w:rsidRDefault="00000000" w:rsidP="002A2CC7">
      <w:pPr>
        <w:pStyle w:val="Heading4"/>
      </w:pPr>
      <w:bookmarkStart w:id="30" w:name="_Toc237350909"/>
      <w:r w:rsidRPr="002A2CC7">
        <w:t>Theme 6. Choice and control came with hidden work and responsibility</w:t>
      </w:r>
      <w:bookmarkEnd w:id="30"/>
    </w:p>
    <w:p w14:paraId="017D701C"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People often told us about the work behind the arrangement: finding information, completing forms, opening an account, recruiting, checks, contracts, insurance, payroll, pensions, rotas, monitoring, staff supervision, training, expenses, professional coordination, review preparation and cover when someone was absent. Families did this alongside paid employment, caring and changing health needs.</w:t>
      </w:r>
    </w:p>
    <w:tbl>
      <w:tblPr>
        <w:tblW w:w="9360" w:type="dxa"/>
        <w:jc w:val="center"/>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0EF302BE" w14:textId="77777777">
        <w:trPr>
          <w:cantSplit/>
          <w:tblHeader/>
          <w:jc w:val="center"/>
        </w:trPr>
        <w:tc>
          <w:tcPr>
            <w:tcW w:w="9360" w:type="dxa"/>
            <w:shd w:val="clear" w:color="auto" w:fill="EAF2F4"/>
            <w:tcMar>
              <w:top w:w="120" w:type="dxa"/>
              <w:left w:w="150" w:type="dxa"/>
              <w:bottom w:w="120" w:type="dxa"/>
              <w:right w:w="150" w:type="dxa"/>
            </w:tcMar>
            <w:vAlign w:val="center"/>
          </w:tcPr>
          <w:p w14:paraId="44429D24"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“But it was a huge learning curve, which was a bit stressful when you were already very stressed looking after a parent and working and all of that.”</w:t>
            </w:r>
          </w:p>
          <w:p w14:paraId="4A93460B"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Family carer</w:t>
            </w:r>
          </w:p>
        </w:tc>
      </w:tr>
    </w:tbl>
    <w:p w14:paraId="1BBCF856" w14:textId="77777777" w:rsidR="00AB354C" w:rsidRPr="002A2CC7" w:rsidRDefault="00AB354C" w:rsidP="006347AF">
      <w:pPr>
        <w:spacing w:before="100" w:beforeAutospacing="1" w:after="100" w:afterAutospacing="1" w:line="240" w:lineRule="auto"/>
        <w:rPr>
          <w:rFonts w:ascii="Arial" w:hAnsi="Arial" w:cs="Arial"/>
        </w:rPr>
      </w:pPr>
    </w:p>
    <w:p w14:paraId="3B8FAF65" w14:textId="37F59CF8"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People did not reject responsibility in principle. Several had become skilled employers and valued being able to choose their team. A long-term carer described SDS as “great” because it reflected </w:t>
      </w:r>
      <w:r w:rsidRPr="002A2CC7">
        <w:rPr>
          <w:rFonts w:ascii="Arial" w:eastAsia="Calibri" w:hAnsi="Arial" w:cs="Arial"/>
        </w:rPr>
        <w:lastRenderedPageBreak/>
        <w:t xml:space="preserve">what her sons wanted. Her next sentence captured the tension: </w:t>
      </w:r>
      <w:r w:rsidRPr="002A2CC7">
        <w:rPr>
          <w:rFonts w:ascii="Arial" w:eastAsia="Calibri" w:hAnsi="Arial" w:cs="Arial"/>
          <w:i/>
          <w:iCs/>
        </w:rPr>
        <w:t xml:space="preserve">“It takes up so much of my time, so all of my time.” </w:t>
      </w:r>
      <w:r w:rsidRPr="002A2CC7">
        <w:rPr>
          <w:rFonts w:ascii="Arial" w:eastAsia="Calibri" w:hAnsi="Arial" w:cs="Arial"/>
        </w:rPr>
        <w:t xml:space="preserve">The same arrangement could be enabling for the person and </w:t>
      </w:r>
      <w:r w:rsidR="00F1498C" w:rsidRPr="002A2CC7">
        <w:rPr>
          <w:rFonts w:ascii="Arial" w:eastAsia="Calibri" w:hAnsi="Arial" w:cs="Arial"/>
        </w:rPr>
        <w:t>all-</w:t>
      </w:r>
      <w:r w:rsidRPr="002A2CC7">
        <w:rPr>
          <w:rFonts w:ascii="Arial" w:eastAsia="Calibri" w:hAnsi="Arial" w:cs="Arial"/>
        </w:rPr>
        <w:t>consuming for the family member managing it.</w:t>
      </w:r>
    </w:p>
    <w:p w14:paraId="1248795B" w14:textId="2EDA287E"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Another carer who was only beginning the process said the hardest part had become managing the professional process rather than recruiting. She put questions</w:t>
      </w:r>
      <w:r w:rsidR="00F1498C" w:rsidRPr="002A2CC7">
        <w:rPr>
          <w:rFonts w:ascii="Arial" w:eastAsia="Calibri" w:hAnsi="Arial" w:cs="Arial"/>
        </w:rPr>
        <w:t xml:space="preserve"> to the professionals</w:t>
      </w:r>
      <w:r w:rsidRPr="002A2CC7">
        <w:rPr>
          <w:rFonts w:ascii="Arial" w:eastAsia="Calibri" w:hAnsi="Arial" w:cs="Arial"/>
        </w:rPr>
        <w:t xml:space="preserve"> in email</w:t>
      </w:r>
      <w:r w:rsidR="00F1498C" w:rsidRPr="002A2CC7">
        <w:rPr>
          <w:rFonts w:ascii="Arial" w:eastAsia="Calibri" w:hAnsi="Arial" w:cs="Arial"/>
        </w:rPr>
        <w:t>s</w:t>
      </w:r>
      <w:r w:rsidRPr="002A2CC7">
        <w:rPr>
          <w:rFonts w:ascii="Arial" w:eastAsia="Calibri" w:hAnsi="Arial" w:cs="Arial"/>
        </w:rPr>
        <w:t xml:space="preserve"> so that decisions and commitments </w:t>
      </w:r>
      <w:r w:rsidR="00F1498C" w:rsidRPr="002A2CC7">
        <w:rPr>
          <w:rFonts w:ascii="Arial" w:eastAsia="Calibri" w:hAnsi="Arial" w:cs="Arial"/>
        </w:rPr>
        <w:t>could be</w:t>
      </w:r>
      <w:r w:rsidRPr="002A2CC7">
        <w:rPr>
          <w:rFonts w:ascii="Arial" w:eastAsia="Calibri" w:hAnsi="Arial" w:cs="Arial"/>
        </w:rPr>
        <w:t xml:space="preserve"> recorded.</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3E958D3D" w14:textId="77777777" w:rsidTr="00AD6FF2">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47ED90A9" w14:textId="77777777" w:rsidR="00AD6FF2" w:rsidRPr="002A2CC7" w:rsidRDefault="00AD6FF2" w:rsidP="006347AF">
            <w:pPr>
              <w:spacing w:before="100" w:beforeAutospacing="1" w:after="100" w:afterAutospacing="1" w:line="240" w:lineRule="auto"/>
              <w:jc w:val="center"/>
              <w:rPr>
                <w:rFonts w:ascii="Arial" w:hAnsi="Arial" w:cs="Arial"/>
                <w:i/>
                <w:iCs/>
              </w:rPr>
            </w:pPr>
            <w:r w:rsidRPr="002A2CC7">
              <w:rPr>
                <w:rFonts w:ascii="Arial" w:hAnsi="Arial" w:cs="Arial"/>
                <w:i/>
                <w:iCs/>
              </w:rPr>
              <w:t>“The challenges for me now are, in effect, I’m trying to manage the social worker … I’m putting things in black and white in emails and I am being very direct in my questions … so that we can move forward.”</w:t>
            </w:r>
          </w:p>
          <w:p w14:paraId="7FD23704" w14:textId="406398E6"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rPr>
              <w:t>Family carer</w:t>
            </w:r>
          </w:p>
        </w:tc>
      </w:tr>
    </w:tbl>
    <w:p w14:paraId="0A583B0D" w14:textId="77777777" w:rsidR="00AB354C" w:rsidRPr="002A2CC7" w:rsidRDefault="00AB354C" w:rsidP="006347AF">
      <w:pPr>
        <w:spacing w:before="100" w:beforeAutospacing="1" w:after="100" w:afterAutospacing="1" w:line="240" w:lineRule="auto"/>
        <w:rPr>
          <w:rFonts w:ascii="Arial" w:hAnsi="Arial" w:cs="Arial"/>
        </w:rPr>
      </w:pPr>
    </w:p>
    <w:p w14:paraId="75DE05AF" w14:textId="430CB756"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People </w:t>
      </w:r>
      <w:r w:rsidR="00F1498C" w:rsidRPr="002A2CC7">
        <w:rPr>
          <w:rFonts w:ascii="Arial" w:eastAsia="Calibri" w:hAnsi="Arial" w:cs="Arial"/>
        </w:rPr>
        <w:t>also wanted</w:t>
      </w:r>
      <w:r w:rsidRPr="002A2CC7">
        <w:rPr>
          <w:rFonts w:ascii="Arial" w:eastAsia="Calibri" w:hAnsi="Arial" w:cs="Arial"/>
        </w:rPr>
        <w:t xml:space="preserve"> a much clearer explanation of the relationship between choice and responsibility</w:t>
      </w:r>
      <w:r w:rsidR="00F1498C" w:rsidRPr="002A2CC7">
        <w:rPr>
          <w:rFonts w:ascii="Arial" w:eastAsia="Calibri" w:hAnsi="Arial" w:cs="Arial"/>
        </w:rPr>
        <w:t xml:space="preserve"> earlier in the process</w:t>
      </w:r>
      <w:r w:rsidRPr="002A2CC7">
        <w:rPr>
          <w:rFonts w:ascii="Arial" w:eastAsia="Calibri" w:hAnsi="Arial" w:cs="Arial"/>
        </w:rPr>
        <w:t>. Greater control could mean taking on more responsibility, but people needed to understand that before deciding which option was right for them. They also needed to know what help was available. Responsibility did not feel empowering when it came without timely information, administrative support or someone to contact when the process stalled.</w:t>
      </w:r>
    </w:p>
    <w:p w14:paraId="296BAF11" w14:textId="77777777" w:rsidR="002C682D" w:rsidRPr="002A2CC7" w:rsidRDefault="002C682D" w:rsidP="002A2CC7">
      <w:pPr>
        <w:pStyle w:val="Heading4"/>
      </w:pPr>
    </w:p>
    <w:p w14:paraId="618D11F8" w14:textId="0230E91D" w:rsidR="00AB354C" w:rsidRPr="002A2CC7" w:rsidRDefault="00000000" w:rsidP="002A2CC7">
      <w:pPr>
        <w:pStyle w:val="Heading4"/>
      </w:pPr>
      <w:bookmarkStart w:id="31" w:name="_Toc237350910"/>
      <w:r w:rsidRPr="002A2CC7">
        <w:t>Theme 7. Relationships, continuity and workforce knowledge shaped the experience</w:t>
      </w:r>
      <w:bookmarkEnd w:id="31"/>
    </w:p>
    <w:p w14:paraId="7BF7399F"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People had mixed experiences of professional support. Some spoke very positively about social workers who returned calls, adjusted hours when circumstances changed and worked with an independent organisation to get the arrangement established. Others met workers who appeared unsure about SDS, changed frequently or could not answer practical questions. The issue was the variation. People could receive very different support depending on who was involved.</w:t>
      </w:r>
    </w:p>
    <w:p w14:paraId="566A837E"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Continuity mattered because SDS cases could involve a long history, several professionals and decisions that were not visible in one place. A new worker could mean beginning the explanation again. For people with complex healthcare needs, the boundary between health and social care added another layer. Participants wanted social workers, nurses and other professionals to understand the same desired outcome and agree who would make it possible.</w:t>
      </w:r>
    </w:p>
    <w:p w14:paraId="4F4366D8" w14:textId="2DE9B8D4"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deafblind participant added a different dimension to workforce capability. A worker might know the SDS rules but still be unable to conduct an accessible conversation. Th</w:t>
      </w:r>
      <w:r w:rsidR="002D38DC" w:rsidRPr="002A2CC7">
        <w:rPr>
          <w:rFonts w:ascii="Arial" w:eastAsia="Calibri" w:hAnsi="Arial" w:cs="Arial"/>
        </w:rPr>
        <w:t>is</w:t>
      </w:r>
      <w:r w:rsidRPr="002A2CC7">
        <w:rPr>
          <w:rFonts w:ascii="Arial" w:eastAsia="Calibri" w:hAnsi="Arial" w:cs="Arial"/>
        </w:rPr>
        <w:t xml:space="preserve"> person </w:t>
      </w:r>
      <w:r w:rsidR="002D38DC" w:rsidRPr="002A2CC7">
        <w:rPr>
          <w:rFonts w:ascii="Arial" w:eastAsia="Calibri" w:hAnsi="Arial" w:cs="Arial"/>
        </w:rPr>
        <w:t>described needing</w:t>
      </w:r>
      <w:r w:rsidRPr="002A2CC7">
        <w:rPr>
          <w:rFonts w:ascii="Arial" w:eastAsia="Calibri" w:hAnsi="Arial" w:cs="Arial"/>
        </w:rPr>
        <w:t xml:space="preserve"> face-to-face explanation, enough time for interpretation and awareness that forms of sign language and hands-on communication vary. At large events, they had sometimes been excluded because professionals or interpreters lacked confidence in the communication method.</w:t>
      </w:r>
    </w:p>
    <w:p w14:paraId="67CD3FC9"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People needed staff who understood both the values behind SDS and how the process worked in practice. A good person-centred conversation was important, but staff also needed to understand the options, direct-payment processes, delegated healthcare tasks, communication </w:t>
      </w:r>
      <w:r w:rsidRPr="002A2CC7">
        <w:rPr>
          <w:rFonts w:ascii="Arial" w:eastAsia="Calibri" w:hAnsi="Arial" w:cs="Arial"/>
        </w:rPr>
        <w:lastRenderedPageBreak/>
        <w:t>support, transition and local decision-making. Without that practical knowledge, families were left to work things out themselves. Without the person-centred approach, planning became another process to complete.</w:t>
      </w:r>
    </w:p>
    <w:p w14:paraId="4A281513" w14:textId="77777777" w:rsidR="002C682D" w:rsidRPr="002A2CC7" w:rsidRDefault="002C682D" w:rsidP="002A2CC7">
      <w:pPr>
        <w:pStyle w:val="Heading4"/>
      </w:pPr>
    </w:p>
    <w:p w14:paraId="4815019F" w14:textId="2327D521" w:rsidR="00AB354C" w:rsidRPr="002A2CC7" w:rsidRDefault="00000000" w:rsidP="002A2CC7">
      <w:pPr>
        <w:pStyle w:val="Heading4"/>
      </w:pPr>
      <w:bookmarkStart w:id="32" w:name="_Toc237350911"/>
      <w:r w:rsidRPr="002A2CC7">
        <w:t>Theme 8. Recruitment and contingency determined whether a plan was feasible</w:t>
      </w:r>
      <w:bookmarkEnd w:id="32"/>
    </w:p>
    <w:p w14:paraId="68EC1769"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A support plan becomes real only when suitable support can be arranged. People described recruiting through local advertising, personal contacts, disability-community networks and independent organisations. The right match mattered. A PA might need to understand non-verbal communication, dementia, autism, combined sensory loss or complex healthcare tasks, as well as share the person’s interests and be available at the right times.</w:t>
      </w:r>
    </w:p>
    <w:p w14:paraId="444B1181"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Recruitment was not difficult for everyone. One family had six employees and the person using SDS helped choose them. The deafblind participant had found a trusted PA through the Deaf community. Both examples showed how valuable local relationships and user control could be. They also highlighted that not everyone has the same networks or a family member who can manage the financial side.</w:t>
      </w:r>
    </w:p>
    <w:p w14:paraId="0EEB4D18"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Other participants described a “logistical nightmare”: getting trained people, retaining several staff and managing the administration. A carer at an early stage said she understood why families might abandon the arrangement even when the person needed the support.</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02A58E95" w14:textId="77777777" w:rsidTr="0061241D">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73F95347"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“Getting people who are trained, retaining staff, managing all the admin … it’s just crazy.”</w:t>
            </w:r>
          </w:p>
          <w:p w14:paraId="3EFCC886"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Family carer</w:t>
            </w:r>
          </w:p>
        </w:tc>
      </w:tr>
    </w:tbl>
    <w:p w14:paraId="245B8BB3" w14:textId="77777777" w:rsidR="00AB354C" w:rsidRPr="002A2CC7" w:rsidRDefault="00AB354C" w:rsidP="006347AF">
      <w:pPr>
        <w:spacing w:before="100" w:beforeAutospacing="1" w:after="100" w:afterAutospacing="1" w:line="240" w:lineRule="auto"/>
        <w:rPr>
          <w:rFonts w:ascii="Arial" w:hAnsi="Arial" w:cs="Arial"/>
        </w:rPr>
      </w:pPr>
    </w:p>
    <w:p w14:paraId="670B13E4"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Short-term funding could make recruitment harder. One family’s three-month review cycle meant the PA could be offered only rolling uncertainty. Another family received additional hours for four weeks, which was not a realistic period in which to recruit. Delays in checks or professional authorisation could also cost a candidate. When a PA was ill or on leave, family members often became the default plan.</w:t>
      </w:r>
    </w:p>
    <w:p w14:paraId="2F06F5B5"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For this reason, recruitment and contingency need to be discussed as part of support planning. The conversation needs to cover who can provide the support, how they will be found and trained, the full employment costs, what happens if someone is absent and whether the family is willing and able to provide emergency cover. A plan is not sustainable simply because the figures balance on paper.</w:t>
      </w:r>
    </w:p>
    <w:p w14:paraId="417323FD" w14:textId="77777777" w:rsidR="002C682D" w:rsidRPr="002A2CC7" w:rsidRDefault="002C682D" w:rsidP="002A2CC7">
      <w:pPr>
        <w:pStyle w:val="Heading4"/>
      </w:pPr>
    </w:p>
    <w:p w14:paraId="390CFF77" w14:textId="7EBD5BAE" w:rsidR="00AB354C" w:rsidRPr="002A2CC7" w:rsidRDefault="00000000" w:rsidP="002A2CC7">
      <w:pPr>
        <w:pStyle w:val="Heading4"/>
      </w:pPr>
      <w:bookmarkStart w:id="33" w:name="_Toc237350912"/>
      <w:r w:rsidRPr="002A2CC7">
        <w:t>Theme 9. Review could support learning, but often felt like scrutiny or renewed defence</w:t>
      </w:r>
      <w:bookmarkEnd w:id="33"/>
    </w:p>
    <w:p w14:paraId="42B1427C"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People had different experiences of review. The deafblind participant kept records and had regular email contact with a social worker that worked well. Some carers described support being </w:t>
      </w:r>
      <w:r w:rsidRPr="002A2CC7">
        <w:rPr>
          <w:rFonts w:ascii="Arial" w:eastAsia="Calibri" w:hAnsi="Arial" w:cs="Arial"/>
        </w:rPr>
        <w:lastRenderedPageBreak/>
        <w:t>adjusted when circumstances changed. Others associated review mainly with bank statements, permitted spending, whether hours had been used, or the risk of losing an existing package.</w:t>
      </w:r>
    </w:p>
    <w:p w14:paraId="2550691D"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family whose daughter attended a day opportunity with a PA experienced the three-month review as repeated defence of something that was demonstrably working. The short horizon affected the worker as well as the family.</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03AE90A5" w14:textId="77777777" w:rsidTr="008E4BBC">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18DD3DC0"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“We’ll have to see in three months whether you’ll have a job or not.”</w:t>
            </w:r>
          </w:p>
          <w:p w14:paraId="7A96BBC6"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b/>
                <w:color w:val="5B6770"/>
                <w:sz w:val="18"/>
              </w:rPr>
              <w:t>Family carer, describing what the review cycle meant for the PA</w:t>
            </w:r>
          </w:p>
        </w:tc>
      </w:tr>
    </w:tbl>
    <w:p w14:paraId="5AEFCB34" w14:textId="77777777" w:rsidR="00AB354C" w:rsidRPr="002A2CC7" w:rsidRDefault="00AB354C" w:rsidP="006347AF">
      <w:pPr>
        <w:spacing w:before="100" w:beforeAutospacing="1" w:after="100" w:afterAutospacing="1" w:line="240" w:lineRule="auto"/>
        <w:rPr>
          <w:rFonts w:ascii="Arial" w:hAnsi="Arial" w:cs="Arial"/>
        </w:rPr>
      </w:pPr>
    </w:p>
    <w:p w14:paraId="3C536BBF"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Other participants wanted a copy of the review and a clear explanation of how it related to the assessment and plan. A family who had returned a support plan twice without response saw no feedback loop at all. A joint interview described a review document focused on what PAs were not allowed to do rather than the outcomes the person wanted.</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01BECBF4" w14:textId="77777777" w:rsidTr="008E4BBC">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675960C4"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“It was all about what the PAs weren’t allowed to do and nothing about what they could do or be allowed to do.”</w:t>
            </w:r>
          </w:p>
          <w:p w14:paraId="6AE22BFF"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b/>
                <w:color w:val="5B6770"/>
                <w:sz w:val="18"/>
              </w:rPr>
              <w:t>Family supporter in a joint interview</w:t>
            </w:r>
          </w:p>
        </w:tc>
      </w:tr>
    </w:tbl>
    <w:p w14:paraId="0FA2FBED" w14:textId="77777777" w:rsidR="00AB354C" w:rsidRPr="002A2CC7" w:rsidRDefault="00AB354C" w:rsidP="006347AF">
      <w:pPr>
        <w:spacing w:before="100" w:beforeAutospacing="1" w:after="100" w:afterAutospacing="1" w:line="240" w:lineRule="auto"/>
        <w:rPr>
          <w:rFonts w:ascii="Arial" w:hAnsi="Arial" w:cs="Arial"/>
        </w:rPr>
      </w:pPr>
    </w:p>
    <w:p w14:paraId="7AA773FC"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People understood that public money had to be monitored. Their concern was that the financial check could become the whole review. They wanted the review to come back to the person’s life: what had changed, what was working, what had never been put in place, whether the arrangement was reliable and what needed to happen next.</w:t>
      </w:r>
    </w:p>
    <w:p w14:paraId="047F83CF" w14:textId="77777777" w:rsidR="002C682D" w:rsidRPr="002A2CC7" w:rsidRDefault="002C682D" w:rsidP="002A2CC7">
      <w:pPr>
        <w:pStyle w:val="Heading4"/>
      </w:pPr>
    </w:p>
    <w:p w14:paraId="051986EF" w14:textId="79386B76" w:rsidR="00AB354C" w:rsidRPr="002A2CC7" w:rsidRDefault="00000000" w:rsidP="002A2CC7">
      <w:pPr>
        <w:pStyle w:val="Heading4"/>
      </w:pPr>
      <w:bookmarkStart w:id="34" w:name="_Toc237350913"/>
      <w:r w:rsidRPr="002A2CC7">
        <w:t>Theme 10. Information needed to be staged, practical and accessible</w:t>
      </w:r>
      <w:bookmarkEnd w:id="34"/>
    </w:p>
    <w:p w14:paraId="3F5A2005"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People did not simply want a shorter leaflet. They wanted information organised around the decisions they faced. The first explanation should show what SDS might make possible and identify the broad choices. Detailed employer, payroll or monitoring information should be available when it becomes relevant. People wanted a clear journey, expected documents, named contacts, indicative timeframes and an escalation route when a step stalled.</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76F6EDB3" w14:textId="77777777" w:rsidTr="00910CA8">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7F8B2532"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“There’s so much information out there, but I think it just could be in a better format.”</w:t>
            </w:r>
          </w:p>
          <w:p w14:paraId="181EF703"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b/>
                <w:color w:val="5B6770"/>
                <w:sz w:val="18"/>
              </w:rPr>
              <w:t>Family carer</w:t>
            </w:r>
          </w:p>
        </w:tc>
      </w:tr>
    </w:tbl>
    <w:p w14:paraId="7A09F465" w14:textId="77777777" w:rsidR="00AB354C" w:rsidRPr="002A2CC7" w:rsidRDefault="00AB354C" w:rsidP="006347AF">
      <w:pPr>
        <w:spacing w:before="100" w:beforeAutospacing="1" w:after="100" w:afterAutospacing="1" w:line="240" w:lineRule="auto"/>
        <w:rPr>
          <w:rFonts w:ascii="Arial" w:hAnsi="Arial" w:cs="Arial"/>
        </w:rPr>
      </w:pPr>
    </w:p>
    <w:p w14:paraId="6AF1B702"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lastRenderedPageBreak/>
        <w:t>Participants suggested checklists, flowcharts, examples, frequently asked questions, starter packs, videos, interactive web pages and printed copies. They wanted practical detail such as the order in which an account, insurance, payroll and checks should be arranged; the difference between the regional direct-payment rate and the wage paid to a PA; which help was free and which services charged; and what written document to expect at each stage.</w:t>
      </w:r>
    </w:p>
    <w:p w14:paraId="5606AC5B" w14:textId="02F4C878"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Information also needed to be kept current</w:t>
      </w:r>
      <w:r w:rsidR="00910CA8" w:rsidRPr="002A2CC7">
        <w:rPr>
          <w:rFonts w:ascii="Arial" w:eastAsia="Calibri" w:hAnsi="Arial" w:cs="Arial"/>
        </w:rPr>
        <w:t xml:space="preserve"> and accurate</w:t>
      </w:r>
      <w:r w:rsidRPr="002A2CC7">
        <w:rPr>
          <w:rFonts w:ascii="Arial" w:eastAsia="Calibri" w:hAnsi="Arial" w:cs="Arial"/>
        </w:rPr>
        <w:t>. A long-standing carer said changes were not communicated to people already using direct payments.</w:t>
      </w: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723E3285" w14:textId="77777777" w:rsidTr="00910CA8">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590EF6CC"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“We’re not notified, we’re not informed. They just assume we know.”</w:t>
            </w:r>
          </w:p>
          <w:p w14:paraId="2E1EE4D9"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Family carer</w:t>
            </w:r>
          </w:p>
        </w:tc>
      </w:tr>
    </w:tbl>
    <w:p w14:paraId="5725026A" w14:textId="77777777" w:rsidR="00AB354C" w:rsidRPr="002A2CC7" w:rsidRDefault="00AB354C" w:rsidP="006347AF">
      <w:pPr>
        <w:spacing w:before="100" w:beforeAutospacing="1" w:after="100" w:afterAutospacing="1" w:line="240" w:lineRule="auto"/>
        <w:rPr>
          <w:rFonts w:ascii="Arial" w:hAnsi="Arial" w:cs="Arial"/>
        </w:rPr>
      </w:pPr>
    </w:p>
    <w:p w14:paraId="41DA7E24" w14:textId="35E7BFEF"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Accessibility was wider than </w:t>
      </w:r>
      <w:r w:rsidR="008F6E77" w:rsidRPr="002A2CC7">
        <w:rPr>
          <w:rFonts w:ascii="Arial" w:eastAsia="Calibri" w:hAnsi="Arial" w:cs="Arial"/>
        </w:rPr>
        <w:t xml:space="preserve">using plain language or ensuring an appropriate </w:t>
      </w:r>
      <w:r w:rsidRPr="002A2CC7">
        <w:rPr>
          <w:rFonts w:ascii="Arial" w:eastAsia="Calibri" w:hAnsi="Arial" w:cs="Arial"/>
        </w:rPr>
        <w:t xml:space="preserve">reading level. Participants and the linked BDA work identified Easy Read, Braille, audio, screen-reader compatible text, sign-language resources and less word-heavy design. The deafblind participant stressed </w:t>
      </w:r>
      <w:r w:rsidR="008F6E77" w:rsidRPr="002A2CC7">
        <w:rPr>
          <w:rFonts w:ascii="Arial" w:eastAsia="Calibri" w:hAnsi="Arial" w:cs="Arial"/>
        </w:rPr>
        <w:t xml:space="preserve">the importance of </w:t>
      </w:r>
      <w:r w:rsidRPr="002A2CC7">
        <w:rPr>
          <w:rFonts w:ascii="Arial" w:eastAsia="Calibri" w:hAnsi="Arial" w:cs="Arial"/>
        </w:rPr>
        <w:t>face-to-face communication, adequate interpreter time and practitioners who understood both SDS and communication needs. They also raised independent advocacy and safeguarding where a person needed help managing money and did not have a trusted relative.</w:t>
      </w:r>
    </w:p>
    <w:p w14:paraId="7625F88D"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No single document could meet all of these needs. People wanted a short and accessible introduction, a clear journey showing what happened next, practical detail when it became relevant, alternative formats and someone knowledgeable who could answer questions.</w:t>
      </w:r>
    </w:p>
    <w:p w14:paraId="34826D93" w14:textId="77777777" w:rsidR="00C2526E" w:rsidRPr="002A2CC7" w:rsidRDefault="00C2526E" w:rsidP="002A2CC7">
      <w:pPr>
        <w:pStyle w:val="Heading2"/>
      </w:pPr>
    </w:p>
    <w:p w14:paraId="29BD3262" w14:textId="23305F44" w:rsidR="00AB354C" w:rsidRPr="002A2CC7" w:rsidRDefault="00C2526E" w:rsidP="002A2CC7">
      <w:pPr>
        <w:pStyle w:val="Heading2"/>
      </w:pPr>
      <w:bookmarkStart w:id="35" w:name="_Toc237350914"/>
      <w:r w:rsidRPr="002A2CC7">
        <w:t>Different perspectives: what direct users and family carers brought to the discussion</w:t>
      </w:r>
      <w:bookmarkEnd w:id="35"/>
    </w:p>
    <w:p w14:paraId="5A42A880" w14:textId="7AD47B8F"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People using SDS directly and family carers often wanted the same things: understandable information, reliable relationships, support shaped around the person and a plan that led to action. However, they did not always see the process from the same position. It is important </w:t>
      </w:r>
      <w:r w:rsidR="00D67950" w:rsidRPr="002A2CC7">
        <w:rPr>
          <w:rFonts w:ascii="Arial" w:eastAsia="Calibri" w:hAnsi="Arial" w:cs="Arial"/>
        </w:rPr>
        <w:t xml:space="preserve">therefore </w:t>
      </w:r>
      <w:r w:rsidRPr="002A2CC7">
        <w:rPr>
          <w:rFonts w:ascii="Arial" w:eastAsia="Calibri" w:hAnsi="Arial" w:cs="Arial"/>
        </w:rPr>
        <w:t>not to treat their contributions as one single ‘lived-experience voice’.</w:t>
      </w:r>
    </w:p>
    <w:tbl>
      <w:tblPr>
        <w:tblW w:w="8789" w:type="dxa"/>
        <w:jc w:val="center"/>
        <w:tblLayout w:type="fixed"/>
        <w:tblLook w:val="04A0" w:firstRow="1" w:lastRow="0" w:firstColumn="1" w:lastColumn="0" w:noHBand="0" w:noVBand="1"/>
        <w:tblCaption w:val="Direct-user and family-carer perspectives"/>
        <w:tblDescription w:val="A comparison of what was particularly visible from direct-user, family-carer and joint accounts"/>
      </w:tblPr>
      <w:tblGrid>
        <w:gridCol w:w="2694"/>
        <w:gridCol w:w="6095"/>
      </w:tblGrid>
      <w:tr w:rsidR="00D67950" w:rsidRPr="002A2CC7" w14:paraId="1DE07115" w14:textId="77777777" w:rsidTr="00D67950">
        <w:trPr>
          <w:cantSplit/>
          <w:tblHeader/>
          <w:jc w:val="center"/>
        </w:trPr>
        <w:tc>
          <w:tcPr>
            <w:tcW w:w="2694" w:type="dxa"/>
            <w:shd w:val="clear" w:color="auto" w:fill="245A73"/>
            <w:tcMar>
              <w:top w:w="120" w:type="dxa"/>
              <w:left w:w="150" w:type="dxa"/>
              <w:bottom w:w="120" w:type="dxa"/>
              <w:right w:w="150" w:type="dxa"/>
            </w:tcMar>
            <w:vAlign w:val="center"/>
          </w:tcPr>
          <w:p w14:paraId="4A471A9B" w14:textId="77777777" w:rsidR="00D67950" w:rsidRPr="002A2CC7" w:rsidRDefault="00D67950" w:rsidP="006347AF">
            <w:pPr>
              <w:spacing w:before="100" w:beforeAutospacing="1" w:after="100" w:afterAutospacing="1" w:line="240" w:lineRule="auto"/>
              <w:jc w:val="left"/>
              <w:rPr>
                <w:rFonts w:ascii="Arial" w:hAnsi="Arial" w:cs="Arial"/>
              </w:rPr>
            </w:pPr>
            <w:r w:rsidRPr="002A2CC7">
              <w:rPr>
                <w:rFonts w:ascii="Arial" w:eastAsia="Calibri" w:hAnsi="Arial" w:cs="Arial"/>
                <w:b/>
                <w:color w:val="FFFFFF"/>
              </w:rPr>
              <w:t>Perspective</w:t>
            </w:r>
          </w:p>
        </w:tc>
        <w:tc>
          <w:tcPr>
            <w:tcW w:w="6095" w:type="dxa"/>
            <w:shd w:val="clear" w:color="auto" w:fill="245A73"/>
            <w:tcMar>
              <w:top w:w="120" w:type="dxa"/>
              <w:left w:w="150" w:type="dxa"/>
              <w:bottom w:w="120" w:type="dxa"/>
              <w:right w:w="150" w:type="dxa"/>
            </w:tcMar>
            <w:vAlign w:val="center"/>
          </w:tcPr>
          <w:p w14:paraId="24D47990" w14:textId="77777777" w:rsidR="00D67950" w:rsidRPr="002A2CC7" w:rsidRDefault="00D67950" w:rsidP="006347AF">
            <w:pPr>
              <w:spacing w:before="100" w:beforeAutospacing="1" w:after="100" w:afterAutospacing="1" w:line="240" w:lineRule="auto"/>
              <w:jc w:val="left"/>
              <w:rPr>
                <w:rFonts w:ascii="Arial" w:hAnsi="Arial" w:cs="Arial"/>
              </w:rPr>
            </w:pPr>
            <w:r w:rsidRPr="002A2CC7">
              <w:rPr>
                <w:rFonts w:ascii="Arial" w:eastAsia="Calibri" w:hAnsi="Arial" w:cs="Arial"/>
                <w:b/>
                <w:color w:val="FFFFFF"/>
              </w:rPr>
              <w:t>What was especially visible</w:t>
            </w:r>
          </w:p>
        </w:tc>
      </w:tr>
      <w:tr w:rsidR="00D67950" w:rsidRPr="002A2CC7" w14:paraId="25B2E802" w14:textId="77777777" w:rsidTr="00D67950">
        <w:trPr>
          <w:cantSplit/>
          <w:jc w:val="center"/>
        </w:trPr>
        <w:tc>
          <w:tcPr>
            <w:tcW w:w="2694" w:type="dxa"/>
            <w:tcMar>
              <w:top w:w="120" w:type="dxa"/>
              <w:left w:w="150" w:type="dxa"/>
              <w:bottom w:w="120" w:type="dxa"/>
              <w:right w:w="150" w:type="dxa"/>
            </w:tcMar>
            <w:vAlign w:val="center"/>
          </w:tcPr>
          <w:p w14:paraId="465EE847" w14:textId="77777777" w:rsidR="00D67950" w:rsidRPr="002A2CC7" w:rsidRDefault="00D67950" w:rsidP="006347AF">
            <w:pPr>
              <w:spacing w:before="100" w:beforeAutospacing="1" w:after="100" w:afterAutospacing="1" w:line="240" w:lineRule="auto"/>
              <w:jc w:val="left"/>
              <w:rPr>
                <w:rFonts w:ascii="Arial" w:hAnsi="Arial" w:cs="Arial"/>
              </w:rPr>
            </w:pPr>
            <w:r w:rsidRPr="002A2CC7">
              <w:rPr>
                <w:rFonts w:ascii="Arial" w:eastAsia="Calibri" w:hAnsi="Arial" w:cs="Arial"/>
              </w:rPr>
              <w:t>People using SDS directly</w:t>
            </w:r>
          </w:p>
        </w:tc>
        <w:tc>
          <w:tcPr>
            <w:tcW w:w="6095" w:type="dxa"/>
            <w:tcMar>
              <w:top w:w="120" w:type="dxa"/>
              <w:left w:w="150" w:type="dxa"/>
              <w:bottom w:w="120" w:type="dxa"/>
              <w:right w:w="150" w:type="dxa"/>
            </w:tcMar>
            <w:vAlign w:val="center"/>
          </w:tcPr>
          <w:p w14:paraId="4201C7BB" w14:textId="77777777" w:rsidR="00D67950" w:rsidRPr="002A2CC7" w:rsidRDefault="00D67950" w:rsidP="006347AF">
            <w:pPr>
              <w:spacing w:before="100" w:beforeAutospacing="1" w:after="100" w:afterAutospacing="1" w:line="240" w:lineRule="auto"/>
              <w:jc w:val="left"/>
              <w:rPr>
                <w:rFonts w:ascii="Arial" w:hAnsi="Arial" w:cs="Arial"/>
              </w:rPr>
            </w:pPr>
            <w:r w:rsidRPr="002A2CC7">
              <w:rPr>
                <w:rFonts w:ascii="Arial" w:eastAsia="Calibri" w:hAnsi="Arial" w:cs="Arial"/>
              </w:rPr>
              <w:t>Being involved from the start; choosing trusted PAs; communication access; independence; privacy; safety; access to their own plan; rights and ordinary life.</w:t>
            </w:r>
          </w:p>
        </w:tc>
      </w:tr>
      <w:tr w:rsidR="00D67950" w:rsidRPr="002A2CC7" w14:paraId="4A01F964" w14:textId="77777777" w:rsidTr="00D67950">
        <w:trPr>
          <w:cantSplit/>
          <w:jc w:val="center"/>
        </w:trPr>
        <w:tc>
          <w:tcPr>
            <w:tcW w:w="2694" w:type="dxa"/>
            <w:shd w:val="clear" w:color="auto" w:fill="F4F6F9"/>
            <w:tcMar>
              <w:top w:w="120" w:type="dxa"/>
              <w:left w:w="150" w:type="dxa"/>
              <w:bottom w:w="120" w:type="dxa"/>
              <w:right w:w="150" w:type="dxa"/>
            </w:tcMar>
            <w:vAlign w:val="center"/>
          </w:tcPr>
          <w:p w14:paraId="5B7B6D71" w14:textId="77777777" w:rsidR="00D67950" w:rsidRPr="002A2CC7" w:rsidRDefault="00D67950" w:rsidP="006347AF">
            <w:pPr>
              <w:spacing w:before="100" w:beforeAutospacing="1" w:after="100" w:afterAutospacing="1" w:line="240" w:lineRule="auto"/>
              <w:jc w:val="left"/>
              <w:rPr>
                <w:rFonts w:ascii="Arial" w:hAnsi="Arial" w:cs="Arial"/>
              </w:rPr>
            </w:pPr>
            <w:r w:rsidRPr="002A2CC7">
              <w:rPr>
                <w:rFonts w:ascii="Arial" w:eastAsia="Calibri" w:hAnsi="Arial" w:cs="Arial"/>
              </w:rPr>
              <w:lastRenderedPageBreak/>
              <w:t>Family carers</w:t>
            </w:r>
          </w:p>
        </w:tc>
        <w:tc>
          <w:tcPr>
            <w:tcW w:w="6095" w:type="dxa"/>
            <w:shd w:val="clear" w:color="auto" w:fill="F4F6F9"/>
            <w:tcMar>
              <w:top w:w="120" w:type="dxa"/>
              <w:left w:w="150" w:type="dxa"/>
              <w:bottom w:w="120" w:type="dxa"/>
              <w:right w:w="150" w:type="dxa"/>
            </w:tcMar>
            <w:vAlign w:val="center"/>
          </w:tcPr>
          <w:p w14:paraId="2922644A" w14:textId="77777777" w:rsidR="00D67950" w:rsidRPr="002A2CC7" w:rsidRDefault="00D67950" w:rsidP="006347AF">
            <w:pPr>
              <w:spacing w:before="100" w:beforeAutospacing="1" w:after="100" w:afterAutospacing="1" w:line="240" w:lineRule="auto"/>
              <w:jc w:val="left"/>
              <w:rPr>
                <w:rFonts w:ascii="Arial" w:hAnsi="Arial" w:cs="Arial"/>
              </w:rPr>
            </w:pPr>
            <w:r w:rsidRPr="002A2CC7">
              <w:rPr>
                <w:rFonts w:ascii="Arial" w:eastAsia="Calibri" w:hAnsi="Arial" w:cs="Arial"/>
              </w:rPr>
              <w:t xml:space="preserve">The practical work of </w:t>
            </w:r>
            <w:proofErr w:type="gramStart"/>
            <w:r w:rsidRPr="002A2CC7">
              <w:rPr>
                <w:rFonts w:ascii="Arial" w:eastAsia="Calibri" w:hAnsi="Arial" w:cs="Arial"/>
              </w:rPr>
              <w:t>making arrangements</w:t>
            </w:r>
            <w:proofErr w:type="gramEnd"/>
            <w:r w:rsidRPr="002A2CC7">
              <w:rPr>
                <w:rFonts w:ascii="Arial" w:eastAsia="Calibri" w:hAnsi="Arial" w:cs="Arial"/>
              </w:rPr>
              <w:t xml:space="preserve"> function; close knowledge of the person; recruitment and administration; professional coordination; sustainability; what happens when the carer can no longer continue.</w:t>
            </w:r>
          </w:p>
        </w:tc>
      </w:tr>
      <w:tr w:rsidR="00D67950" w:rsidRPr="002A2CC7" w14:paraId="0DC3DC75" w14:textId="77777777" w:rsidTr="00D67950">
        <w:trPr>
          <w:cantSplit/>
          <w:jc w:val="center"/>
        </w:trPr>
        <w:tc>
          <w:tcPr>
            <w:tcW w:w="2694" w:type="dxa"/>
            <w:tcMar>
              <w:top w:w="120" w:type="dxa"/>
              <w:left w:w="150" w:type="dxa"/>
              <w:bottom w:w="120" w:type="dxa"/>
              <w:right w:w="150" w:type="dxa"/>
            </w:tcMar>
            <w:vAlign w:val="center"/>
          </w:tcPr>
          <w:p w14:paraId="48C94B8B" w14:textId="17804B71" w:rsidR="00D67950" w:rsidRPr="002A2CC7" w:rsidRDefault="00D67950" w:rsidP="006347AF">
            <w:pPr>
              <w:spacing w:before="100" w:beforeAutospacing="1" w:after="100" w:afterAutospacing="1" w:line="240" w:lineRule="auto"/>
              <w:jc w:val="left"/>
              <w:rPr>
                <w:rFonts w:ascii="Arial" w:hAnsi="Arial" w:cs="Arial"/>
              </w:rPr>
            </w:pPr>
            <w:r w:rsidRPr="002A2CC7">
              <w:rPr>
                <w:rFonts w:ascii="Arial" w:eastAsia="Calibri" w:hAnsi="Arial" w:cs="Arial"/>
              </w:rPr>
              <w:t xml:space="preserve">Joint </w:t>
            </w:r>
            <w:proofErr w:type="gramStart"/>
            <w:r w:rsidRPr="002A2CC7">
              <w:rPr>
                <w:rFonts w:ascii="Arial" w:eastAsia="Calibri" w:hAnsi="Arial" w:cs="Arial"/>
              </w:rPr>
              <w:t>direct-user</w:t>
            </w:r>
            <w:proofErr w:type="gramEnd"/>
            <w:r w:rsidRPr="002A2CC7">
              <w:rPr>
                <w:rFonts w:ascii="Arial" w:eastAsia="Calibri" w:hAnsi="Arial" w:cs="Arial"/>
              </w:rPr>
              <w:t xml:space="preserve">/family </w:t>
            </w:r>
            <w:r w:rsidR="00D01C35" w:rsidRPr="002A2CC7">
              <w:rPr>
                <w:rFonts w:ascii="Arial" w:eastAsia="Calibri" w:hAnsi="Arial" w:cs="Arial"/>
              </w:rPr>
              <w:t>interview</w:t>
            </w:r>
          </w:p>
        </w:tc>
        <w:tc>
          <w:tcPr>
            <w:tcW w:w="6095" w:type="dxa"/>
            <w:tcMar>
              <w:top w:w="120" w:type="dxa"/>
              <w:left w:w="150" w:type="dxa"/>
              <w:bottom w:w="120" w:type="dxa"/>
              <w:right w:w="150" w:type="dxa"/>
            </w:tcMar>
            <w:vAlign w:val="center"/>
          </w:tcPr>
          <w:p w14:paraId="6D63E1A5" w14:textId="77777777" w:rsidR="00D67950" w:rsidRPr="002A2CC7" w:rsidRDefault="00D67950" w:rsidP="006347AF">
            <w:pPr>
              <w:spacing w:before="100" w:beforeAutospacing="1" w:after="100" w:afterAutospacing="1" w:line="240" w:lineRule="auto"/>
              <w:jc w:val="left"/>
              <w:rPr>
                <w:rFonts w:ascii="Arial" w:hAnsi="Arial" w:cs="Arial"/>
              </w:rPr>
            </w:pPr>
            <w:r w:rsidRPr="002A2CC7">
              <w:rPr>
                <w:rFonts w:ascii="Arial" w:eastAsia="Calibri" w:hAnsi="Arial" w:cs="Arial"/>
              </w:rPr>
              <w:t>How the person’s desired independence and the family supporter’s workload could be intertwined; where health and social care responsibilities were disputed.</w:t>
            </w:r>
          </w:p>
        </w:tc>
      </w:tr>
    </w:tbl>
    <w:p w14:paraId="2DED2EA6" w14:textId="77777777" w:rsidR="00AB354C" w:rsidRPr="002A2CC7" w:rsidRDefault="00AB354C" w:rsidP="006347AF">
      <w:pPr>
        <w:spacing w:before="100" w:beforeAutospacing="1" w:after="100" w:afterAutospacing="1" w:line="240" w:lineRule="auto"/>
        <w:rPr>
          <w:rFonts w:ascii="Arial" w:hAnsi="Arial" w:cs="Arial"/>
        </w:rPr>
      </w:pPr>
    </w:p>
    <w:p w14:paraId="7F236E58" w14:textId="11C37139" w:rsidR="00AB354C" w:rsidRPr="002A2CC7" w:rsidRDefault="00000000" w:rsidP="002A2CC7">
      <w:pPr>
        <w:pStyle w:val="Heading4"/>
      </w:pPr>
      <w:bookmarkStart w:id="36" w:name="_Toc237350915"/>
      <w:r w:rsidRPr="002A2CC7">
        <w:t>The knowledge and work carried by families</w:t>
      </w:r>
      <w:bookmarkEnd w:id="36"/>
    </w:p>
    <w:p w14:paraId="0D4D1038"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Family carers often knew how the person communicated, what routines mattered, what created distress and which support had worked before. That knowledge could </w:t>
      </w:r>
      <w:proofErr w:type="gramStart"/>
      <w:r w:rsidRPr="002A2CC7">
        <w:rPr>
          <w:rFonts w:ascii="Arial" w:eastAsia="Calibri" w:hAnsi="Arial" w:cs="Arial"/>
        </w:rPr>
        <w:t>make a plan</w:t>
      </w:r>
      <w:proofErr w:type="gramEnd"/>
      <w:r w:rsidRPr="002A2CC7">
        <w:rPr>
          <w:rFonts w:ascii="Arial" w:eastAsia="Calibri" w:hAnsi="Arial" w:cs="Arial"/>
        </w:rPr>
        <w:t xml:space="preserve"> much more personal, particularly where the person used non-verbal communication or found abstract questions difficult. The dementia account is a strong example: the daughter’s knowledge allowed the person to continue making supported choices.</w:t>
      </w:r>
    </w:p>
    <w:p w14:paraId="6073FD8C"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Families were also doing work that the formal process could take for granted. They held the history, trained new workers, monitored quality, managed the budget, coordinated professionals and covered gaps. The phrase ‘natural support’ risks making this contribution sound unlimited or cost-free. Several carers described their own ageing, health problems or fear about the future. Planning needs to ask what family members are willing and able to do, and to review that honestly.</w:t>
      </w:r>
    </w:p>
    <w:p w14:paraId="37590658" w14:textId="77777777" w:rsidR="00CB337E" w:rsidRPr="002A2CC7" w:rsidRDefault="00CB337E" w:rsidP="002A2CC7">
      <w:pPr>
        <w:pStyle w:val="Heading4"/>
      </w:pPr>
      <w:bookmarkStart w:id="37" w:name="_Toc237350916"/>
    </w:p>
    <w:p w14:paraId="5CD2CF74" w14:textId="5E066B8E" w:rsidR="00AB354C" w:rsidRPr="002A2CC7" w:rsidRDefault="00000000" w:rsidP="002A2CC7">
      <w:pPr>
        <w:pStyle w:val="Heading4"/>
      </w:pPr>
      <w:r w:rsidRPr="002A2CC7">
        <w:t>Protecting the person’s voice</w:t>
      </w:r>
      <w:bookmarkEnd w:id="37"/>
    </w:p>
    <w:p w14:paraId="1E6D8F0D" w14:textId="19D1A691"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individual interviews showed what could be missed when family carers were the larger voice in a group. The deafblind participant spoke directly about communication access, privacy, trusted networks and financial safeguards. The person with complex healthcare needs wanted his chosen PAs to be trained so that he could be more independent. The outcome was not only about reducing the pressure on his family </w:t>
      </w:r>
      <w:r w:rsidR="003F78E4" w:rsidRPr="002A2CC7">
        <w:rPr>
          <w:rFonts w:ascii="Arial" w:eastAsia="Calibri" w:hAnsi="Arial" w:cs="Arial"/>
        </w:rPr>
        <w:t>who supported him</w:t>
      </w:r>
      <w:r w:rsidRPr="002A2CC7">
        <w:rPr>
          <w:rFonts w:ascii="Arial" w:eastAsia="Calibri" w:hAnsi="Arial" w:cs="Arial"/>
        </w:rPr>
        <w:t>, although that mattered. It was also about having more control over his own life.</w:t>
      </w:r>
    </w:p>
    <w:p w14:paraId="6C15AD80" w14:textId="45475EA3" w:rsidR="00AB354C" w:rsidRPr="002A2CC7" w:rsidRDefault="00000000" w:rsidP="006347AF">
      <w:pPr>
        <w:spacing w:before="100" w:beforeAutospacing="1" w:after="100" w:afterAutospacing="1" w:line="240" w:lineRule="auto"/>
        <w:rPr>
          <w:rFonts w:ascii="Arial" w:eastAsia="Calibri" w:hAnsi="Arial" w:cs="Arial"/>
        </w:rPr>
      </w:pPr>
      <w:r w:rsidRPr="002A2CC7">
        <w:rPr>
          <w:rFonts w:ascii="Arial" w:eastAsia="Calibri" w:hAnsi="Arial" w:cs="Arial"/>
        </w:rPr>
        <w:t xml:space="preserve">The person and the family did not need to be set against each other. </w:t>
      </w:r>
      <w:proofErr w:type="gramStart"/>
      <w:r w:rsidRPr="002A2CC7">
        <w:rPr>
          <w:rFonts w:ascii="Arial" w:eastAsia="Calibri" w:hAnsi="Arial" w:cs="Arial"/>
        </w:rPr>
        <w:t>Good communication,</w:t>
      </w:r>
      <w:proofErr w:type="gramEnd"/>
      <w:r w:rsidRPr="002A2CC7">
        <w:rPr>
          <w:rFonts w:ascii="Arial" w:eastAsia="Calibri" w:hAnsi="Arial" w:cs="Arial"/>
        </w:rPr>
        <w:t xml:space="preserve"> supported decision-making and advocacy could keep the person’s preferences at the centre while also making proper use of family knowledge and </w:t>
      </w:r>
      <w:proofErr w:type="gramStart"/>
      <w:r w:rsidRPr="002A2CC7">
        <w:rPr>
          <w:rFonts w:ascii="Arial" w:eastAsia="Calibri" w:hAnsi="Arial" w:cs="Arial"/>
        </w:rPr>
        <w:t>recognising  own</w:t>
      </w:r>
      <w:proofErr w:type="gramEnd"/>
      <w:r w:rsidRPr="002A2CC7">
        <w:rPr>
          <w:rFonts w:ascii="Arial" w:eastAsia="Calibri" w:hAnsi="Arial" w:cs="Arial"/>
        </w:rPr>
        <w:t xml:space="preserve"> needs.</w:t>
      </w:r>
    </w:p>
    <w:p w14:paraId="5E5427DF" w14:textId="77777777" w:rsidR="00C2526E" w:rsidRPr="002A2CC7" w:rsidRDefault="00C2526E" w:rsidP="002A2CC7">
      <w:pPr>
        <w:pStyle w:val="Heading3"/>
      </w:pPr>
    </w:p>
    <w:p w14:paraId="16AE0828" w14:textId="64D5234B" w:rsidR="00AB354C" w:rsidRPr="002A2CC7" w:rsidRDefault="00000000" w:rsidP="002A2CC7">
      <w:pPr>
        <w:pStyle w:val="Heading3"/>
      </w:pPr>
      <w:bookmarkStart w:id="38" w:name="_Toc237350917"/>
      <w:r w:rsidRPr="002A2CC7">
        <w:t>What participants thought about taking part</w:t>
      </w:r>
      <w:r w:rsidR="00C2526E" w:rsidRPr="002A2CC7">
        <w:t xml:space="preserve"> in the co</w:t>
      </w:r>
      <w:r w:rsidR="00F832ED" w:rsidRPr="002A2CC7">
        <w:t>-</w:t>
      </w:r>
      <w:r w:rsidR="00C2526E" w:rsidRPr="002A2CC7">
        <w:t>production process</w:t>
      </w:r>
      <w:bookmarkEnd w:id="38"/>
    </w:p>
    <w:p w14:paraId="53828F53" w14:textId="057834BE" w:rsidR="00AB354C" w:rsidRPr="002A2CC7" w:rsidRDefault="00000000" w:rsidP="006347AF">
      <w:pPr>
        <w:spacing w:before="100" w:beforeAutospacing="1" w:after="100" w:afterAutospacing="1" w:line="240" w:lineRule="auto"/>
        <w:rPr>
          <w:rFonts w:ascii="Arial" w:eastAsia="Calibri" w:hAnsi="Arial" w:cs="Arial"/>
        </w:rPr>
      </w:pPr>
      <w:r w:rsidRPr="002A2CC7">
        <w:rPr>
          <w:rFonts w:ascii="Arial" w:eastAsia="Calibri" w:hAnsi="Arial" w:cs="Arial"/>
        </w:rPr>
        <w:t>Eight people completed the online feedback questionnaire</w:t>
      </w:r>
      <w:r w:rsidR="00451E11" w:rsidRPr="002A2CC7">
        <w:rPr>
          <w:rFonts w:ascii="Arial" w:eastAsia="Calibri" w:hAnsi="Arial" w:cs="Arial"/>
        </w:rPr>
        <w:t xml:space="preserve"> about their experiences of taking part in the coproduction process</w:t>
      </w:r>
      <w:r w:rsidRPr="002A2CC7">
        <w:rPr>
          <w:rFonts w:ascii="Arial" w:eastAsia="Calibri" w:hAnsi="Arial" w:cs="Arial"/>
        </w:rPr>
        <w:t>.</w:t>
      </w:r>
      <w:r w:rsidR="003B0C9A" w:rsidRPr="002A2CC7">
        <w:rPr>
          <w:rFonts w:ascii="Arial" w:eastAsia="Calibri" w:hAnsi="Arial" w:cs="Arial"/>
        </w:rPr>
        <w:t xml:space="preserve">  </w:t>
      </w:r>
      <w:r w:rsidR="00451E11" w:rsidRPr="002A2CC7">
        <w:rPr>
          <w:rFonts w:ascii="Arial" w:eastAsia="Calibri" w:hAnsi="Arial" w:cs="Arial"/>
        </w:rPr>
        <w:t>They</w:t>
      </w:r>
      <w:r w:rsidRPr="002A2CC7">
        <w:rPr>
          <w:rFonts w:ascii="Arial" w:eastAsia="Calibri" w:hAnsi="Arial" w:cs="Arial"/>
        </w:rPr>
        <w:t xml:space="preserve"> generally said they felt comfortable, listened to and able to contribute. They valued the opportunity to hear from other families and to see practical suggestions reflected in the developing resource. The facilitators were described as open, empathic and professional.</w:t>
      </w:r>
    </w:p>
    <w:tbl>
      <w:tblPr>
        <w:tblW w:w="9360" w:type="dxa"/>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656F63B4" w14:textId="77777777" w:rsidTr="00451E11">
        <w:trPr>
          <w:cantSplit/>
          <w:tblHeader/>
        </w:trPr>
        <w:tc>
          <w:tcPr>
            <w:tcW w:w="9360" w:type="dxa"/>
            <w:shd w:val="clear" w:color="auto" w:fill="DBE5F1" w:themeFill="accent1" w:themeFillTint="33"/>
            <w:tcMar>
              <w:top w:w="120" w:type="dxa"/>
              <w:left w:w="150" w:type="dxa"/>
              <w:bottom w:w="120" w:type="dxa"/>
              <w:right w:w="150" w:type="dxa"/>
            </w:tcMar>
            <w:vAlign w:val="center"/>
          </w:tcPr>
          <w:p w14:paraId="52C1368C"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“I felt totally comfortable within the groups and Laura &amp; Helga were great facilitators.”</w:t>
            </w:r>
          </w:p>
          <w:p w14:paraId="59567911"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Participant feedback</w:t>
            </w:r>
          </w:p>
        </w:tc>
      </w:tr>
    </w:tbl>
    <w:p w14:paraId="7D50EB1F" w14:textId="77777777" w:rsidR="00AB354C" w:rsidRPr="002A2CC7" w:rsidRDefault="00AB354C" w:rsidP="006347AF">
      <w:pPr>
        <w:spacing w:before="100" w:beforeAutospacing="1" w:after="100" w:afterAutospacing="1" w:line="240" w:lineRule="auto"/>
        <w:rPr>
          <w:rFonts w:ascii="Arial" w:hAnsi="Arial" w:cs="Arial"/>
        </w:rPr>
      </w:pPr>
    </w:p>
    <w:tbl>
      <w:tblPr>
        <w:tblW w:w="9360" w:type="dxa"/>
        <w:jc w:val="center"/>
        <w:shd w:val="clear" w:color="auto" w:fill="DBE5F1" w:themeFill="accent1" w:themeFillTint="33"/>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0140AFA4" w14:textId="77777777" w:rsidTr="00451E11">
        <w:trPr>
          <w:cantSplit/>
          <w:tblHeader/>
          <w:jc w:val="center"/>
        </w:trPr>
        <w:tc>
          <w:tcPr>
            <w:tcW w:w="9360" w:type="dxa"/>
            <w:shd w:val="clear" w:color="auto" w:fill="DBE5F1" w:themeFill="accent1" w:themeFillTint="33"/>
            <w:tcMar>
              <w:top w:w="120" w:type="dxa"/>
              <w:left w:w="150" w:type="dxa"/>
              <w:bottom w:w="120" w:type="dxa"/>
              <w:right w:w="150" w:type="dxa"/>
            </w:tcMar>
            <w:vAlign w:val="center"/>
          </w:tcPr>
          <w:p w14:paraId="2458F255"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“There was no lack of conversation at any time. The facilitators ensured that everyone had the opportunity to have their say.”</w:t>
            </w:r>
          </w:p>
          <w:p w14:paraId="03557A47"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Participant feedback</w:t>
            </w:r>
          </w:p>
        </w:tc>
      </w:tr>
    </w:tbl>
    <w:p w14:paraId="299EE2BF" w14:textId="77777777" w:rsidR="00AB354C" w:rsidRPr="002A2CC7" w:rsidRDefault="00AB354C" w:rsidP="006347AF">
      <w:pPr>
        <w:spacing w:before="100" w:beforeAutospacing="1" w:after="100" w:afterAutospacing="1" w:line="240" w:lineRule="auto"/>
        <w:rPr>
          <w:rFonts w:ascii="Arial" w:hAnsi="Arial" w:cs="Arial"/>
        </w:rPr>
      </w:pPr>
    </w:p>
    <w:p w14:paraId="4F6D8DC2"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One carer said the process allowed people carrying the work of direct-payment management to identify the areas of greatest concern. Another said that participation had helped them look again at what was working, not only what needed to be fixed.</w:t>
      </w:r>
    </w:p>
    <w:tbl>
      <w:tblPr>
        <w:tblW w:w="9360" w:type="dxa"/>
        <w:jc w:val="center"/>
        <w:tblLayout w:type="fixed"/>
        <w:tblLook w:val="04A0" w:firstRow="1" w:lastRow="0" w:firstColumn="1" w:lastColumn="0" w:noHBand="0" w:noVBand="1"/>
        <w:tblCaption w:val="Participant quotation"/>
        <w:tblDescription w:val="An anonymised verbatim quotation from Voices and Choices"/>
      </w:tblPr>
      <w:tblGrid>
        <w:gridCol w:w="9360"/>
      </w:tblGrid>
      <w:tr w:rsidR="00AB354C" w:rsidRPr="002A2CC7" w14:paraId="3D9B7B15" w14:textId="77777777">
        <w:trPr>
          <w:cantSplit/>
          <w:tblHeader/>
          <w:jc w:val="center"/>
        </w:trPr>
        <w:tc>
          <w:tcPr>
            <w:tcW w:w="9360" w:type="dxa"/>
            <w:shd w:val="clear" w:color="auto" w:fill="EAF2F4"/>
            <w:tcMar>
              <w:top w:w="120" w:type="dxa"/>
              <w:left w:w="150" w:type="dxa"/>
              <w:bottom w:w="120" w:type="dxa"/>
              <w:right w:w="150" w:type="dxa"/>
            </w:tcMar>
            <w:vAlign w:val="center"/>
          </w:tcPr>
          <w:p w14:paraId="38E41EAF" w14:textId="77777777" w:rsidR="00AB354C" w:rsidRPr="002A2CC7" w:rsidRDefault="00000000" w:rsidP="006347AF">
            <w:pPr>
              <w:spacing w:before="100" w:beforeAutospacing="1" w:after="100" w:afterAutospacing="1" w:line="240" w:lineRule="auto"/>
              <w:jc w:val="center"/>
              <w:rPr>
                <w:rFonts w:ascii="Arial" w:hAnsi="Arial" w:cs="Arial"/>
              </w:rPr>
            </w:pPr>
            <w:r w:rsidRPr="002A2CC7">
              <w:rPr>
                <w:rFonts w:ascii="Arial" w:eastAsia="Calibri" w:hAnsi="Arial" w:cs="Arial"/>
                <w:i/>
                <w:color w:val="173B4C"/>
              </w:rPr>
              <w:t>“It reinvigorated me as a parent … to consider and articulate the success being achieved … as well as reviewing all the fixes needed.”</w:t>
            </w:r>
          </w:p>
          <w:p w14:paraId="227A0195" w14:textId="77777777" w:rsidR="00AB354C" w:rsidRPr="002A2CC7" w:rsidRDefault="00000000" w:rsidP="006347AF">
            <w:pPr>
              <w:spacing w:before="100" w:beforeAutospacing="1" w:after="100" w:afterAutospacing="1" w:line="240" w:lineRule="auto"/>
              <w:jc w:val="right"/>
              <w:rPr>
                <w:rFonts w:ascii="Arial" w:hAnsi="Arial" w:cs="Arial"/>
              </w:rPr>
            </w:pPr>
            <w:r w:rsidRPr="002A2CC7">
              <w:rPr>
                <w:rFonts w:ascii="Arial" w:eastAsia="Calibri" w:hAnsi="Arial" w:cs="Arial"/>
                <w:b/>
                <w:color w:val="5B6770"/>
                <w:sz w:val="18"/>
              </w:rPr>
              <w:t>Participant feedback</w:t>
            </w:r>
          </w:p>
        </w:tc>
      </w:tr>
    </w:tbl>
    <w:p w14:paraId="516D83CD" w14:textId="77777777" w:rsidR="000D737E" w:rsidRPr="002A2CC7" w:rsidRDefault="000D737E" w:rsidP="006347AF">
      <w:pPr>
        <w:spacing w:before="100" w:beforeAutospacing="1" w:after="100" w:afterAutospacing="1" w:line="240" w:lineRule="auto"/>
        <w:rPr>
          <w:rFonts w:ascii="Arial" w:hAnsi="Arial" w:cs="Arial"/>
        </w:rPr>
      </w:pPr>
    </w:p>
    <w:p w14:paraId="7DFE4774" w14:textId="35A4DE9F"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feedback </w:t>
      </w:r>
      <w:r w:rsidR="000D737E" w:rsidRPr="002A2CC7">
        <w:rPr>
          <w:rFonts w:ascii="Arial" w:eastAsia="Calibri" w:hAnsi="Arial" w:cs="Arial"/>
        </w:rPr>
        <w:t xml:space="preserve">on the coproduction process </w:t>
      </w:r>
      <w:r w:rsidRPr="002A2CC7">
        <w:rPr>
          <w:rFonts w:ascii="Arial" w:eastAsia="Calibri" w:hAnsi="Arial" w:cs="Arial"/>
        </w:rPr>
        <w:t xml:space="preserve">was positive but not uncritical. People suggested smaller groups, more breaks and visual methods, more balanced opportunities to speak, fuller use of the meeting chat and more time to review each step of the process. One respondent noted that discussion could move away from the </w:t>
      </w:r>
      <w:r w:rsidR="00FA4E95" w:rsidRPr="002A2CC7">
        <w:rPr>
          <w:rFonts w:ascii="Arial" w:eastAsia="Calibri" w:hAnsi="Arial" w:cs="Arial"/>
        </w:rPr>
        <w:t xml:space="preserve">original support </w:t>
      </w:r>
      <w:r w:rsidRPr="002A2CC7">
        <w:rPr>
          <w:rFonts w:ascii="Arial" w:eastAsia="Calibri" w:hAnsi="Arial" w:cs="Arial"/>
        </w:rPr>
        <w:t>plann</w:t>
      </w:r>
      <w:r w:rsidR="00FA4E95" w:rsidRPr="002A2CC7">
        <w:rPr>
          <w:rFonts w:ascii="Arial" w:eastAsia="Calibri" w:hAnsi="Arial" w:cs="Arial"/>
        </w:rPr>
        <w:t>ing</w:t>
      </w:r>
      <w:r w:rsidRPr="002A2CC7">
        <w:rPr>
          <w:rFonts w:ascii="Arial" w:eastAsia="Calibri" w:hAnsi="Arial" w:cs="Arial"/>
        </w:rPr>
        <w:t xml:space="preserve"> objective because people had so much experience they wanted to share. Others asked for clear progress updates </w:t>
      </w:r>
      <w:r w:rsidR="00FA4E95" w:rsidRPr="002A2CC7">
        <w:rPr>
          <w:rFonts w:ascii="Arial" w:eastAsia="Calibri" w:hAnsi="Arial" w:cs="Arial"/>
        </w:rPr>
        <w:t xml:space="preserve">about what would happen after the group’s last meeting, </w:t>
      </w:r>
      <w:r w:rsidRPr="002A2CC7">
        <w:rPr>
          <w:rFonts w:ascii="Arial" w:eastAsia="Calibri" w:hAnsi="Arial" w:cs="Arial"/>
        </w:rPr>
        <w:t>and a small editorial group to stay involved as the resource was finalised.</w:t>
      </w:r>
    </w:p>
    <w:p w14:paraId="1F0830F1"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People were also realistic about impact. Some could already see their suggestions in the revised resource. Others said they would only know the work had made a difference when the resource and recommendations were used consistently across the region. Changing the document mattered, but people were looking for change in practice as well.</w:t>
      </w:r>
    </w:p>
    <w:p w14:paraId="1224929D" w14:textId="77777777" w:rsidR="006B4D07" w:rsidRPr="002A2CC7" w:rsidRDefault="006B4D07" w:rsidP="002A2CC7">
      <w:pPr>
        <w:pStyle w:val="Heading4"/>
      </w:pPr>
      <w:bookmarkStart w:id="39" w:name="_Toc237350918"/>
    </w:p>
    <w:p w14:paraId="184A5483" w14:textId="46003CAD" w:rsidR="00AB354C" w:rsidRPr="002A2CC7" w:rsidRDefault="00EB7FEC" w:rsidP="002A2CC7">
      <w:pPr>
        <w:pStyle w:val="Heading4"/>
      </w:pPr>
      <w:r w:rsidRPr="002A2CC7">
        <w:t>Recommendations for future co-production</w:t>
      </w:r>
      <w:bookmarkEnd w:id="39"/>
    </w:p>
    <w:p w14:paraId="4FE9FB25" w14:textId="080A54EE" w:rsidR="002F5D00" w:rsidRPr="002A2CC7" w:rsidRDefault="002F5D00" w:rsidP="006347AF">
      <w:pPr>
        <w:pStyle w:val="ListBullet"/>
        <w:numPr>
          <w:ilvl w:val="0"/>
          <w:numId w:val="0"/>
        </w:numPr>
        <w:spacing w:before="100" w:beforeAutospacing="1" w:after="100" w:afterAutospacing="1" w:line="240" w:lineRule="auto"/>
        <w:ind w:left="360" w:hanging="360"/>
        <w:jc w:val="left"/>
        <w:rPr>
          <w:rFonts w:ascii="Arial" w:hAnsi="Arial" w:cs="Arial"/>
        </w:rPr>
      </w:pPr>
      <w:r w:rsidRPr="002A2CC7">
        <w:rPr>
          <w:rFonts w:ascii="Arial" w:hAnsi="Arial" w:cs="Arial"/>
        </w:rPr>
        <w:t xml:space="preserve">The following recommendations are made for future co-production: </w:t>
      </w:r>
    </w:p>
    <w:p w14:paraId="7698D996" w14:textId="125B3416" w:rsidR="00AB354C" w:rsidRPr="002A2CC7" w:rsidRDefault="00000000" w:rsidP="006347AF">
      <w:pPr>
        <w:pStyle w:val="ListBullet"/>
        <w:spacing w:before="100" w:beforeAutospacing="1" w:after="100" w:afterAutospacing="1" w:line="240" w:lineRule="auto"/>
        <w:jc w:val="left"/>
        <w:rPr>
          <w:rFonts w:ascii="Arial" w:hAnsi="Arial" w:cs="Arial"/>
        </w:rPr>
      </w:pPr>
      <w:r w:rsidRPr="002A2CC7">
        <w:rPr>
          <w:rFonts w:ascii="Arial" w:eastAsia="Calibri" w:hAnsi="Arial" w:cs="Arial"/>
        </w:rPr>
        <w:t>Offer individual conversations from the outset, not only after people struggle in a group</w:t>
      </w:r>
      <w:r w:rsidR="002F5D00" w:rsidRPr="002A2CC7">
        <w:rPr>
          <w:rFonts w:ascii="Arial" w:eastAsia="Calibri" w:hAnsi="Arial" w:cs="Arial"/>
        </w:rPr>
        <w:t>;</w:t>
      </w:r>
    </w:p>
    <w:p w14:paraId="60E051F1" w14:textId="3BB71E3F" w:rsidR="00AB354C" w:rsidRPr="002A2CC7" w:rsidRDefault="00000000" w:rsidP="006347AF">
      <w:pPr>
        <w:pStyle w:val="ListBullet"/>
        <w:spacing w:before="100" w:beforeAutospacing="1" w:after="100" w:afterAutospacing="1" w:line="240" w:lineRule="auto"/>
        <w:jc w:val="left"/>
        <w:rPr>
          <w:rFonts w:ascii="Arial" w:hAnsi="Arial" w:cs="Arial"/>
        </w:rPr>
      </w:pPr>
      <w:r w:rsidRPr="002A2CC7">
        <w:rPr>
          <w:rFonts w:ascii="Arial" w:eastAsia="Calibri" w:hAnsi="Arial" w:cs="Arial"/>
        </w:rPr>
        <w:t>Plan specifically for direct-user participation and communication support; do not assume an online group is accessible because it is convenient</w:t>
      </w:r>
      <w:r w:rsidR="002F5D00" w:rsidRPr="002A2CC7">
        <w:rPr>
          <w:rFonts w:ascii="Arial" w:eastAsia="Calibri" w:hAnsi="Arial" w:cs="Arial"/>
        </w:rPr>
        <w:t>;</w:t>
      </w:r>
    </w:p>
    <w:p w14:paraId="18B46D89" w14:textId="4C4EED3E" w:rsidR="00AB354C" w:rsidRPr="002A2CC7" w:rsidRDefault="00000000" w:rsidP="006347AF">
      <w:pPr>
        <w:pStyle w:val="ListBullet"/>
        <w:spacing w:before="100" w:beforeAutospacing="1" w:after="100" w:afterAutospacing="1" w:line="240" w:lineRule="auto"/>
        <w:jc w:val="left"/>
        <w:rPr>
          <w:rFonts w:ascii="Arial" w:hAnsi="Arial" w:cs="Arial"/>
        </w:rPr>
      </w:pPr>
      <w:r w:rsidRPr="002A2CC7">
        <w:rPr>
          <w:rFonts w:ascii="Arial" w:eastAsia="Calibri" w:hAnsi="Arial" w:cs="Arial"/>
        </w:rPr>
        <w:t>Keep enough structure to make progress while allowing people to explain the wider system that gives the topic meaning</w:t>
      </w:r>
      <w:r w:rsidR="002F5D00" w:rsidRPr="002A2CC7">
        <w:rPr>
          <w:rFonts w:ascii="Arial" w:eastAsia="Calibri" w:hAnsi="Arial" w:cs="Arial"/>
        </w:rPr>
        <w:t>;</w:t>
      </w:r>
    </w:p>
    <w:p w14:paraId="5CDAD239" w14:textId="77EFF349" w:rsidR="00AB354C" w:rsidRPr="002A2CC7" w:rsidRDefault="00000000" w:rsidP="006347AF">
      <w:pPr>
        <w:pStyle w:val="ListBullet"/>
        <w:spacing w:before="100" w:beforeAutospacing="1" w:after="100" w:afterAutospacing="1" w:line="240" w:lineRule="auto"/>
        <w:jc w:val="left"/>
        <w:rPr>
          <w:rFonts w:ascii="Arial" w:hAnsi="Arial" w:cs="Arial"/>
        </w:rPr>
      </w:pPr>
      <w:r w:rsidRPr="002A2CC7">
        <w:rPr>
          <w:rFonts w:ascii="Arial" w:eastAsia="Calibri" w:hAnsi="Arial" w:cs="Arial"/>
        </w:rPr>
        <w:t>Show participants what changed, what could not change and who now owns the next decision</w:t>
      </w:r>
      <w:r w:rsidR="002F5D00" w:rsidRPr="002A2CC7">
        <w:rPr>
          <w:rFonts w:ascii="Arial" w:eastAsia="Calibri" w:hAnsi="Arial" w:cs="Arial"/>
        </w:rPr>
        <w:t>;</w:t>
      </w:r>
    </w:p>
    <w:p w14:paraId="51BFAA0D" w14:textId="1D02E015" w:rsidR="00AB354C" w:rsidRPr="002A2CC7" w:rsidRDefault="00000000" w:rsidP="006347AF">
      <w:pPr>
        <w:pStyle w:val="ListBullet"/>
        <w:spacing w:before="100" w:beforeAutospacing="1" w:after="100" w:afterAutospacing="1" w:line="240" w:lineRule="auto"/>
        <w:jc w:val="left"/>
        <w:rPr>
          <w:rFonts w:ascii="Arial" w:hAnsi="Arial" w:cs="Arial"/>
        </w:rPr>
      </w:pPr>
      <w:r w:rsidRPr="002A2CC7">
        <w:rPr>
          <w:rFonts w:ascii="Arial" w:eastAsia="Calibri" w:hAnsi="Arial" w:cs="Arial"/>
        </w:rPr>
        <w:t>Use a small follow-up or editorial group where participants want continued involvement</w:t>
      </w:r>
      <w:r w:rsidR="002F5D00" w:rsidRPr="002A2CC7">
        <w:rPr>
          <w:rFonts w:ascii="Arial" w:eastAsia="Calibri" w:hAnsi="Arial" w:cs="Arial"/>
        </w:rPr>
        <w:t>;</w:t>
      </w:r>
    </w:p>
    <w:p w14:paraId="40EB8A4B" w14:textId="77777777" w:rsidR="00AB354C" w:rsidRPr="002A2CC7" w:rsidRDefault="00000000" w:rsidP="006347AF">
      <w:pPr>
        <w:pStyle w:val="ListBullet"/>
        <w:spacing w:before="100" w:beforeAutospacing="1" w:after="100" w:afterAutospacing="1" w:line="240" w:lineRule="auto"/>
        <w:jc w:val="left"/>
        <w:rPr>
          <w:rFonts w:ascii="Arial" w:hAnsi="Arial" w:cs="Arial"/>
        </w:rPr>
      </w:pPr>
      <w:r w:rsidRPr="002A2CC7">
        <w:rPr>
          <w:rFonts w:ascii="Arial" w:eastAsia="Calibri" w:hAnsi="Arial" w:cs="Arial"/>
        </w:rPr>
        <w:t>Recognise lived-experience expertise through payment and practical support.</w:t>
      </w:r>
    </w:p>
    <w:p w14:paraId="7223B42F" w14:textId="77777777" w:rsidR="000D540B" w:rsidRPr="002A2CC7" w:rsidRDefault="000D540B" w:rsidP="002A2CC7">
      <w:pPr>
        <w:pStyle w:val="Heading2"/>
      </w:pPr>
    </w:p>
    <w:p w14:paraId="2725235C" w14:textId="17389E75" w:rsidR="00AB354C" w:rsidRPr="002A2CC7" w:rsidRDefault="00000000" w:rsidP="002A2CC7">
      <w:pPr>
        <w:pStyle w:val="Heading3"/>
      </w:pPr>
      <w:bookmarkStart w:id="40" w:name="_Toc237350919"/>
      <w:r w:rsidRPr="002A2CC7">
        <w:t>What the findings mean for support planning</w:t>
      </w:r>
      <w:bookmarkEnd w:id="40"/>
    </w:p>
    <w:p w14:paraId="56CA382B" w14:textId="0C93602C"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When we </w:t>
      </w:r>
      <w:r w:rsidR="003B0C9A" w:rsidRPr="002A2CC7">
        <w:rPr>
          <w:rFonts w:ascii="Arial" w:eastAsia="Calibri" w:hAnsi="Arial" w:cs="Arial"/>
        </w:rPr>
        <w:t>thematically analysed what had been discussed</w:t>
      </w:r>
      <w:r w:rsidRPr="002A2CC7">
        <w:rPr>
          <w:rFonts w:ascii="Arial" w:eastAsia="Calibri" w:hAnsi="Arial" w:cs="Arial"/>
        </w:rPr>
        <w:t xml:space="preserve">, eight features of person-centred support planning stood out. </w:t>
      </w:r>
      <w:r w:rsidR="00DF5B57" w:rsidRPr="002A2CC7">
        <w:rPr>
          <w:rFonts w:ascii="Arial" w:eastAsia="Calibri" w:hAnsi="Arial" w:cs="Arial"/>
        </w:rPr>
        <w:t>This list</w:t>
      </w:r>
      <w:r w:rsidRPr="002A2CC7">
        <w:rPr>
          <w:rFonts w:ascii="Arial" w:eastAsia="Calibri" w:hAnsi="Arial" w:cs="Arial"/>
        </w:rPr>
        <w:t xml:space="preserve"> draws together what </w:t>
      </w:r>
      <w:r w:rsidR="00FA63D5" w:rsidRPr="002A2CC7">
        <w:rPr>
          <w:rFonts w:ascii="Arial" w:eastAsia="Calibri" w:hAnsi="Arial" w:cs="Arial"/>
        </w:rPr>
        <w:t xml:space="preserve">this group of </w:t>
      </w:r>
      <w:r w:rsidRPr="002A2CC7">
        <w:rPr>
          <w:rFonts w:ascii="Arial" w:eastAsia="Calibri" w:hAnsi="Arial" w:cs="Arial"/>
        </w:rPr>
        <w:t>people using SDS and family carers said had helped, what had been missing and what they wanted to see change.</w:t>
      </w:r>
    </w:p>
    <w:p w14:paraId="26D9A8DB" w14:textId="0EA53DAF" w:rsidR="00AB354C" w:rsidRPr="002A2CC7" w:rsidRDefault="00000000" w:rsidP="006347AF">
      <w:pPr>
        <w:pStyle w:val="ListParagraph"/>
        <w:numPr>
          <w:ilvl w:val="0"/>
          <w:numId w:val="15"/>
        </w:numPr>
        <w:spacing w:before="100" w:beforeAutospacing="1" w:after="100" w:afterAutospacing="1" w:line="240" w:lineRule="auto"/>
        <w:jc w:val="left"/>
        <w:rPr>
          <w:rFonts w:ascii="Arial" w:hAnsi="Arial" w:cs="Arial"/>
        </w:rPr>
      </w:pPr>
      <w:r w:rsidRPr="002A2CC7">
        <w:rPr>
          <w:rFonts w:ascii="Arial" w:eastAsia="Calibri" w:hAnsi="Arial" w:cs="Arial"/>
        </w:rPr>
        <w:t>Begin with the person’s life. Understand relationships, routines, strengths, interests, communication, what is working and what the person wants to maintain or change.</w:t>
      </w:r>
    </w:p>
    <w:p w14:paraId="072FAE3B" w14:textId="620B7DE2" w:rsidR="00AB354C" w:rsidRPr="002A2CC7" w:rsidRDefault="00000000" w:rsidP="006347AF">
      <w:pPr>
        <w:pStyle w:val="ListParagraph"/>
        <w:numPr>
          <w:ilvl w:val="0"/>
          <w:numId w:val="15"/>
        </w:numPr>
        <w:spacing w:before="100" w:beforeAutospacing="1" w:after="100" w:afterAutospacing="1" w:line="240" w:lineRule="auto"/>
        <w:jc w:val="left"/>
        <w:rPr>
          <w:rFonts w:ascii="Arial" w:hAnsi="Arial" w:cs="Arial"/>
        </w:rPr>
      </w:pPr>
      <w:r w:rsidRPr="002A2CC7">
        <w:rPr>
          <w:rFonts w:ascii="Arial" w:eastAsia="Calibri" w:hAnsi="Arial" w:cs="Arial"/>
        </w:rPr>
        <w:t>Involve the person through communication that works for them. Use supported choices, interpreters, visual or audio methods, advocacy and adequate time where needed.</w:t>
      </w:r>
    </w:p>
    <w:p w14:paraId="4B3BCAA6" w14:textId="20888624" w:rsidR="00AB354C" w:rsidRPr="002A2CC7" w:rsidRDefault="00000000" w:rsidP="006347AF">
      <w:pPr>
        <w:pStyle w:val="ListParagraph"/>
        <w:numPr>
          <w:ilvl w:val="0"/>
          <w:numId w:val="15"/>
        </w:numPr>
        <w:spacing w:before="100" w:beforeAutospacing="1" w:after="100" w:afterAutospacing="1" w:line="240" w:lineRule="auto"/>
        <w:jc w:val="left"/>
        <w:rPr>
          <w:rFonts w:ascii="Arial" w:hAnsi="Arial" w:cs="Arial"/>
        </w:rPr>
      </w:pPr>
      <w:r w:rsidRPr="002A2CC7">
        <w:rPr>
          <w:rFonts w:ascii="Arial" w:eastAsia="Calibri" w:hAnsi="Arial" w:cs="Arial"/>
        </w:rPr>
        <w:t>Include family knowledge without replacing the person’s voice. Be explicit about the family member’s own needs, willingness and capacity.</w:t>
      </w:r>
    </w:p>
    <w:p w14:paraId="4FDA2B81" w14:textId="19BAA6BC" w:rsidR="00AB354C" w:rsidRPr="002A2CC7" w:rsidRDefault="00000000" w:rsidP="006347AF">
      <w:pPr>
        <w:pStyle w:val="ListParagraph"/>
        <w:numPr>
          <w:ilvl w:val="0"/>
          <w:numId w:val="15"/>
        </w:numPr>
        <w:spacing w:before="100" w:beforeAutospacing="1" w:after="100" w:afterAutospacing="1" w:line="240" w:lineRule="auto"/>
        <w:jc w:val="left"/>
        <w:rPr>
          <w:rFonts w:ascii="Arial" w:hAnsi="Arial" w:cs="Arial"/>
        </w:rPr>
      </w:pPr>
      <w:r w:rsidRPr="002A2CC7">
        <w:rPr>
          <w:rFonts w:ascii="Arial" w:eastAsia="Calibri" w:hAnsi="Arial" w:cs="Arial"/>
        </w:rPr>
        <w:t>Connect assessment, budget and plan. Make clear which needs are eligible, how the budget was determined and how proposed support relates to desired outcomes.</w:t>
      </w:r>
    </w:p>
    <w:p w14:paraId="7FC3CE99" w14:textId="17C592A6" w:rsidR="00AB354C" w:rsidRPr="002A2CC7" w:rsidRDefault="00000000" w:rsidP="006347AF">
      <w:pPr>
        <w:pStyle w:val="ListParagraph"/>
        <w:numPr>
          <w:ilvl w:val="0"/>
          <w:numId w:val="15"/>
        </w:numPr>
        <w:spacing w:before="100" w:beforeAutospacing="1" w:after="100" w:afterAutospacing="1" w:line="240" w:lineRule="auto"/>
        <w:jc w:val="left"/>
        <w:rPr>
          <w:rFonts w:ascii="Arial" w:hAnsi="Arial" w:cs="Arial"/>
        </w:rPr>
      </w:pPr>
      <w:r w:rsidRPr="002A2CC7">
        <w:rPr>
          <w:rFonts w:ascii="Arial" w:eastAsia="Calibri" w:hAnsi="Arial" w:cs="Arial"/>
        </w:rPr>
        <w:t>Test whether the plan is feasible. Address recruitment, matching, employment costs, training, delegated healthcare tasks, contingency and the practical support available.</w:t>
      </w:r>
    </w:p>
    <w:p w14:paraId="15D9C283" w14:textId="1EC2926F" w:rsidR="00AB354C" w:rsidRPr="002A2CC7" w:rsidRDefault="00000000" w:rsidP="006347AF">
      <w:pPr>
        <w:pStyle w:val="ListParagraph"/>
        <w:numPr>
          <w:ilvl w:val="0"/>
          <w:numId w:val="15"/>
        </w:numPr>
        <w:spacing w:before="100" w:beforeAutospacing="1" w:after="100" w:afterAutospacing="1" w:line="240" w:lineRule="auto"/>
        <w:jc w:val="left"/>
        <w:rPr>
          <w:rFonts w:ascii="Arial" w:hAnsi="Arial" w:cs="Arial"/>
        </w:rPr>
      </w:pPr>
      <w:r w:rsidRPr="002A2CC7">
        <w:rPr>
          <w:rFonts w:ascii="Arial" w:eastAsia="Calibri" w:hAnsi="Arial" w:cs="Arial"/>
        </w:rPr>
        <w:t>Agree and share the plan. The person should receive an accessible copy, know who can see it and have a route to correct or update it.</w:t>
      </w:r>
    </w:p>
    <w:p w14:paraId="5E07E9E3" w14:textId="5525E935" w:rsidR="00AB354C" w:rsidRPr="002A2CC7" w:rsidRDefault="00000000" w:rsidP="006347AF">
      <w:pPr>
        <w:pStyle w:val="ListParagraph"/>
        <w:numPr>
          <w:ilvl w:val="0"/>
          <w:numId w:val="15"/>
        </w:numPr>
        <w:spacing w:before="100" w:beforeAutospacing="1" w:after="100" w:afterAutospacing="1" w:line="240" w:lineRule="auto"/>
        <w:jc w:val="left"/>
        <w:rPr>
          <w:rFonts w:ascii="Arial" w:hAnsi="Arial" w:cs="Arial"/>
        </w:rPr>
      </w:pPr>
      <w:r w:rsidRPr="002A2CC7">
        <w:rPr>
          <w:rFonts w:ascii="Arial" w:eastAsia="Calibri" w:hAnsi="Arial" w:cs="Arial"/>
        </w:rPr>
        <w:t>Follow through. Record actions, responsibility and expected timescales so that a completed plan does not disappear into the system.</w:t>
      </w:r>
    </w:p>
    <w:p w14:paraId="70A4A28C" w14:textId="0A78016B" w:rsidR="00AB354C" w:rsidRPr="002A2CC7" w:rsidRDefault="00000000" w:rsidP="006347AF">
      <w:pPr>
        <w:pStyle w:val="ListParagraph"/>
        <w:numPr>
          <w:ilvl w:val="0"/>
          <w:numId w:val="15"/>
        </w:numPr>
        <w:spacing w:before="100" w:beforeAutospacing="1" w:after="100" w:afterAutospacing="1" w:line="240" w:lineRule="auto"/>
        <w:jc w:val="left"/>
        <w:rPr>
          <w:rFonts w:ascii="Arial" w:hAnsi="Arial" w:cs="Arial"/>
        </w:rPr>
      </w:pPr>
      <w:r w:rsidRPr="002A2CC7">
        <w:rPr>
          <w:rFonts w:ascii="Arial" w:eastAsia="Calibri" w:hAnsi="Arial" w:cs="Arial"/>
        </w:rPr>
        <w:t>Review outcomes and sustainability. Ask what has changed, what is working, what has not happened and whether the arrangement remains manageable, while keeping financial assurance proportionate.</w:t>
      </w:r>
    </w:p>
    <w:p w14:paraId="521DD64C" w14:textId="77777777" w:rsidR="000D540B" w:rsidRPr="002A2CC7" w:rsidRDefault="000D540B" w:rsidP="002A2CC7">
      <w:pPr>
        <w:pStyle w:val="Heading3"/>
      </w:pPr>
    </w:p>
    <w:p w14:paraId="43D9EE9B" w14:textId="23E404A6" w:rsidR="000D540B" w:rsidRPr="002A2CC7" w:rsidRDefault="00000000" w:rsidP="006347AF">
      <w:pPr>
        <w:spacing w:before="100" w:beforeAutospacing="1" w:after="100" w:afterAutospacing="1" w:line="240" w:lineRule="auto"/>
        <w:rPr>
          <w:rFonts w:ascii="Arial" w:eastAsia="Calibri" w:hAnsi="Arial" w:cs="Arial"/>
        </w:rPr>
      </w:pPr>
      <w:r w:rsidRPr="002A2CC7">
        <w:rPr>
          <w:rFonts w:ascii="Arial" w:eastAsia="Calibri" w:hAnsi="Arial" w:cs="Arial"/>
        </w:rPr>
        <w:t xml:space="preserve">The accounts also highlighted four areas </w:t>
      </w:r>
      <w:r w:rsidR="00455FD9" w:rsidRPr="002A2CC7">
        <w:rPr>
          <w:rFonts w:ascii="Arial" w:eastAsia="Calibri" w:hAnsi="Arial" w:cs="Arial"/>
        </w:rPr>
        <w:t>of tension in SDS. A</w:t>
      </w:r>
      <w:r w:rsidRPr="002A2CC7">
        <w:rPr>
          <w:rFonts w:ascii="Arial" w:eastAsia="Calibri" w:hAnsi="Arial" w:cs="Arial"/>
        </w:rPr>
        <w:t xml:space="preserve"> balance has to be found</w:t>
      </w:r>
      <w:r w:rsidR="00E74767" w:rsidRPr="002A2CC7">
        <w:rPr>
          <w:rFonts w:ascii="Arial" w:eastAsia="Calibri" w:hAnsi="Arial" w:cs="Arial"/>
        </w:rPr>
        <w:t xml:space="preserve"> between</w:t>
      </w:r>
      <w:r w:rsidR="000D540B" w:rsidRPr="002A2CC7">
        <w:rPr>
          <w:rFonts w:ascii="Arial" w:eastAsia="Calibri" w:hAnsi="Arial" w:cs="Arial"/>
        </w:rPr>
        <w:t>:</w:t>
      </w:r>
    </w:p>
    <w:p w14:paraId="59D4B799" w14:textId="771BE0F1" w:rsidR="00AB354C" w:rsidRPr="002A2CC7" w:rsidRDefault="00E74767" w:rsidP="006347AF">
      <w:pPr>
        <w:pStyle w:val="ListParagraph"/>
        <w:numPr>
          <w:ilvl w:val="0"/>
          <w:numId w:val="11"/>
        </w:numPr>
        <w:spacing w:before="100" w:beforeAutospacing="1" w:after="100" w:afterAutospacing="1" w:line="240" w:lineRule="auto"/>
        <w:rPr>
          <w:rFonts w:ascii="Arial" w:hAnsi="Arial" w:cs="Arial"/>
        </w:rPr>
      </w:pPr>
      <w:r w:rsidRPr="002A2CC7">
        <w:rPr>
          <w:rFonts w:ascii="Arial" w:eastAsia="Calibri" w:hAnsi="Arial" w:cs="Arial"/>
          <w:b/>
          <w:bCs/>
        </w:rPr>
        <w:t>Choice and responsibility.</w:t>
      </w:r>
      <w:r w:rsidRPr="002A2CC7">
        <w:rPr>
          <w:rFonts w:ascii="Arial" w:eastAsia="Calibri" w:hAnsi="Arial" w:cs="Arial"/>
        </w:rPr>
        <w:t xml:space="preserve"> People value having more control, but the employer and administrative work </w:t>
      </w:r>
      <w:r w:rsidR="0014001F" w:rsidRPr="002A2CC7">
        <w:rPr>
          <w:rFonts w:ascii="Arial" w:eastAsia="Calibri" w:hAnsi="Arial" w:cs="Arial"/>
        </w:rPr>
        <w:t>can</w:t>
      </w:r>
      <w:r w:rsidRPr="002A2CC7">
        <w:rPr>
          <w:rFonts w:ascii="Arial" w:eastAsia="Calibri" w:hAnsi="Arial" w:cs="Arial"/>
        </w:rPr>
        <w:t xml:space="preserve"> shift heavily onto them or their family. </w:t>
      </w:r>
      <w:r w:rsidR="0014001F" w:rsidRPr="002A2CC7">
        <w:rPr>
          <w:rFonts w:ascii="Arial" w:eastAsia="Calibri" w:hAnsi="Arial" w:cs="Arial"/>
        </w:rPr>
        <w:t>An important</w:t>
      </w:r>
      <w:r w:rsidRPr="002A2CC7">
        <w:rPr>
          <w:rFonts w:ascii="Arial" w:eastAsia="Calibri" w:hAnsi="Arial" w:cs="Arial"/>
        </w:rPr>
        <w:t xml:space="preserve"> </w:t>
      </w:r>
      <w:r w:rsidR="0014001F" w:rsidRPr="002A2CC7">
        <w:rPr>
          <w:rFonts w:ascii="Arial" w:eastAsia="Calibri" w:hAnsi="Arial" w:cs="Arial"/>
        </w:rPr>
        <w:t xml:space="preserve">sense-check </w:t>
      </w:r>
      <w:r w:rsidR="0014001F" w:rsidRPr="002A2CC7">
        <w:rPr>
          <w:rFonts w:ascii="Arial" w:eastAsia="Calibri" w:hAnsi="Arial" w:cs="Arial"/>
        </w:rPr>
        <w:lastRenderedPageBreak/>
        <w:t>includes</w:t>
      </w:r>
      <w:r w:rsidRPr="002A2CC7">
        <w:rPr>
          <w:rFonts w:ascii="Arial" w:eastAsia="Calibri" w:hAnsi="Arial" w:cs="Arial"/>
        </w:rPr>
        <w:t xml:space="preserve"> whether workload had been properly </w:t>
      </w:r>
      <w:proofErr w:type="gramStart"/>
      <w:r w:rsidRPr="002A2CC7">
        <w:rPr>
          <w:rFonts w:ascii="Arial" w:eastAsia="Calibri" w:hAnsi="Arial" w:cs="Arial"/>
        </w:rPr>
        <w:t>explained,</w:t>
      </w:r>
      <w:proofErr w:type="gramEnd"/>
      <w:r w:rsidRPr="002A2CC7">
        <w:rPr>
          <w:rFonts w:ascii="Arial" w:eastAsia="Calibri" w:hAnsi="Arial" w:cs="Arial"/>
        </w:rPr>
        <w:t xml:space="preserve"> whether support </w:t>
      </w:r>
      <w:r w:rsidR="0014001F" w:rsidRPr="002A2CC7">
        <w:rPr>
          <w:rFonts w:ascii="Arial" w:eastAsia="Calibri" w:hAnsi="Arial" w:cs="Arial"/>
        </w:rPr>
        <w:t>is</w:t>
      </w:r>
      <w:r w:rsidRPr="002A2CC7">
        <w:rPr>
          <w:rFonts w:ascii="Arial" w:eastAsia="Calibri" w:hAnsi="Arial" w:cs="Arial"/>
        </w:rPr>
        <w:t xml:space="preserve"> available and whether it </w:t>
      </w:r>
      <w:r w:rsidR="0014001F" w:rsidRPr="002A2CC7">
        <w:rPr>
          <w:rFonts w:ascii="Arial" w:eastAsia="Calibri" w:hAnsi="Arial" w:cs="Arial"/>
        </w:rPr>
        <w:t>has</w:t>
      </w:r>
      <w:r w:rsidRPr="002A2CC7">
        <w:rPr>
          <w:rFonts w:ascii="Arial" w:eastAsia="Calibri" w:hAnsi="Arial" w:cs="Arial"/>
        </w:rPr>
        <w:t xml:space="preserve"> been genuinely chosen.</w:t>
      </w:r>
    </w:p>
    <w:p w14:paraId="5094409F" w14:textId="6617BD6E" w:rsidR="00AB354C" w:rsidRPr="002A2CC7" w:rsidRDefault="00E74767" w:rsidP="006347AF">
      <w:pPr>
        <w:pStyle w:val="ListParagraph"/>
        <w:numPr>
          <w:ilvl w:val="0"/>
          <w:numId w:val="11"/>
        </w:numPr>
        <w:spacing w:before="100" w:beforeAutospacing="1" w:after="100" w:afterAutospacing="1" w:line="240" w:lineRule="auto"/>
        <w:rPr>
          <w:rFonts w:ascii="Arial" w:hAnsi="Arial" w:cs="Arial"/>
        </w:rPr>
      </w:pPr>
      <w:r w:rsidRPr="002A2CC7">
        <w:rPr>
          <w:rFonts w:ascii="Arial" w:eastAsia="Calibri" w:hAnsi="Arial" w:cs="Arial"/>
          <w:b/>
          <w:bCs/>
        </w:rPr>
        <w:t>Consistency and personalisation.</w:t>
      </w:r>
      <w:r w:rsidRPr="002A2CC7">
        <w:rPr>
          <w:rFonts w:ascii="Arial" w:eastAsia="Calibri" w:hAnsi="Arial" w:cs="Arial"/>
        </w:rPr>
        <w:t xml:space="preserve"> People want a clearer and more reliable regional process, but they </w:t>
      </w:r>
      <w:r w:rsidR="0014001F" w:rsidRPr="002A2CC7">
        <w:rPr>
          <w:rFonts w:ascii="Arial" w:eastAsia="Calibri" w:hAnsi="Arial" w:cs="Arial"/>
        </w:rPr>
        <w:t>do</w:t>
      </w:r>
      <w:r w:rsidRPr="002A2CC7">
        <w:rPr>
          <w:rFonts w:ascii="Arial" w:eastAsia="Calibri" w:hAnsi="Arial" w:cs="Arial"/>
        </w:rPr>
        <w:t xml:space="preserve"> not want a </w:t>
      </w:r>
      <w:r w:rsidR="0014001F" w:rsidRPr="002A2CC7">
        <w:rPr>
          <w:rFonts w:ascii="Arial" w:eastAsia="Calibri" w:hAnsi="Arial" w:cs="Arial"/>
        </w:rPr>
        <w:t>standard</w:t>
      </w:r>
      <w:r w:rsidRPr="002A2CC7">
        <w:rPr>
          <w:rFonts w:ascii="Arial" w:eastAsia="Calibri" w:hAnsi="Arial" w:cs="Arial"/>
        </w:rPr>
        <w:t xml:space="preserve"> approach that ignore</w:t>
      </w:r>
      <w:r w:rsidR="0014001F" w:rsidRPr="002A2CC7">
        <w:rPr>
          <w:rFonts w:ascii="Arial" w:eastAsia="Calibri" w:hAnsi="Arial" w:cs="Arial"/>
        </w:rPr>
        <w:t>s</w:t>
      </w:r>
      <w:r w:rsidRPr="002A2CC7">
        <w:rPr>
          <w:rFonts w:ascii="Arial" w:eastAsia="Calibri" w:hAnsi="Arial" w:cs="Arial"/>
        </w:rPr>
        <w:t xml:space="preserve"> individual communication, routines and goals. </w:t>
      </w:r>
      <w:r w:rsidR="0014001F" w:rsidRPr="002A2CC7">
        <w:rPr>
          <w:rFonts w:ascii="Arial" w:eastAsia="Calibri" w:hAnsi="Arial" w:cs="Arial"/>
        </w:rPr>
        <w:t>Whilst the</w:t>
      </w:r>
      <w:r w:rsidRPr="002A2CC7">
        <w:rPr>
          <w:rFonts w:ascii="Arial" w:eastAsia="Calibri" w:hAnsi="Arial" w:cs="Arial"/>
        </w:rPr>
        <w:t xml:space="preserve"> route through SDS could be more consistent</w:t>
      </w:r>
      <w:r w:rsidR="0014001F" w:rsidRPr="002A2CC7">
        <w:rPr>
          <w:rFonts w:ascii="Arial" w:eastAsia="Calibri" w:hAnsi="Arial" w:cs="Arial"/>
        </w:rPr>
        <w:t xml:space="preserve">, </w:t>
      </w:r>
      <w:r w:rsidRPr="002A2CC7">
        <w:rPr>
          <w:rFonts w:ascii="Arial" w:eastAsia="Calibri" w:hAnsi="Arial" w:cs="Arial"/>
        </w:rPr>
        <w:t xml:space="preserve">the way support </w:t>
      </w:r>
      <w:r w:rsidR="0014001F" w:rsidRPr="002A2CC7">
        <w:rPr>
          <w:rFonts w:ascii="Arial" w:eastAsia="Calibri" w:hAnsi="Arial" w:cs="Arial"/>
        </w:rPr>
        <w:t>is</w:t>
      </w:r>
      <w:r w:rsidRPr="002A2CC7">
        <w:rPr>
          <w:rFonts w:ascii="Arial" w:eastAsia="Calibri" w:hAnsi="Arial" w:cs="Arial"/>
        </w:rPr>
        <w:t xml:space="preserve"> planned </w:t>
      </w:r>
      <w:r w:rsidR="0014001F" w:rsidRPr="002A2CC7">
        <w:rPr>
          <w:rFonts w:ascii="Arial" w:eastAsia="Calibri" w:hAnsi="Arial" w:cs="Arial"/>
        </w:rPr>
        <w:t>needs to remain</w:t>
      </w:r>
      <w:r w:rsidRPr="002A2CC7">
        <w:rPr>
          <w:rFonts w:ascii="Arial" w:eastAsia="Calibri" w:hAnsi="Arial" w:cs="Arial"/>
        </w:rPr>
        <w:t xml:space="preserve"> flexible.</w:t>
      </w:r>
    </w:p>
    <w:p w14:paraId="627FFE02" w14:textId="75FF5C30" w:rsidR="00AB354C" w:rsidRPr="002A2CC7" w:rsidRDefault="00E74767" w:rsidP="006347AF">
      <w:pPr>
        <w:pStyle w:val="ListParagraph"/>
        <w:numPr>
          <w:ilvl w:val="0"/>
          <w:numId w:val="11"/>
        </w:numPr>
        <w:spacing w:before="100" w:beforeAutospacing="1" w:after="100" w:afterAutospacing="1" w:line="240" w:lineRule="auto"/>
        <w:rPr>
          <w:rFonts w:ascii="Arial" w:hAnsi="Arial" w:cs="Arial"/>
        </w:rPr>
      </w:pPr>
      <w:r w:rsidRPr="002A2CC7">
        <w:rPr>
          <w:rFonts w:ascii="Arial" w:eastAsia="Calibri" w:hAnsi="Arial" w:cs="Arial"/>
          <w:b/>
          <w:bCs/>
        </w:rPr>
        <w:t>Assurance and trust.</w:t>
      </w:r>
      <w:r w:rsidRPr="002A2CC7">
        <w:rPr>
          <w:rFonts w:ascii="Arial" w:eastAsia="Calibri" w:hAnsi="Arial" w:cs="Arial"/>
        </w:rPr>
        <w:t xml:space="preserve"> People accept the need to account for public money. However, repeated proof of need and very short review cycles </w:t>
      </w:r>
      <w:r w:rsidR="0014001F" w:rsidRPr="002A2CC7">
        <w:rPr>
          <w:rFonts w:ascii="Arial" w:eastAsia="Calibri" w:hAnsi="Arial" w:cs="Arial"/>
        </w:rPr>
        <w:t>may</w:t>
      </w:r>
      <w:r w:rsidRPr="002A2CC7">
        <w:rPr>
          <w:rFonts w:ascii="Arial" w:eastAsia="Calibri" w:hAnsi="Arial" w:cs="Arial"/>
        </w:rPr>
        <w:t xml:space="preserve"> undermine support that </w:t>
      </w:r>
      <w:r w:rsidR="0014001F" w:rsidRPr="002A2CC7">
        <w:rPr>
          <w:rFonts w:ascii="Arial" w:eastAsia="Calibri" w:hAnsi="Arial" w:cs="Arial"/>
        </w:rPr>
        <w:t>i</w:t>
      </w:r>
      <w:r w:rsidRPr="002A2CC7">
        <w:rPr>
          <w:rFonts w:ascii="Arial" w:eastAsia="Calibri" w:hAnsi="Arial" w:cs="Arial"/>
        </w:rPr>
        <w:t>s already working. Financial checks need to be proportionate and distinct from the conversation about outcomes.</w:t>
      </w:r>
    </w:p>
    <w:p w14:paraId="6340824B" w14:textId="10706DED" w:rsidR="00AB354C" w:rsidRPr="002A2CC7" w:rsidRDefault="00E74767" w:rsidP="006347AF">
      <w:pPr>
        <w:pStyle w:val="ListParagraph"/>
        <w:numPr>
          <w:ilvl w:val="0"/>
          <w:numId w:val="11"/>
        </w:numPr>
        <w:spacing w:before="100" w:beforeAutospacing="1" w:after="100" w:afterAutospacing="1" w:line="240" w:lineRule="auto"/>
        <w:rPr>
          <w:rFonts w:ascii="Arial" w:hAnsi="Arial" w:cs="Arial"/>
        </w:rPr>
      </w:pPr>
      <w:r w:rsidRPr="002A2CC7">
        <w:rPr>
          <w:rFonts w:ascii="Arial" w:eastAsia="Calibri" w:hAnsi="Arial" w:cs="Arial"/>
          <w:b/>
          <w:bCs/>
        </w:rPr>
        <w:t>Professional and lived expertise.</w:t>
      </w:r>
      <w:r w:rsidRPr="002A2CC7">
        <w:rPr>
          <w:rFonts w:ascii="Arial" w:eastAsia="Calibri" w:hAnsi="Arial" w:cs="Arial"/>
        </w:rPr>
        <w:t xml:space="preserve"> Professional knowledge </w:t>
      </w:r>
      <w:r w:rsidR="0014001F" w:rsidRPr="002A2CC7">
        <w:rPr>
          <w:rFonts w:ascii="Arial" w:eastAsia="Calibri" w:hAnsi="Arial" w:cs="Arial"/>
        </w:rPr>
        <w:t>i</w:t>
      </w:r>
      <w:r w:rsidRPr="002A2CC7">
        <w:rPr>
          <w:rFonts w:ascii="Arial" w:eastAsia="Calibri" w:hAnsi="Arial" w:cs="Arial"/>
        </w:rPr>
        <w:t>s important, but several carers describe decisions being made by people who had barely met the person. Good planning need</w:t>
      </w:r>
      <w:r w:rsidR="0014001F" w:rsidRPr="002A2CC7">
        <w:rPr>
          <w:rFonts w:ascii="Arial" w:eastAsia="Calibri" w:hAnsi="Arial" w:cs="Arial"/>
        </w:rPr>
        <w:t>s</w:t>
      </w:r>
      <w:r w:rsidRPr="002A2CC7">
        <w:rPr>
          <w:rFonts w:ascii="Arial" w:eastAsia="Calibri" w:hAnsi="Arial" w:cs="Arial"/>
        </w:rPr>
        <w:t xml:space="preserve"> to bring professional knowledge together with the person’s own experience and the detailed knowledge held by those who support them every day.</w:t>
      </w:r>
    </w:p>
    <w:p w14:paraId="36DE57C6" w14:textId="77777777" w:rsidR="000D540B" w:rsidRPr="002A2CC7" w:rsidRDefault="000D540B" w:rsidP="002A2CC7">
      <w:pPr>
        <w:pStyle w:val="Heading2"/>
      </w:pPr>
    </w:p>
    <w:p w14:paraId="3CD362D8" w14:textId="3A3C5038" w:rsidR="00AB354C" w:rsidRPr="002A2CC7" w:rsidRDefault="00000000" w:rsidP="002A2CC7">
      <w:pPr>
        <w:pStyle w:val="Heading2"/>
      </w:pPr>
      <w:bookmarkStart w:id="41" w:name="_Toc237350921"/>
      <w:r w:rsidRPr="002A2CC7">
        <w:t>How lived experience shaped the user guide</w:t>
      </w:r>
      <w:bookmarkEnd w:id="41"/>
    </w:p>
    <w:p w14:paraId="1483CC04"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user guide was co-produced with people who use SDS for themselves and with family carers who support someone else to use it. Their contribution was combined with discussion with SDS Leads and other staff, and with accessibility learning from the British Deaf Association. This brought together experience of living with SDS, practical knowledge of how it is delivered and a clearer understanding of communication access.</w:t>
      </w:r>
    </w:p>
    <w:p w14:paraId="1F367D3D"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original guide contained useful operational information for someone who had already chosen a direct payment. It explained letters of offer, support plans, scheme agreements, bank accounts, agencies, personal assistants, insurance, payroll and monitoring. However, people told us that they needed help much earlier. They wanted to know what SDS could make possible, how to enter the process, what choices they would face, what responsibilities came with those choices and what would happen next.</w:t>
      </w:r>
    </w:p>
    <w:p w14:paraId="086F4117"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redrafted guide now follows the person’s journey rather than beginning with the administration of a direct payment. It starts with choice and control, then moves through first contact, assessment, decisions, the budget, support planning, arranging support and review. Benefits and responsibilities are explained together. The guide also includes stories, practical examples, checklists, frequently asked questions, tips from family carers and clearer information about review, help, advocacy and complaints.</w:t>
      </w:r>
    </w:p>
    <w:p w14:paraId="2F20BE1D"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discussions about accessibility also widened the resource. People described the need for information in Braille, audio, Easy Read and screen-reader compatible formats, as well as sign-language resources and less word-heavy design. The BDA discussions reinforced that accessible information is not only about producing another version of a document. People may need face-to-face explanation, an interpreter, enough time for communication and a worker who understands both SDS and the person’s communication needs.</w:t>
      </w:r>
    </w:p>
    <w:p w14:paraId="162A1F33"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biggest change is where the guide starts. It no longer assumes that the reader already understands the system or has chosen a direct payment. It begins with the questions people ask when they first hear about SDS and provides more detailed information as they move through the </w:t>
      </w:r>
      <w:r w:rsidRPr="002A2CC7">
        <w:rPr>
          <w:rFonts w:ascii="Arial" w:eastAsia="Calibri" w:hAnsi="Arial" w:cs="Arial"/>
        </w:rPr>
        <w:lastRenderedPageBreak/>
        <w:t>process. The experiences shared through Voices and Choices can be seen throughout this revised approach.</w:t>
      </w:r>
    </w:p>
    <w:p w14:paraId="06FE40FC" w14:textId="77777777" w:rsidR="000D540B" w:rsidRPr="002A2CC7" w:rsidRDefault="000D540B" w:rsidP="002A2CC7">
      <w:pPr>
        <w:pStyle w:val="Heading3"/>
      </w:pPr>
    </w:p>
    <w:p w14:paraId="001F92FE" w14:textId="77777777" w:rsidR="00282653" w:rsidRPr="002A2CC7" w:rsidRDefault="00282653" w:rsidP="002A2CC7">
      <w:pPr>
        <w:pStyle w:val="Heading4"/>
      </w:pPr>
      <w:r w:rsidRPr="002A2CC7">
        <w:t>How the guide changed</w:t>
      </w:r>
    </w:p>
    <w:tbl>
      <w:tblPr>
        <w:tblStyle w:val="TableGrid"/>
        <w:tblW w:w="9504" w:type="dxa"/>
        <w:jc w:val="center"/>
        <w:tblLayout w:type="fixed"/>
        <w:tblLook w:val="04A0" w:firstRow="1" w:lastRow="0" w:firstColumn="1" w:lastColumn="0" w:noHBand="0" w:noVBand="1"/>
      </w:tblPr>
      <w:tblGrid>
        <w:gridCol w:w="4752"/>
        <w:gridCol w:w="4752"/>
      </w:tblGrid>
      <w:tr w:rsidR="00282653" w:rsidRPr="002A2CC7" w14:paraId="3D609599" w14:textId="77777777" w:rsidTr="00CF14D2">
        <w:trPr>
          <w:cantSplit/>
          <w:tblHeader/>
          <w:jc w:val="center"/>
        </w:trPr>
        <w:tc>
          <w:tcPr>
            <w:tcW w:w="4752" w:type="dxa"/>
            <w:shd w:val="clear" w:color="auto" w:fill="EADBE7"/>
            <w:tcMar>
              <w:top w:w="90" w:type="dxa"/>
              <w:left w:w="110" w:type="dxa"/>
              <w:bottom w:w="90" w:type="dxa"/>
              <w:right w:w="110" w:type="dxa"/>
            </w:tcMar>
            <w:vAlign w:val="center"/>
          </w:tcPr>
          <w:p w14:paraId="5656C103" w14:textId="77777777" w:rsidR="00282653" w:rsidRPr="00BE2BBF" w:rsidRDefault="00282653" w:rsidP="006347AF">
            <w:pPr>
              <w:spacing w:before="100" w:beforeAutospacing="1" w:after="100" w:afterAutospacing="1" w:line="240" w:lineRule="auto"/>
              <w:rPr>
                <w:rFonts w:ascii="Arial" w:hAnsi="Arial" w:cs="Arial"/>
                <w:color w:val="A84D98"/>
              </w:rPr>
            </w:pPr>
            <w:r w:rsidRPr="00BE2BBF">
              <w:rPr>
                <w:rFonts w:ascii="Arial" w:hAnsi="Arial" w:cs="Arial"/>
                <w:b/>
                <w:color w:val="A84D98"/>
              </w:rPr>
              <w:t>Original guide</w:t>
            </w:r>
          </w:p>
        </w:tc>
        <w:tc>
          <w:tcPr>
            <w:tcW w:w="4752" w:type="dxa"/>
            <w:shd w:val="clear" w:color="auto" w:fill="EADBE7"/>
            <w:tcMar>
              <w:top w:w="90" w:type="dxa"/>
              <w:left w:w="110" w:type="dxa"/>
              <w:bottom w:w="90" w:type="dxa"/>
              <w:right w:w="110" w:type="dxa"/>
            </w:tcMar>
            <w:vAlign w:val="center"/>
          </w:tcPr>
          <w:p w14:paraId="59376668" w14:textId="77777777" w:rsidR="00282653" w:rsidRPr="00BE2BBF" w:rsidRDefault="00282653" w:rsidP="006347AF">
            <w:pPr>
              <w:spacing w:before="100" w:beforeAutospacing="1" w:after="100" w:afterAutospacing="1" w:line="240" w:lineRule="auto"/>
              <w:rPr>
                <w:rFonts w:ascii="Arial" w:hAnsi="Arial" w:cs="Arial"/>
                <w:color w:val="A84D98"/>
              </w:rPr>
            </w:pPr>
            <w:r w:rsidRPr="00BE2BBF">
              <w:rPr>
                <w:rFonts w:ascii="Arial" w:hAnsi="Arial" w:cs="Arial"/>
                <w:b/>
                <w:color w:val="A84D98"/>
              </w:rPr>
              <w:t>Current regional redraft</w:t>
            </w:r>
          </w:p>
        </w:tc>
      </w:tr>
      <w:tr w:rsidR="00282653" w:rsidRPr="002A2CC7" w14:paraId="08A52898" w14:textId="77777777" w:rsidTr="00CF14D2">
        <w:trPr>
          <w:cantSplit/>
          <w:jc w:val="center"/>
        </w:trPr>
        <w:tc>
          <w:tcPr>
            <w:tcW w:w="4752" w:type="dxa"/>
            <w:tcMar>
              <w:top w:w="90" w:type="dxa"/>
              <w:left w:w="110" w:type="dxa"/>
              <w:bottom w:w="90" w:type="dxa"/>
              <w:right w:w="110" w:type="dxa"/>
            </w:tcMar>
          </w:tcPr>
          <w:p w14:paraId="3D57E50D"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Focused mainly on Direct Payments after a decision had been made</w:t>
            </w:r>
          </w:p>
        </w:tc>
        <w:tc>
          <w:tcPr>
            <w:tcW w:w="4752" w:type="dxa"/>
            <w:tcMar>
              <w:top w:w="90" w:type="dxa"/>
              <w:left w:w="110" w:type="dxa"/>
              <w:bottom w:w="90" w:type="dxa"/>
              <w:right w:w="110" w:type="dxa"/>
            </w:tcMar>
          </w:tcPr>
          <w:p w14:paraId="6FFAEEB9"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Begins with SDS, choice, control and the full range of options</w:t>
            </w:r>
          </w:p>
        </w:tc>
      </w:tr>
      <w:tr w:rsidR="00282653" w:rsidRPr="002A2CC7" w14:paraId="61DBAE33" w14:textId="77777777" w:rsidTr="00CF14D2">
        <w:trPr>
          <w:cantSplit/>
          <w:jc w:val="center"/>
        </w:trPr>
        <w:tc>
          <w:tcPr>
            <w:tcW w:w="4752" w:type="dxa"/>
            <w:shd w:val="clear" w:color="auto" w:fill="FAF7FA"/>
            <w:tcMar>
              <w:top w:w="90" w:type="dxa"/>
              <w:left w:w="110" w:type="dxa"/>
              <w:bottom w:w="90" w:type="dxa"/>
              <w:right w:w="110" w:type="dxa"/>
            </w:tcMar>
          </w:tcPr>
          <w:p w14:paraId="43130C96"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Organised around administrative tasks</w:t>
            </w:r>
          </w:p>
        </w:tc>
        <w:tc>
          <w:tcPr>
            <w:tcW w:w="4752" w:type="dxa"/>
            <w:shd w:val="clear" w:color="auto" w:fill="FAF7FA"/>
            <w:tcMar>
              <w:top w:w="90" w:type="dxa"/>
              <w:left w:w="110" w:type="dxa"/>
              <w:bottom w:w="90" w:type="dxa"/>
              <w:right w:w="110" w:type="dxa"/>
            </w:tcMar>
          </w:tcPr>
          <w:p w14:paraId="4CD6A744"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Organised around the person’s journey</w:t>
            </w:r>
          </w:p>
        </w:tc>
      </w:tr>
      <w:tr w:rsidR="00282653" w:rsidRPr="002A2CC7" w14:paraId="47A6AB72" w14:textId="77777777" w:rsidTr="00CF14D2">
        <w:trPr>
          <w:cantSplit/>
          <w:jc w:val="center"/>
        </w:trPr>
        <w:tc>
          <w:tcPr>
            <w:tcW w:w="4752" w:type="dxa"/>
            <w:tcMar>
              <w:top w:w="90" w:type="dxa"/>
              <w:left w:w="110" w:type="dxa"/>
              <w:bottom w:w="90" w:type="dxa"/>
              <w:right w:w="110" w:type="dxa"/>
            </w:tcMar>
          </w:tcPr>
          <w:p w14:paraId="43B6B3D8"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Explained rules and responsibilities</w:t>
            </w:r>
          </w:p>
        </w:tc>
        <w:tc>
          <w:tcPr>
            <w:tcW w:w="4752" w:type="dxa"/>
            <w:tcMar>
              <w:top w:w="90" w:type="dxa"/>
              <w:left w:w="110" w:type="dxa"/>
              <w:bottom w:w="90" w:type="dxa"/>
              <w:right w:w="110" w:type="dxa"/>
            </w:tcMar>
          </w:tcPr>
          <w:p w14:paraId="531E2CBA"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Explains opportunities, responsibilities and available support</w:t>
            </w:r>
          </w:p>
        </w:tc>
      </w:tr>
      <w:tr w:rsidR="00282653" w:rsidRPr="002A2CC7" w14:paraId="350E23AF" w14:textId="77777777" w:rsidTr="00CF14D2">
        <w:trPr>
          <w:cantSplit/>
          <w:jc w:val="center"/>
        </w:trPr>
        <w:tc>
          <w:tcPr>
            <w:tcW w:w="4752" w:type="dxa"/>
            <w:shd w:val="clear" w:color="auto" w:fill="FAF7FA"/>
            <w:tcMar>
              <w:top w:w="90" w:type="dxa"/>
              <w:left w:w="110" w:type="dxa"/>
              <w:bottom w:w="90" w:type="dxa"/>
              <w:right w:w="110" w:type="dxa"/>
            </w:tcMar>
          </w:tcPr>
          <w:p w14:paraId="600C0004"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Used mainly operational language</w:t>
            </w:r>
          </w:p>
        </w:tc>
        <w:tc>
          <w:tcPr>
            <w:tcW w:w="4752" w:type="dxa"/>
            <w:shd w:val="clear" w:color="auto" w:fill="FAF7FA"/>
            <w:tcMar>
              <w:top w:w="90" w:type="dxa"/>
              <w:left w:w="110" w:type="dxa"/>
              <w:bottom w:w="90" w:type="dxa"/>
              <w:right w:w="110" w:type="dxa"/>
            </w:tcMar>
          </w:tcPr>
          <w:p w14:paraId="47697DDB"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Uses plain English and answers common questions</w:t>
            </w:r>
          </w:p>
        </w:tc>
      </w:tr>
      <w:tr w:rsidR="00282653" w:rsidRPr="002A2CC7" w14:paraId="18453B09" w14:textId="77777777" w:rsidTr="00CF14D2">
        <w:trPr>
          <w:cantSplit/>
          <w:jc w:val="center"/>
        </w:trPr>
        <w:tc>
          <w:tcPr>
            <w:tcW w:w="4752" w:type="dxa"/>
            <w:tcMar>
              <w:top w:w="90" w:type="dxa"/>
              <w:left w:w="110" w:type="dxa"/>
              <w:bottom w:w="90" w:type="dxa"/>
              <w:right w:w="110" w:type="dxa"/>
            </w:tcMar>
          </w:tcPr>
          <w:p w14:paraId="7A7BC457"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Contained limited practical examples</w:t>
            </w:r>
          </w:p>
        </w:tc>
        <w:tc>
          <w:tcPr>
            <w:tcW w:w="4752" w:type="dxa"/>
            <w:tcMar>
              <w:top w:w="90" w:type="dxa"/>
              <w:left w:w="110" w:type="dxa"/>
              <w:bottom w:w="90" w:type="dxa"/>
              <w:right w:w="110" w:type="dxa"/>
            </w:tcMar>
          </w:tcPr>
          <w:p w14:paraId="792840A7"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Includes case examples, checklists, tips and frequently asked questions</w:t>
            </w:r>
          </w:p>
        </w:tc>
      </w:tr>
      <w:tr w:rsidR="00282653" w:rsidRPr="002A2CC7" w14:paraId="31DFBFCF" w14:textId="77777777" w:rsidTr="00CF14D2">
        <w:trPr>
          <w:cantSplit/>
          <w:jc w:val="center"/>
        </w:trPr>
        <w:tc>
          <w:tcPr>
            <w:tcW w:w="4752" w:type="dxa"/>
            <w:shd w:val="clear" w:color="auto" w:fill="FAF7FA"/>
            <w:tcMar>
              <w:top w:w="90" w:type="dxa"/>
              <w:left w:w="110" w:type="dxa"/>
              <w:bottom w:w="90" w:type="dxa"/>
              <w:right w:w="110" w:type="dxa"/>
            </w:tcMar>
          </w:tcPr>
          <w:p w14:paraId="32F67F31"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Assumed the reader understood assessment and eligibility</w:t>
            </w:r>
          </w:p>
        </w:tc>
        <w:tc>
          <w:tcPr>
            <w:tcW w:w="4752" w:type="dxa"/>
            <w:shd w:val="clear" w:color="auto" w:fill="FAF7FA"/>
            <w:tcMar>
              <w:top w:w="90" w:type="dxa"/>
              <w:left w:w="110" w:type="dxa"/>
              <w:bottom w:w="90" w:type="dxa"/>
              <w:right w:w="110" w:type="dxa"/>
            </w:tcMar>
          </w:tcPr>
          <w:p w14:paraId="357A5A1C"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Explains what happens before support planning and what the person can expect</w:t>
            </w:r>
          </w:p>
        </w:tc>
      </w:tr>
      <w:tr w:rsidR="00282653" w:rsidRPr="002A2CC7" w14:paraId="2B9ECE9A" w14:textId="77777777" w:rsidTr="00CF14D2">
        <w:trPr>
          <w:cantSplit/>
          <w:jc w:val="center"/>
        </w:trPr>
        <w:tc>
          <w:tcPr>
            <w:tcW w:w="4752" w:type="dxa"/>
            <w:tcMar>
              <w:top w:w="90" w:type="dxa"/>
              <w:left w:w="110" w:type="dxa"/>
              <w:bottom w:w="90" w:type="dxa"/>
              <w:right w:w="110" w:type="dxa"/>
            </w:tcMar>
          </w:tcPr>
          <w:p w14:paraId="6FCE47A8"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Focused largely on setting up and monitoring a payment</w:t>
            </w:r>
          </w:p>
        </w:tc>
        <w:tc>
          <w:tcPr>
            <w:tcW w:w="4752" w:type="dxa"/>
            <w:tcMar>
              <w:top w:w="90" w:type="dxa"/>
              <w:left w:w="110" w:type="dxa"/>
              <w:bottom w:w="90" w:type="dxa"/>
              <w:right w:w="110" w:type="dxa"/>
            </w:tcMar>
          </w:tcPr>
          <w:p w14:paraId="579FE19B"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Connects assessment, planning, arranging support and review</w:t>
            </w:r>
          </w:p>
        </w:tc>
      </w:tr>
      <w:tr w:rsidR="00282653" w:rsidRPr="002A2CC7" w14:paraId="7DDC5A72" w14:textId="77777777" w:rsidTr="00CF14D2">
        <w:trPr>
          <w:cantSplit/>
          <w:jc w:val="center"/>
        </w:trPr>
        <w:tc>
          <w:tcPr>
            <w:tcW w:w="4752" w:type="dxa"/>
            <w:shd w:val="clear" w:color="auto" w:fill="FAF7FA"/>
            <w:tcMar>
              <w:top w:w="90" w:type="dxa"/>
              <w:left w:w="110" w:type="dxa"/>
              <w:bottom w:w="90" w:type="dxa"/>
              <w:right w:w="110" w:type="dxa"/>
            </w:tcMar>
          </w:tcPr>
          <w:p w14:paraId="0668B4E1"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Included limited information about advice and advocacy</w:t>
            </w:r>
          </w:p>
        </w:tc>
        <w:tc>
          <w:tcPr>
            <w:tcW w:w="4752" w:type="dxa"/>
            <w:shd w:val="clear" w:color="auto" w:fill="FAF7FA"/>
            <w:tcMar>
              <w:top w:w="90" w:type="dxa"/>
              <w:left w:w="110" w:type="dxa"/>
              <w:bottom w:w="90" w:type="dxa"/>
              <w:right w:w="110" w:type="dxa"/>
            </w:tcMar>
          </w:tcPr>
          <w:p w14:paraId="79EFC16D"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Makes help, advocacy and signposting visible throughout</w:t>
            </w:r>
          </w:p>
        </w:tc>
      </w:tr>
      <w:tr w:rsidR="00282653" w:rsidRPr="002A2CC7" w14:paraId="1043AF94" w14:textId="77777777" w:rsidTr="00CF14D2">
        <w:trPr>
          <w:cantSplit/>
          <w:jc w:val="center"/>
        </w:trPr>
        <w:tc>
          <w:tcPr>
            <w:tcW w:w="4752" w:type="dxa"/>
            <w:tcMar>
              <w:top w:w="90" w:type="dxa"/>
              <w:left w:w="110" w:type="dxa"/>
              <w:bottom w:w="90" w:type="dxa"/>
              <w:right w:w="110" w:type="dxa"/>
            </w:tcMar>
          </w:tcPr>
          <w:p w14:paraId="0986BE2E"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Was Trust-specific</w:t>
            </w:r>
          </w:p>
        </w:tc>
        <w:tc>
          <w:tcPr>
            <w:tcW w:w="4752" w:type="dxa"/>
            <w:tcMar>
              <w:top w:w="90" w:type="dxa"/>
              <w:left w:w="110" w:type="dxa"/>
              <w:bottom w:w="90" w:type="dxa"/>
              <w:right w:w="110" w:type="dxa"/>
            </w:tcMar>
          </w:tcPr>
          <w:p w14:paraId="113A9A72" w14:textId="77777777" w:rsidR="00282653" w:rsidRPr="002A2CC7" w:rsidRDefault="00282653" w:rsidP="006347AF">
            <w:pPr>
              <w:spacing w:before="100" w:beforeAutospacing="1" w:after="100" w:afterAutospacing="1" w:line="240" w:lineRule="auto"/>
              <w:rPr>
                <w:rFonts w:ascii="Arial" w:hAnsi="Arial" w:cs="Arial"/>
              </w:rPr>
            </w:pPr>
            <w:r w:rsidRPr="002A2CC7">
              <w:rPr>
                <w:rFonts w:ascii="Arial" w:hAnsi="Arial" w:cs="Arial"/>
              </w:rPr>
              <w:t>Provides a regional source of content for Northern Ireland</w:t>
            </w:r>
          </w:p>
        </w:tc>
      </w:tr>
    </w:tbl>
    <w:p w14:paraId="0FB38208" w14:textId="77777777" w:rsidR="00282653" w:rsidRPr="002A2CC7" w:rsidRDefault="00282653" w:rsidP="006347AF">
      <w:pPr>
        <w:spacing w:before="100" w:beforeAutospacing="1" w:after="100" w:afterAutospacing="1" w:line="240" w:lineRule="auto"/>
        <w:rPr>
          <w:rFonts w:ascii="Arial" w:hAnsi="Arial" w:cs="Arial"/>
        </w:rPr>
      </w:pPr>
    </w:p>
    <w:p w14:paraId="1028966D" w14:textId="77777777" w:rsidR="00282653" w:rsidRPr="002A2CC7" w:rsidRDefault="00282653" w:rsidP="006347AF">
      <w:pPr>
        <w:spacing w:before="100" w:beforeAutospacing="1" w:after="100" w:afterAutospacing="1" w:line="240" w:lineRule="auto"/>
        <w:rPr>
          <w:rFonts w:ascii="Arial" w:hAnsi="Arial" w:cs="Arial"/>
        </w:rPr>
      </w:pPr>
    </w:p>
    <w:p w14:paraId="68FBB800" w14:textId="028D6F94" w:rsidR="00AB354C" w:rsidRPr="002A2CC7" w:rsidRDefault="00000000" w:rsidP="002A2CC7">
      <w:pPr>
        <w:pStyle w:val="Heading2"/>
      </w:pPr>
      <w:bookmarkStart w:id="42" w:name="_Toc237350922"/>
      <w:r w:rsidRPr="002A2CC7">
        <w:t>Implications for implementation</w:t>
      </w:r>
      <w:bookmarkEnd w:id="42"/>
    </w:p>
    <w:p w14:paraId="1BCEB4FD" w14:textId="79350E58" w:rsidR="00AB354C" w:rsidRPr="002A2CC7" w:rsidRDefault="00000000" w:rsidP="002A2CC7">
      <w:pPr>
        <w:pStyle w:val="Heading3"/>
      </w:pPr>
      <w:bookmarkStart w:id="43" w:name="_Toc237350923"/>
      <w:r w:rsidRPr="002A2CC7">
        <w:t>Making SDS easier to understand and navigate</w:t>
      </w:r>
      <w:bookmarkEnd w:id="43"/>
    </w:p>
    <w:p w14:paraId="64021158"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One of the most basic changes is to make sure people know SDS exists and can find a way into the process. This is especially important for someone who does not already have a social worker or a connection to a specialist organisation. The first explanation should set out what SDS may make possible before moving into detailed administration. It should also be honest about the choices, responsibilities and practical difficulties involved.</w:t>
      </w:r>
    </w:p>
    <w:p w14:paraId="3E604917" w14:textId="15092A1B"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lastRenderedPageBreak/>
        <w:t xml:space="preserve">People need information in stages, not everything at once. A short overview and journey map can show where they are, what document or decision to expect next, who is responsible and where to go if progress stalls. More detailed information about payroll, employment, monitoring and insurance can then be available when it becomes relevant. Printed information, accessible digital material, examples, checklists and face-to-face explanation </w:t>
      </w:r>
      <w:r w:rsidR="00385E1D" w:rsidRPr="002A2CC7">
        <w:rPr>
          <w:rFonts w:ascii="Arial" w:eastAsia="Calibri" w:hAnsi="Arial" w:cs="Arial"/>
        </w:rPr>
        <w:t>are all useful</w:t>
      </w:r>
      <w:r w:rsidRPr="002A2CC7">
        <w:rPr>
          <w:rFonts w:ascii="Arial" w:eastAsia="Calibri" w:hAnsi="Arial" w:cs="Arial"/>
        </w:rPr>
        <w:t>. Independent advocacy, peer support and specialist advice also need to be visible, including whether a service is free or charges a fee.</w:t>
      </w:r>
    </w:p>
    <w:p w14:paraId="0EE0D552"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 xml:space="preserve">The same principle applies to people who have used direct payments for years. One long-standing carer said, </w:t>
      </w:r>
      <w:r w:rsidRPr="002A2CC7">
        <w:rPr>
          <w:rFonts w:ascii="Arial" w:eastAsia="Calibri" w:hAnsi="Arial" w:cs="Arial"/>
          <w:i/>
          <w:iCs/>
        </w:rPr>
        <w:t>“We’re not notified, we’re not informed. They just assume we know.”</w:t>
      </w:r>
      <w:r w:rsidRPr="002A2CC7">
        <w:rPr>
          <w:rFonts w:ascii="Arial" w:eastAsia="Calibri" w:hAnsi="Arial" w:cs="Arial"/>
        </w:rPr>
        <w:t xml:space="preserve"> A regional approach needs a way of telling existing users when rules, contacts or processes change, rather than assuming that knowledge acquired many years ago is still current.</w:t>
      </w:r>
    </w:p>
    <w:p w14:paraId="32EEA74E" w14:textId="77777777" w:rsidR="00461E47" w:rsidRPr="002A2CC7" w:rsidRDefault="00461E47" w:rsidP="002A2CC7">
      <w:pPr>
        <w:pStyle w:val="Heading3"/>
      </w:pPr>
    </w:p>
    <w:p w14:paraId="626455B9" w14:textId="5C333114" w:rsidR="00AB354C" w:rsidRPr="002A2CC7" w:rsidRDefault="00000000" w:rsidP="002A2CC7">
      <w:pPr>
        <w:pStyle w:val="Heading3"/>
      </w:pPr>
      <w:bookmarkStart w:id="44" w:name="_Toc237350924"/>
      <w:r w:rsidRPr="002A2CC7">
        <w:t>Support planning as a continuing conversation</w:t>
      </w:r>
      <w:bookmarkEnd w:id="44"/>
    </w:p>
    <w:p w14:paraId="3E39771E"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People’s experiences showed why a template cannot take the place of a planning conversation. The process needs to begin with the person and use communication that works for them. If someone uses an interpreter, pictures, audio, supported choices or a trusted communication partner, this needs to be planned from the outset. Family knowledge can be essential, particularly where a relative knows the person’s routines and communication well, but it should support the person’s voice rather than replace it.</w:t>
      </w:r>
    </w:p>
    <w:p w14:paraId="3D9B9CBB"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plan also needs to connect clearly with the assessment, the agreed budget and what will happen next. People should not have to repeat the same information across disconnected forms. They should receive the plan in an accessible format, know who can see it and be able to correct or update it. Actions, responsibilities and follow-up should be recorded so that a completed plan does not simply disappear into the system.</w:t>
      </w:r>
    </w:p>
    <w:p w14:paraId="15D87BD1"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Staff therefore need to understand both the values behind SDS and how it works in practice. They need skills in person-centred conversation, supported decision-making, communication and positive risk enablement, alongside knowledge of local processes, direct payments, transition, recruitment and delegated healthcare tasks. Many of the situations people described were complex and could not be resolved by following a standard script.</w:t>
      </w:r>
    </w:p>
    <w:p w14:paraId="7271B08E" w14:textId="77777777" w:rsidR="00F1112A" w:rsidRPr="002A2CC7" w:rsidRDefault="00F1112A" w:rsidP="002A2CC7">
      <w:pPr>
        <w:pStyle w:val="Heading3"/>
      </w:pPr>
      <w:bookmarkStart w:id="45" w:name="_Toc237350925"/>
    </w:p>
    <w:p w14:paraId="2D12B826" w14:textId="23078478" w:rsidR="00AB354C" w:rsidRPr="002A2CC7" w:rsidRDefault="00000000" w:rsidP="002A2CC7">
      <w:pPr>
        <w:pStyle w:val="Heading3"/>
      </w:pPr>
      <w:r w:rsidRPr="002A2CC7">
        <w:t>Making the plan workable and sustainable</w:t>
      </w:r>
      <w:bookmarkEnd w:id="45"/>
    </w:p>
    <w:p w14:paraId="422F5EA0"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A plan is only useful if the support can be put in place. Recruitment, vetting, training, costs and reliable cover therefore belong within planning rather than being left until after a budget is agreed. Where communication or healthcare needs require particular skills, the availability of suitable personal assistants and the arrangements for training need to be addressed early. Short funding periods and repeated reviews can make recruitment more difficult by offering workers little security.</w:t>
      </w:r>
    </w:p>
    <w:p w14:paraId="2E4DEB48" w14:textId="7A7C4D3C"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lastRenderedPageBreak/>
        <w:t>The accounts also show how easily family members become the back-up arrangement. They covered sickness and leave, carried out healthcare tasks, retained the family history, coordinated professionals and kept administration running. This contribution should not be assumed to be unlimited. Plans need to record what relatives are willing and able to do, what happens in an emergency and how the arrangement will continue if an older or unwell carer can no longer manage it.</w:t>
      </w:r>
    </w:p>
    <w:p w14:paraId="7E47E3BF"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The availability of PAs, finding a good match, arranging relief and planning for the future are wider implementation issues. It is not enough to record that money has been allocated if the person cannot recruit or use the support. Monitoring needs to look at whether the arrangement is actually working and what is preventing agreed support from being put in place.</w:t>
      </w:r>
    </w:p>
    <w:p w14:paraId="177F7D69" w14:textId="77777777" w:rsidR="00730466" w:rsidRPr="002A2CC7" w:rsidRDefault="00730466" w:rsidP="002A2CC7">
      <w:pPr>
        <w:pStyle w:val="Heading3"/>
      </w:pPr>
      <w:bookmarkStart w:id="46" w:name="_Toc237350926"/>
    </w:p>
    <w:p w14:paraId="26F9183D" w14:textId="6B3CD335" w:rsidR="00AB354C" w:rsidRPr="002A2CC7" w:rsidRDefault="00000000" w:rsidP="002A2CC7">
      <w:pPr>
        <w:pStyle w:val="Heading3"/>
      </w:pPr>
      <w:r w:rsidRPr="002A2CC7">
        <w:t>Review, accountability and learning</w:t>
      </w:r>
      <w:bookmarkEnd w:id="46"/>
    </w:p>
    <w:p w14:paraId="3D23ADC2"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Review should return to the person’s life and ask what has changed, what is working, what has not been put in place and whether the arrangement remains reliable and manageable. It should lead to clear next steps, with responsibility and timescales agreed. Where communication or accessibility needs have changed, the way the review is carried out may also need to change.</w:t>
      </w:r>
    </w:p>
    <w:p w14:paraId="1CCDBDE6" w14:textId="77777777" w:rsidR="00AB354C" w:rsidRPr="002A2CC7" w:rsidRDefault="00000000" w:rsidP="006347AF">
      <w:pPr>
        <w:spacing w:before="100" w:beforeAutospacing="1" w:after="100" w:afterAutospacing="1" w:line="240" w:lineRule="auto"/>
        <w:rPr>
          <w:rFonts w:ascii="Arial" w:hAnsi="Arial" w:cs="Arial"/>
        </w:rPr>
      </w:pPr>
      <w:r w:rsidRPr="002A2CC7">
        <w:rPr>
          <w:rFonts w:ascii="Arial" w:eastAsia="Calibri" w:hAnsi="Arial" w:cs="Arial"/>
        </w:rPr>
        <w:t>Financial assurance remains necessary, but it should be clearly separated from the conversation about outcomes. When a review becomes mainly a check on spending or a repeated defence of the package, it can miss whether the support is helping the person live as they choose. Frequent reviews and short-term funding can also make it harder to retain staff and plan ahead. The approach needs to protect public money without repeatedly destabilising support that is already working.</w:t>
      </w:r>
    </w:p>
    <w:p w14:paraId="2ED442AC" w14:textId="77777777" w:rsidR="000D540B" w:rsidRPr="002A2CC7" w:rsidRDefault="000D540B" w:rsidP="002A2CC7">
      <w:pPr>
        <w:pStyle w:val="Heading2"/>
      </w:pPr>
    </w:p>
    <w:p w14:paraId="1BFAF2E7" w14:textId="4290247A" w:rsidR="00AB354C" w:rsidRPr="002A2CC7" w:rsidRDefault="00000000" w:rsidP="002A2CC7">
      <w:pPr>
        <w:pStyle w:val="Heading2"/>
      </w:pPr>
      <w:bookmarkStart w:id="47" w:name="_Toc237350927"/>
      <w:r w:rsidRPr="002A2CC7">
        <w:t>Conclusion</w:t>
      </w:r>
      <w:bookmarkEnd w:id="47"/>
    </w:p>
    <w:p w14:paraId="57DF9ED3" w14:textId="77777777" w:rsidR="008E52FE" w:rsidRPr="002A2CC7" w:rsidRDefault="008E52FE" w:rsidP="006347AF">
      <w:pPr>
        <w:pStyle w:val="NormalWeb"/>
        <w:rPr>
          <w:rFonts w:ascii="Arial" w:hAnsi="Arial" w:cs="Arial"/>
          <w:sz w:val="22"/>
          <w:szCs w:val="22"/>
        </w:rPr>
      </w:pPr>
      <w:r w:rsidRPr="002A2CC7">
        <w:rPr>
          <w:rFonts w:ascii="Arial" w:hAnsi="Arial" w:cs="Arial"/>
          <w:sz w:val="22"/>
          <w:szCs w:val="22"/>
        </w:rPr>
        <w:t>Voices and Choices gave us a clearer picture of both why people value SDS and what it can take to make it work. People described support that enabled someone to remain at home, continue familiar routines, choose trusted personal assistants and take part in ordinary life. They also described the work behind these arrangements. This included finding information, completing forms, coordinating professionals, recruiting and managing staff, arranging cover and preparing for reviews. Some felt they had to keep proving the need for support even when the arrangement was working well.</w:t>
      </w:r>
    </w:p>
    <w:p w14:paraId="38DCD86C" w14:textId="77777777" w:rsidR="008E52FE" w:rsidRPr="002A2CC7" w:rsidRDefault="008E52FE" w:rsidP="006347AF">
      <w:pPr>
        <w:pStyle w:val="NormalWeb"/>
        <w:rPr>
          <w:rFonts w:ascii="Arial" w:hAnsi="Arial" w:cs="Arial"/>
          <w:sz w:val="22"/>
          <w:szCs w:val="22"/>
        </w:rPr>
      </w:pPr>
      <w:r w:rsidRPr="002A2CC7">
        <w:rPr>
          <w:rFonts w:ascii="Arial" w:hAnsi="Arial" w:cs="Arial"/>
          <w:sz w:val="22"/>
          <w:szCs w:val="22"/>
        </w:rPr>
        <w:t>One of the clearest things we learned was that support planning cannot be improved in isolation. Participants did not experience it as a separate form or meeting. It was part of a much longer journey that began with finding out about SDS and continued through assessment, decisions about funding, planning, arranging support and review. Difficulties at any point could stop an agreed plan from being put into practice.</w:t>
      </w:r>
    </w:p>
    <w:p w14:paraId="0B6783ED" w14:textId="77777777" w:rsidR="008E52FE" w:rsidRPr="002A2CC7" w:rsidRDefault="008E52FE" w:rsidP="006347AF">
      <w:pPr>
        <w:pStyle w:val="NormalWeb"/>
        <w:rPr>
          <w:rFonts w:ascii="Arial" w:hAnsi="Arial" w:cs="Arial"/>
          <w:sz w:val="22"/>
          <w:szCs w:val="22"/>
        </w:rPr>
      </w:pPr>
      <w:r w:rsidRPr="002A2CC7">
        <w:rPr>
          <w:rFonts w:ascii="Arial" w:hAnsi="Arial" w:cs="Arial"/>
          <w:sz w:val="22"/>
          <w:szCs w:val="22"/>
        </w:rPr>
        <w:t xml:space="preserve">People gave us several examples of this. A plan about taking part in community activities did not help if a suitable PA could not be recruited. A plan for greater independence was not </w:t>
      </w:r>
      <w:r w:rsidRPr="002A2CC7">
        <w:rPr>
          <w:rFonts w:ascii="Arial" w:hAnsi="Arial" w:cs="Arial"/>
          <w:sz w:val="22"/>
          <w:szCs w:val="22"/>
        </w:rPr>
        <w:lastRenderedPageBreak/>
        <w:t>achieved if essential healthcare training was never arranged. Completing a detailed plan made little difference if nobody responded to it or if the person did not receive a copy they could understand and use. Good support planning therefore depended on what happened before and after the plan was written.</w:t>
      </w:r>
    </w:p>
    <w:p w14:paraId="1D3CC2AA" w14:textId="77777777" w:rsidR="008E52FE" w:rsidRPr="002A2CC7" w:rsidRDefault="008E52FE" w:rsidP="006347AF">
      <w:pPr>
        <w:pStyle w:val="NormalWeb"/>
        <w:rPr>
          <w:rFonts w:ascii="Arial" w:hAnsi="Arial" w:cs="Arial"/>
          <w:sz w:val="22"/>
          <w:szCs w:val="22"/>
        </w:rPr>
      </w:pPr>
      <w:r w:rsidRPr="002A2CC7">
        <w:rPr>
          <w:rFonts w:ascii="Arial" w:hAnsi="Arial" w:cs="Arial"/>
          <w:sz w:val="22"/>
          <w:szCs w:val="22"/>
        </w:rPr>
        <w:t>The revised user guide is one practical output from this work. It was co-produced with people using SDS and family carers, and informed by discussions with SDS Leads, other staff and the British Deaf Association. It now begins with the questions people are likely to have when they first hear about SDS and follows the different stages of the journey. It explains choice and responsibility together and includes practical examples, checklists and information about review, advocacy and complaints.</w:t>
      </w:r>
    </w:p>
    <w:p w14:paraId="3F04A3A3" w14:textId="77777777" w:rsidR="008E52FE" w:rsidRPr="002A2CC7" w:rsidRDefault="008E52FE" w:rsidP="006347AF">
      <w:pPr>
        <w:pStyle w:val="NormalWeb"/>
        <w:rPr>
          <w:rFonts w:ascii="Arial" w:hAnsi="Arial" w:cs="Arial"/>
          <w:sz w:val="22"/>
          <w:szCs w:val="22"/>
        </w:rPr>
      </w:pPr>
      <w:r w:rsidRPr="002A2CC7">
        <w:rPr>
          <w:rFonts w:ascii="Arial" w:hAnsi="Arial" w:cs="Arial"/>
          <w:sz w:val="22"/>
          <w:szCs w:val="22"/>
        </w:rPr>
        <w:t>Producing a better guide is important, but participants were clear that changing a document would not be enough. Its impact will depend on whether it is used consistently and whether the wider learning from the project is reflected in practice. People need clear information, staff who understand SDS, timely decisions, practical help to arrange support and reviews that return to what is happening in the person’s life.</w:t>
      </w:r>
    </w:p>
    <w:p w14:paraId="300680AD" w14:textId="77777777" w:rsidR="008E52FE" w:rsidRPr="002A2CC7" w:rsidRDefault="008E52FE" w:rsidP="006347AF">
      <w:pPr>
        <w:pStyle w:val="NormalWeb"/>
        <w:rPr>
          <w:rFonts w:ascii="Arial" w:hAnsi="Arial" w:cs="Arial"/>
          <w:sz w:val="22"/>
          <w:szCs w:val="22"/>
        </w:rPr>
      </w:pPr>
      <w:r w:rsidRPr="002A2CC7">
        <w:rPr>
          <w:rFonts w:ascii="Arial" w:hAnsi="Arial" w:cs="Arial"/>
          <w:sz w:val="22"/>
          <w:szCs w:val="22"/>
        </w:rPr>
        <w:t>The next step is to see whether people’s experience changes. They should be able to understand their options, take part in decisions, put the agreed support in place and change it when their circumstances change. If people are given responsibility without the information, influence and support needed to manage it, they are unlikely to experience SDS as genuine choice and control.</w:t>
      </w:r>
    </w:p>
    <w:p w14:paraId="53453D41" w14:textId="31A47D1D" w:rsidR="00AB354C" w:rsidRPr="002A2CC7" w:rsidRDefault="00AB354C" w:rsidP="006347AF">
      <w:pPr>
        <w:spacing w:before="100" w:beforeAutospacing="1" w:after="100" w:afterAutospacing="1" w:line="240" w:lineRule="auto"/>
        <w:rPr>
          <w:rFonts w:ascii="Arial" w:hAnsi="Arial" w:cs="Arial"/>
        </w:rPr>
      </w:pPr>
    </w:p>
    <w:sectPr w:rsidR="00AB354C" w:rsidRPr="002A2CC7" w:rsidSect="0003461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605" w:footer="6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96A91" w14:textId="77777777" w:rsidR="00B31979" w:rsidRDefault="00B31979">
      <w:pPr>
        <w:spacing w:after="0" w:line="240" w:lineRule="auto"/>
      </w:pPr>
      <w:r>
        <w:separator/>
      </w:r>
    </w:p>
  </w:endnote>
  <w:endnote w:type="continuationSeparator" w:id="0">
    <w:p w14:paraId="6D6EA82D" w14:textId="77777777" w:rsidR="00B31979" w:rsidRDefault="00B31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E55F" w14:textId="77777777" w:rsidR="00BE2BBF" w:rsidRDefault="00BE2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39BE8" w14:textId="4B2E013F" w:rsidR="00AB354C" w:rsidRDefault="00000000">
    <w:pPr>
      <w:pStyle w:val="Footer"/>
      <w:jc w:val="right"/>
    </w:pPr>
    <w:r>
      <w:fldChar w:fldCharType="begin"/>
    </w:r>
    <w:r>
      <w:instrText>PAGE</w:instrText>
    </w:r>
    <w:r>
      <w:fldChar w:fldCharType="separate"/>
    </w:r>
    <w:r w:rsidR="00EC5C3D">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7F82" w14:textId="77777777" w:rsidR="00BE2BBF" w:rsidRDefault="00BE2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27207" w14:textId="77777777" w:rsidR="00B31979" w:rsidRDefault="00B31979">
      <w:pPr>
        <w:spacing w:after="0" w:line="240" w:lineRule="auto"/>
      </w:pPr>
      <w:r>
        <w:separator/>
      </w:r>
    </w:p>
  </w:footnote>
  <w:footnote w:type="continuationSeparator" w:id="0">
    <w:p w14:paraId="3D65E021" w14:textId="77777777" w:rsidR="00B31979" w:rsidRDefault="00B31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72CB" w14:textId="77777777" w:rsidR="00BE2BBF" w:rsidRDefault="00BE2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EC57" w14:textId="44B09554" w:rsidR="00BE2BBF" w:rsidRDefault="00BE2BBF">
    <w:pPr>
      <w:pStyle w:val="Header"/>
      <w:jc w:val="left"/>
    </w:pPr>
    <w:r>
      <w:rPr>
        <w:rFonts w:ascii="Times New Roman" w:hAnsi="Times New Roman" w:cs="Times New Roman"/>
        <w:noProof/>
        <w:lang w:eastAsia="en-GB"/>
      </w:rPr>
      <mc:AlternateContent>
        <mc:Choice Requires="wps">
          <w:drawing>
            <wp:anchor distT="45720" distB="45720" distL="114300" distR="114300" simplePos="0" relativeHeight="251659264" behindDoc="0" locked="0" layoutInCell="1" allowOverlap="1" wp14:anchorId="432D80F8" wp14:editId="4828BCA2">
              <wp:simplePos x="0" y="0"/>
              <wp:positionH relativeFrom="margin">
                <wp:posOffset>-298450</wp:posOffset>
              </wp:positionH>
              <wp:positionV relativeFrom="paragraph">
                <wp:posOffset>-61595</wp:posOffset>
              </wp:positionV>
              <wp:extent cx="2905125" cy="5810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581025"/>
                      </a:xfrm>
                      <a:prstGeom prst="rect">
                        <a:avLst/>
                      </a:prstGeom>
                      <a:noFill/>
                      <a:ln w="9525">
                        <a:noFill/>
                        <a:miter lim="800000"/>
                        <a:headEnd/>
                        <a:tailEnd/>
                      </a:ln>
                    </wps:spPr>
                    <wps:txbx>
                      <w:txbxContent>
                        <w:p w14:paraId="135498B3" w14:textId="77777777" w:rsidR="00BE2BBF" w:rsidRDefault="00BE2BBF" w:rsidP="00BE2BBF">
                          <w:pPr>
                            <w:pStyle w:val="Header"/>
                            <w:rPr>
                              <w:rFonts w:ascii="Arial Black" w:hAnsi="Arial Black"/>
                              <w:color w:val="A84D98"/>
                            </w:rPr>
                          </w:pPr>
                          <w:r>
                            <w:rPr>
                              <w:rFonts w:ascii="Arial Black" w:hAnsi="Arial Black"/>
                              <w:color w:val="A84D98"/>
                            </w:rPr>
                            <w:t xml:space="preserve">“Good support isn’t just about </w:t>
                          </w:r>
                        </w:p>
                        <w:p w14:paraId="2F72BA62" w14:textId="77777777" w:rsidR="00BE2BBF" w:rsidRDefault="00BE2BBF" w:rsidP="00BE2BBF">
                          <w:pPr>
                            <w:pStyle w:val="Header"/>
                            <w:rPr>
                              <w:rFonts w:ascii="Arial Black" w:hAnsi="Arial Black"/>
                              <w:color w:val="A84D98"/>
                            </w:rPr>
                          </w:pPr>
                          <w:r>
                            <w:rPr>
                              <w:rFonts w:ascii="Arial Black" w:hAnsi="Arial Black"/>
                              <w:color w:val="A84D98"/>
                            </w:rPr>
                            <w:t>‘services’ – it’s about having a life.”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2D80F8" id="_x0000_t202" coordsize="21600,21600" o:spt="202" path="m,l,21600r21600,l21600,xe">
              <v:stroke joinstyle="miter"/>
              <v:path gradientshapeok="t" o:connecttype="rect"/>
            </v:shapetype>
            <v:shape id="Text Box 2" o:spid="_x0000_s1026" type="#_x0000_t202" style="position:absolute;margin-left:-23.5pt;margin-top:-4.85pt;width:228.75pt;height:45.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" filled="f" stroked="f">
              <v:textbox>
                <w:txbxContent>
                  <w:p w14:paraId="135498B3" w14:textId="77777777" w:rsidR="00BE2BBF" w:rsidRDefault="00BE2BBF" w:rsidP="00BE2BBF">
                    <w:pPr>
                      <w:pStyle w:val="Header"/>
                      <w:rPr>
                        <w:rFonts w:ascii="Arial Black" w:hAnsi="Arial Black"/>
                        <w:color w:val="A84D98"/>
                      </w:rPr>
                    </w:pPr>
                    <w:r>
                      <w:rPr>
                        <w:rFonts w:ascii="Arial Black" w:hAnsi="Arial Black"/>
                        <w:color w:val="A84D98"/>
                      </w:rPr>
                      <w:t xml:space="preserve">“Good support isn’t just about </w:t>
                    </w:r>
                  </w:p>
                  <w:p w14:paraId="2F72BA62" w14:textId="77777777" w:rsidR="00BE2BBF" w:rsidRDefault="00BE2BBF" w:rsidP="00BE2BBF">
                    <w:pPr>
                      <w:pStyle w:val="Header"/>
                      <w:rPr>
                        <w:rFonts w:ascii="Arial Black" w:hAnsi="Arial Black"/>
                        <w:color w:val="A84D98"/>
                      </w:rPr>
                    </w:pPr>
                    <w:r>
                      <w:rPr>
                        <w:rFonts w:ascii="Arial Black" w:hAnsi="Arial Black"/>
                        <w:color w:val="A84D98"/>
                      </w:rPr>
                      <w:t>‘services’ – it’s about having a life.”</w:t>
                    </w:r>
                  </w:p>
                </w:txbxContent>
              </v:textbox>
              <w10:wrap type="square" anchorx="margin"/>
            </v:shape>
          </w:pict>
        </mc:Fallback>
      </mc:AlternateContent>
    </w:r>
    <w:r>
      <w:rPr>
        <w:noProof/>
      </w:rPr>
      <w:drawing>
        <wp:anchor distT="0" distB="0" distL="114300" distR="114300" simplePos="0" relativeHeight="251662336" behindDoc="0" locked="0" layoutInCell="1" allowOverlap="1" wp14:anchorId="4B394B15" wp14:editId="1CEF063E">
          <wp:simplePos x="0" y="0"/>
          <wp:positionH relativeFrom="margin">
            <wp:posOffset>4102100</wp:posOffset>
          </wp:positionH>
          <wp:positionV relativeFrom="paragraph">
            <wp:posOffset>-384175</wp:posOffset>
          </wp:positionV>
          <wp:extent cx="1995805" cy="1122045"/>
          <wp:effectExtent l="0" t="0" r="4445" b="1905"/>
          <wp:wrapSquare wrapText="bothSides"/>
          <wp:docPr id="13008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82055" name="Picture 578282055"/>
                  <pic:cNvPicPr/>
                </pic:nvPicPr>
                <pic:blipFill>
                  <a:blip r:embed="rId1">
                    <a:extLst>
                      <a:ext uri="{28A0092B-C50C-407E-A947-70E740481C1C}">
                        <a14:useLocalDpi xmlns:a14="http://schemas.microsoft.com/office/drawing/2010/main" val="0"/>
                      </a:ext>
                    </a:extLst>
                  </a:blip>
                  <a:stretch>
                    <a:fillRect/>
                  </a:stretch>
                </pic:blipFill>
                <pic:spPr>
                  <a:xfrm>
                    <a:off x="0" y="0"/>
                    <a:ext cx="1995805" cy="1122045"/>
                  </a:xfrm>
                  <a:prstGeom prst="rect">
                    <a:avLst/>
                  </a:prstGeom>
                </pic:spPr>
              </pic:pic>
            </a:graphicData>
          </a:graphic>
          <wp14:sizeRelH relativeFrom="margin">
            <wp14:pctWidth>0</wp14:pctWidth>
          </wp14:sizeRelH>
          <wp14:sizeRelV relativeFrom="margin">
            <wp14:pctHeight>0</wp14:pctHeight>
          </wp14:sizeRelV>
        </wp:anchor>
      </w:drawing>
    </w:r>
  </w:p>
  <w:p w14:paraId="75397C81" w14:textId="77777777" w:rsidR="00BE2BBF" w:rsidRDefault="00BE2BBF">
    <w:pPr>
      <w:pStyle w:val="Header"/>
      <w:jc w:val="left"/>
    </w:pPr>
  </w:p>
  <w:p w14:paraId="5B74C140" w14:textId="4543197E" w:rsidR="00BE2BBF" w:rsidRDefault="00BE2BBF">
    <w:pPr>
      <w:pStyle w:val="Header"/>
      <w:jc w:val="left"/>
    </w:pPr>
  </w:p>
  <w:p w14:paraId="6A0C266A" w14:textId="65F009B0" w:rsidR="00AB354C" w:rsidRDefault="00BE2BBF">
    <w:pPr>
      <w:pStyle w:val="Header"/>
      <w:jc w:val="left"/>
    </w:pPr>
    <w:r>
      <w:rPr>
        <w:noProof/>
      </w:rPr>
      <w:drawing>
        <wp:anchor distT="0" distB="0" distL="114300" distR="114300" simplePos="0" relativeHeight="251660288" behindDoc="0" locked="0" layoutInCell="1" allowOverlap="1" wp14:anchorId="3D32AE94" wp14:editId="40AAFD8E">
          <wp:simplePos x="0" y="0"/>
          <wp:positionH relativeFrom="margin">
            <wp:posOffset>7922260</wp:posOffset>
          </wp:positionH>
          <wp:positionV relativeFrom="paragraph">
            <wp:posOffset>-980440</wp:posOffset>
          </wp:positionV>
          <wp:extent cx="1995805" cy="1122045"/>
          <wp:effectExtent l="0" t="0" r="4445" b="1905"/>
          <wp:wrapSquare wrapText="bothSides"/>
          <wp:docPr id="578282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82055" name="Picture 578282055"/>
                  <pic:cNvPicPr/>
                </pic:nvPicPr>
                <pic:blipFill>
                  <a:blip r:embed="rId1">
                    <a:extLst>
                      <a:ext uri="{28A0092B-C50C-407E-A947-70E740481C1C}">
                        <a14:useLocalDpi xmlns:a14="http://schemas.microsoft.com/office/drawing/2010/main" val="0"/>
                      </a:ext>
                    </a:extLst>
                  </a:blip>
                  <a:stretch>
                    <a:fillRect/>
                  </a:stretch>
                </pic:blipFill>
                <pic:spPr>
                  <a:xfrm>
                    <a:off x="0" y="0"/>
                    <a:ext cx="1995805" cy="112204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8F8B" w14:textId="77777777" w:rsidR="00BE2BBF" w:rsidRDefault="00BE2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D5EB10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294849"/>
    <w:multiLevelType w:val="multilevel"/>
    <w:tmpl w:val="C2744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6E1448"/>
    <w:multiLevelType w:val="multilevel"/>
    <w:tmpl w:val="76669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8E5A70"/>
    <w:multiLevelType w:val="hybridMultilevel"/>
    <w:tmpl w:val="9676B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7C778E"/>
    <w:multiLevelType w:val="hybridMultilevel"/>
    <w:tmpl w:val="BB10CEFC"/>
    <w:lvl w:ilvl="0" w:tplc="AC826394">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A70AFF"/>
    <w:multiLevelType w:val="hybridMultilevel"/>
    <w:tmpl w:val="96E41794"/>
    <w:lvl w:ilvl="0" w:tplc="2A6CCC50">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015432"/>
    <w:multiLevelType w:val="multilevel"/>
    <w:tmpl w:val="90E89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7122B0"/>
    <w:multiLevelType w:val="hybridMultilevel"/>
    <w:tmpl w:val="F0B607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0881618">
    <w:abstractNumId w:val="8"/>
  </w:num>
  <w:num w:numId="2" w16cid:durableId="1688678083">
    <w:abstractNumId w:val="6"/>
  </w:num>
  <w:num w:numId="3" w16cid:durableId="1992060461">
    <w:abstractNumId w:val="5"/>
  </w:num>
  <w:num w:numId="4" w16cid:durableId="1480075509">
    <w:abstractNumId w:val="4"/>
  </w:num>
  <w:num w:numId="5" w16cid:durableId="757093294">
    <w:abstractNumId w:val="7"/>
  </w:num>
  <w:num w:numId="6" w16cid:durableId="699400449">
    <w:abstractNumId w:val="3"/>
  </w:num>
  <w:num w:numId="7" w16cid:durableId="1374770713">
    <w:abstractNumId w:val="2"/>
  </w:num>
  <w:num w:numId="8" w16cid:durableId="1238711484">
    <w:abstractNumId w:val="1"/>
  </w:num>
  <w:num w:numId="9" w16cid:durableId="1035235708">
    <w:abstractNumId w:val="0"/>
  </w:num>
  <w:num w:numId="10" w16cid:durableId="991563682">
    <w:abstractNumId w:val="9"/>
  </w:num>
  <w:num w:numId="11" w16cid:durableId="6369088">
    <w:abstractNumId w:val="12"/>
  </w:num>
  <w:num w:numId="12" w16cid:durableId="476335756">
    <w:abstractNumId w:val="14"/>
  </w:num>
  <w:num w:numId="13" w16cid:durableId="1591426182">
    <w:abstractNumId w:val="10"/>
  </w:num>
  <w:num w:numId="14" w16cid:durableId="71855835">
    <w:abstractNumId w:val="11"/>
  </w:num>
  <w:num w:numId="15" w16cid:durableId="1543054701">
    <w:abstractNumId w:val="15"/>
  </w:num>
  <w:num w:numId="16" w16cid:durableId="14409508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B38"/>
    <w:rsid w:val="000274C9"/>
    <w:rsid w:val="00034616"/>
    <w:rsid w:val="0006063C"/>
    <w:rsid w:val="00073C32"/>
    <w:rsid w:val="000963A2"/>
    <w:rsid w:val="000A2177"/>
    <w:rsid w:val="000A6EE3"/>
    <w:rsid w:val="000C4C0C"/>
    <w:rsid w:val="000D540B"/>
    <w:rsid w:val="000D737E"/>
    <w:rsid w:val="00124739"/>
    <w:rsid w:val="0014001F"/>
    <w:rsid w:val="0015074B"/>
    <w:rsid w:val="0018108E"/>
    <w:rsid w:val="00202B25"/>
    <w:rsid w:val="00234CCA"/>
    <w:rsid w:val="0024441D"/>
    <w:rsid w:val="00276FE6"/>
    <w:rsid w:val="00282653"/>
    <w:rsid w:val="0029639D"/>
    <w:rsid w:val="002A2CC7"/>
    <w:rsid w:val="002C682D"/>
    <w:rsid w:val="002C76E6"/>
    <w:rsid w:val="002D38DC"/>
    <w:rsid w:val="002E57DC"/>
    <w:rsid w:val="002F5D00"/>
    <w:rsid w:val="0030701C"/>
    <w:rsid w:val="003135B5"/>
    <w:rsid w:val="00326F90"/>
    <w:rsid w:val="00366128"/>
    <w:rsid w:val="00385E1D"/>
    <w:rsid w:val="003B0C9A"/>
    <w:rsid w:val="003E1565"/>
    <w:rsid w:val="003F6C6D"/>
    <w:rsid w:val="003F78E4"/>
    <w:rsid w:val="00451E11"/>
    <w:rsid w:val="00455FD9"/>
    <w:rsid w:val="0045602E"/>
    <w:rsid w:val="00461E47"/>
    <w:rsid w:val="004F5D19"/>
    <w:rsid w:val="005532C9"/>
    <w:rsid w:val="005669F8"/>
    <w:rsid w:val="00567526"/>
    <w:rsid w:val="005A5729"/>
    <w:rsid w:val="005C01A3"/>
    <w:rsid w:val="005D7B9B"/>
    <w:rsid w:val="0061241D"/>
    <w:rsid w:val="006347AF"/>
    <w:rsid w:val="00662C92"/>
    <w:rsid w:val="006658CF"/>
    <w:rsid w:val="006B4D07"/>
    <w:rsid w:val="006C7230"/>
    <w:rsid w:val="006C7D18"/>
    <w:rsid w:val="006E0203"/>
    <w:rsid w:val="007277FF"/>
    <w:rsid w:val="00730466"/>
    <w:rsid w:val="00764235"/>
    <w:rsid w:val="007711C9"/>
    <w:rsid w:val="007738BE"/>
    <w:rsid w:val="00833089"/>
    <w:rsid w:val="0085171C"/>
    <w:rsid w:val="00873275"/>
    <w:rsid w:val="00874603"/>
    <w:rsid w:val="00881BD4"/>
    <w:rsid w:val="00884783"/>
    <w:rsid w:val="008B59F0"/>
    <w:rsid w:val="008C416C"/>
    <w:rsid w:val="008E1E8F"/>
    <w:rsid w:val="008E4BBC"/>
    <w:rsid w:val="008E52FE"/>
    <w:rsid w:val="008F6E77"/>
    <w:rsid w:val="00905BA6"/>
    <w:rsid w:val="0091099D"/>
    <w:rsid w:val="00910CA8"/>
    <w:rsid w:val="009152BF"/>
    <w:rsid w:val="00916A06"/>
    <w:rsid w:val="009252A1"/>
    <w:rsid w:val="00925974"/>
    <w:rsid w:val="009530E0"/>
    <w:rsid w:val="009B0E26"/>
    <w:rsid w:val="009B2E24"/>
    <w:rsid w:val="009E3D2F"/>
    <w:rsid w:val="00A0749F"/>
    <w:rsid w:val="00A1759B"/>
    <w:rsid w:val="00A17F22"/>
    <w:rsid w:val="00A51880"/>
    <w:rsid w:val="00A566D4"/>
    <w:rsid w:val="00A56DCF"/>
    <w:rsid w:val="00A629B2"/>
    <w:rsid w:val="00A64961"/>
    <w:rsid w:val="00A77A12"/>
    <w:rsid w:val="00A85109"/>
    <w:rsid w:val="00AA1D8D"/>
    <w:rsid w:val="00AA3F9D"/>
    <w:rsid w:val="00AB354C"/>
    <w:rsid w:val="00AB3B55"/>
    <w:rsid w:val="00AC1C65"/>
    <w:rsid w:val="00AD6FF2"/>
    <w:rsid w:val="00B22ABF"/>
    <w:rsid w:val="00B31979"/>
    <w:rsid w:val="00B3466F"/>
    <w:rsid w:val="00B47730"/>
    <w:rsid w:val="00B572A3"/>
    <w:rsid w:val="00B6491B"/>
    <w:rsid w:val="00B672E2"/>
    <w:rsid w:val="00B82206"/>
    <w:rsid w:val="00B96AC5"/>
    <w:rsid w:val="00BE2BBF"/>
    <w:rsid w:val="00C035CF"/>
    <w:rsid w:val="00C03D5F"/>
    <w:rsid w:val="00C058DC"/>
    <w:rsid w:val="00C1028A"/>
    <w:rsid w:val="00C24B31"/>
    <w:rsid w:val="00C2526E"/>
    <w:rsid w:val="00C65006"/>
    <w:rsid w:val="00CB0664"/>
    <w:rsid w:val="00CB337E"/>
    <w:rsid w:val="00D000F3"/>
    <w:rsid w:val="00D01C35"/>
    <w:rsid w:val="00D41D01"/>
    <w:rsid w:val="00D67950"/>
    <w:rsid w:val="00D84318"/>
    <w:rsid w:val="00D92DEE"/>
    <w:rsid w:val="00D946E9"/>
    <w:rsid w:val="00DA7DDA"/>
    <w:rsid w:val="00DF2DEF"/>
    <w:rsid w:val="00DF5B57"/>
    <w:rsid w:val="00E03660"/>
    <w:rsid w:val="00E1384D"/>
    <w:rsid w:val="00E17FD7"/>
    <w:rsid w:val="00E3281A"/>
    <w:rsid w:val="00E65903"/>
    <w:rsid w:val="00E74767"/>
    <w:rsid w:val="00EB54FE"/>
    <w:rsid w:val="00EB7FEC"/>
    <w:rsid w:val="00EC1838"/>
    <w:rsid w:val="00EC5C3D"/>
    <w:rsid w:val="00ED6ED3"/>
    <w:rsid w:val="00F03B59"/>
    <w:rsid w:val="00F1112A"/>
    <w:rsid w:val="00F1498C"/>
    <w:rsid w:val="00F351FF"/>
    <w:rsid w:val="00F416BF"/>
    <w:rsid w:val="00F5503C"/>
    <w:rsid w:val="00F832ED"/>
    <w:rsid w:val="00FA4E95"/>
    <w:rsid w:val="00FA63D5"/>
    <w:rsid w:val="00FC693F"/>
    <w:rsid w:val="00FD0A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AC3267"/>
  <w14:defaultImageDpi w14:val="300"/>
  <w15:docId w15:val="{1B0E4A92-A778-4146-861A-85EDA922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0" w:lineRule="auto"/>
      <w:jc w:val="both"/>
    </w:pPr>
    <w:rPr>
      <w:rFonts w:ascii="Calibri" w:hAnsi="Calibri"/>
      <w:color w:val="1A1A1A"/>
      <w:lang w:val="en-GB"/>
    </w:rPr>
  </w:style>
  <w:style w:type="paragraph" w:styleId="Heading1">
    <w:name w:val="heading 1"/>
    <w:basedOn w:val="Normal"/>
    <w:next w:val="Normal"/>
    <w:link w:val="Heading1Char"/>
    <w:uiPriority w:val="9"/>
    <w:qFormat/>
    <w:rsid w:val="002A2CC7"/>
    <w:pPr>
      <w:keepNext/>
      <w:keepLines/>
      <w:spacing w:before="100" w:beforeAutospacing="1" w:after="100" w:afterAutospacing="1" w:line="240" w:lineRule="auto"/>
      <w:outlineLvl w:val="0"/>
    </w:pPr>
    <w:rPr>
      <w:rFonts w:ascii="Arial" w:eastAsiaTheme="majorEastAsia" w:hAnsi="Arial" w:cs="Arial"/>
      <w:b/>
      <w:bCs/>
      <w:color w:val="A84D98"/>
      <w:sz w:val="32"/>
      <w:szCs w:val="28"/>
    </w:rPr>
  </w:style>
  <w:style w:type="paragraph" w:styleId="Heading2">
    <w:name w:val="heading 2"/>
    <w:basedOn w:val="Normal"/>
    <w:next w:val="Normal"/>
    <w:link w:val="Heading2Char"/>
    <w:uiPriority w:val="9"/>
    <w:unhideWhenUsed/>
    <w:qFormat/>
    <w:rsid w:val="002A2CC7"/>
    <w:pPr>
      <w:keepNext/>
      <w:keepLines/>
      <w:spacing w:before="100" w:beforeAutospacing="1" w:after="100" w:afterAutospacing="1" w:line="240" w:lineRule="auto"/>
      <w:outlineLvl w:val="1"/>
    </w:pPr>
    <w:rPr>
      <w:rFonts w:ascii="Arial" w:eastAsiaTheme="majorEastAsia" w:hAnsi="Arial" w:cs="Arial"/>
      <w:b/>
      <w:bCs/>
      <w:color w:val="A84D98"/>
      <w:sz w:val="26"/>
      <w:szCs w:val="26"/>
    </w:rPr>
  </w:style>
  <w:style w:type="paragraph" w:styleId="Heading3">
    <w:name w:val="heading 3"/>
    <w:basedOn w:val="Normal"/>
    <w:next w:val="Normal"/>
    <w:link w:val="Heading3Char"/>
    <w:uiPriority w:val="9"/>
    <w:unhideWhenUsed/>
    <w:qFormat/>
    <w:rsid w:val="002A2CC7"/>
    <w:pPr>
      <w:keepNext/>
      <w:keepLines/>
      <w:spacing w:before="100" w:beforeAutospacing="1" w:after="100" w:afterAutospacing="1" w:line="240" w:lineRule="auto"/>
      <w:outlineLvl w:val="2"/>
    </w:pPr>
    <w:rPr>
      <w:rFonts w:ascii="Arial" w:eastAsiaTheme="majorEastAsia" w:hAnsi="Arial" w:cs="Arial"/>
      <w:b/>
      <w:bCs/>
      <w:color w:val="A84D98"/>
      <w:sz w:val="24"/>
    </w:rPr>
  </w:style>
  <w:style w:type="paragraph" w:styleId="Heading4">
    <w:name w:val="heading 4"/>
    <w:basedOn w:val="Normal"/>
    <w:next w:val="Normal"/>
    <w:link w:val="Heading4Char"/>
    <w:uiPriority w:val="9"/>
    <w:unhideWhenUsed/>
    <w:qFormat/>
    <w:rsid w:val="002A2CC7"/>
    <w:pPr>
      <w:keepNext/>
      <w:keepLines/>
      <w:spacing w:before="100" w:beforeAutospacing="1" w:after="100" w:afterAutospacing="1" w:line="240" w:lineRule="auto"/>
      <w:outlineLvl w:val="3"/>
    </w:pPr>
    <w:rPr>
      <w:rFonts w:ascii="Arial" w:eastAsiaTheme="majorEastAsia" w:hAnsi="Arial" w:cs="Arial"/>
      <w:b/>
      <w:bCs/>
      <w:i/>
      <w:iCs/>
      <w:color w:val="A84D9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2A2CC7"/>
    <w:rPr>
      <w:rFonts w:ascii="Arial" w:eastAsiaTheme="majorEastAsia" w:hAnsi="Arial" w:cs="Arial"/>
      <w:b/>
      <w:bCs/>
      <w:color w:val="A84D98"/>
      <w:sz w:val="32"/>
      <w:szCs w:val="28"/>
      <w:lang w:val="en-GB"/>
    </w:rPr>
  </w:style>
  <w:style w:type="character" w:customStyle="1" w:styleId="Heading2Char">
    <w:name w:val="Heading 2 Char"/>
    <w:basedOn w:val="DefaultParagraphFont"/>
    <w:link w:val="Heading2"/>
    <w:uiPriority w:val="9"/>
    <w:rsid w:val="002A2CC7"/>
    <w:rPr>
      <w:rFonts w:ascii="Arial" w:eastAsiaTheme="majorEastAsia" w:hAnsi="Arial" w:cs="Arial"/>
      <w:b/>
      <w:bCs/>
      <w:color w:val="A84D98"/>
      <w:sz w:val="26"/>
      <w:szCs w:val="26"/>
      <w:lang w:val="en-GB"/>
    </w:rPr>
  </w:style>
  <w:style w:type="character" w:customStyle="1" w:styleId="Heading3Char">
    <w:name w:val="Heading 3 Char"/>
    <w:basedOn w:val="DefaultParagraphFont"/>
    <w:link w:val="Heading3"/>
    <w:uiPriority w:val="9"/>
    <w:rsid w:val="002A2CC7"/>
    <w:rPr>
      <w:rFonts w:ascii="Arial" w:eastAsiaTheme="majorEastAsia" w:hAnsi="Arial" w:cs="Arial"/>
      <w:b/>
      <w:bCs/>
      <w:color w:val="A84D98"/>
      <w:sz w:val="24"/>
      <w:lang w:val="en-GB"/>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173B4C"/>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color w:val="2A7F7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8"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8"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2A2CC7"/>
    <w:rPr>
      <w:rFonts w:ascii="Arial" w:eastAsiaTheme="majorEastAsia" w:hAnsi="Arial" w:cs="Arial"/>
      <w:b/>
      <w:bCs/>
      <w:i/>
      <w:iCs/>
      <w:color w:val="A84D98"/>
      <w:lang w:val="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963A2"/>
    <w:rPr>
      <w:color w:val="0000FF"/>
      <w:u w:val="single"/>
    </w:rPr>
  </w:style>
  <w:style w:type="paragraph" w:styleId="TOC2">
    <w:name w:val="toc 2"/>
    <w:basedOn w:val="Normal"/>
    <w:next w:val="Normal"/>
    <w:autoRedefine/>
    <w:uiPriority w:val="39"/>
    <w:unhideWhenUsed/>
    <w:rsid w:val="000963A2"/>
    <w:pPr>
      <w:spacing w:after="100" w:line="269" w:lineRule="auto"/>
      <w:ind w:left="220"/>
      <w:jc w:val="left"/>
    </w:pPr>
    <w:rPr>
      <w:color w:val="191919"/>
      <w:lang w:val="en-US"/>
    </w:rPr>
  </w:style>
  <w:style w:type="paragraph" w:styleId="TOC1">
    <w:name w:val="toc 1"/>
    <w:basedOn w:val="Normal"/>
    <w:next w:val="Normal"/>
    <w:autoRedefine/>
    <w:uiPriority w:val="39"/>
    <w:unhideWhenUsed/>
    <w:rsid w:val="000963A2"/>
    <w:pPr>
      <w:spacing w:after="100" w:line="269" w:lineRule="auto"/>
      <w:jc w:val="left"/>
    </w:pPr>
    <w:rPr>
      <w:color w:val="191919"/>
      <w:lang w:val="en-US"/>
    </w:rPr>
  </w:style>
  <w:style w:type="paragraph" w:styleId="TOC3">
    <w:name w:val="toc 3"/>
    <w:basedOn w:val="Normal"/>
    <w:next w:val="Normal"/>
    <w:autoRedefine/>
    <w:uiPriority w:val="39"/>
    <w:unhideWhenUsed/>
    <w:rsid w:val="000963A2"/>
    <w:pPr>
      <w:spacing w:after="100" w:line="269" w:lineRule="auto"/>
      <w:ind w:left="440"/>
      <w:jc w:val="left"/>
    </w:pPr>
    <w:rPr>
      <w:color w:val="191919"/>
      <w:lang w:val="en-US"/>
    </w:rPr>
  </w:style>
  <w:style w:type="paragraph" w:styleId="NormalWeb">
    <w:name w:val="Normal (Web)"/>
    <w:basedOn w:val="Normal"/>
    <w:uiPriority w:val="99"/>
    <w:unhideWhenUsed/>
    <w:rsid w:val="00A51880"/>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paragraph" w:styleId="TOC4">
    <w:name w:val="toc 4"/>
    <w:basedOn w:val="Normal"/>
    <w:next w:val="Normal"/>
    <w:autoRedefine/>
    <w:uiPriority w:val="39"/>
    <w:unhideWhenUsed/>
    <w:rsid w:val="00C03D5F"/>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pact.bham.ac.uk/delivery-models/demonstrators/self-directed-support-in-northern-irelan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10993</Words>
  <Characters>62666</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Voices and Choices: Learning from people with lived experience of Self-Directed Support in Northern Ireland</vt:lpstr>
    </vt:vector>
  </TitlesOfParts>
  <Manager/>
  <Company/>
  <LinksUpToDate>false</LinksUpToDate>
  <CharactersWithSpaces>73512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Voices and Choices: Learning from people with lived experience of Self-Directed Support in Northern Ireland</dc:title>
  <dc:subject>Co-produced qualitative report from the IMPACT Supported Planning Demonstrator</dc:subject>
  <dc:creator>Dr Helga Sneddon and Dr Laura Doyle</dc:creator>
  <cp:keywords>Self-Directed Support; support planning; lived experience; qualitative analysis; Northern Ireland; co-production</cp:keywords>
  <dc:description>Publication-quality qualitative report based on the Voices and Choices corpus</dc:description>
  <cp:lastModifiedBy>Elizabeth Kennedy (Social Work and Social Care)</cp:lastModifiedBy>
  <cp:revision>2</cp:revision>
  <dcterms:created xsi:type="dcterms:W3CDTF">2026-08-24T14:05:00Z</dcterms:created>
  <dcterms:modified xsi:type="dcterms:W3CDTF">2026-08-24T14:05:00Z</dcterms:modified>
  <cp:category/>
</cp:coreProperties>
</file>