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ACF51" w14:textId="68E11821" w:rsidR="00E17587" w:rsidRDefault="00E17587" w:rsidP="00DB105C">
      <w:pPr>
        <w:pStyle w:val="Heading1"/>
        <w:spacing w:before="0" w:after="0" w:line="276" w:lineRule="auto"/>
        <w:rPr>
          <w:rFonts w:ascii="Arial Black" w:hAnsi="Arial Black"/>
          <w:color w:val="A84D98"/>
          <w:sz w:val="32"/>
          <w:szCs w:val="32"/>
        </w:rPr>
      </w:pPr>
      <w:r w:rsidRPr="008F6BF1">
        <w:rPr>
          <w:rFonts w:ascii="Arial Black" w:hAnsi="Arial Black"/>
          <w:color w:val="A84D98"/>
          <w:sz w:val="32"/>
          <w:szCs w:val="32"/>
        </w:rPr>
        <w:t>Walsall Council &amp; IMPACT: Working Together on Social Care for Over 65s </w:t>
      </w:r>
    </w:p>
    <w:p w14:paraId="2A0387BB" w14:textId="77777777" w:rsidR="00DB105C" w:rsidRPr="00DB105C" w:rsidRDefault="00DB105C" w:rsidP="00DB105C">
      <w:pPr>
        <w:spacing w:after="0"/>
      </w:pPr>
    </w:p>
    <w:p w14:paraId="5E4B4FF0" w14:textId="2B849303" w:rsidR="00DB105C" w:rsidRPr="00DB105C"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color w:val="A84D98"/>
          <w:sz w:val="28"/>
          <w:szCs w:val="28"/>
        </w:rPr>
        <w:t>What’s the project about? </w:t>
      </w:r>
    </w:p>
    <w:p w14:paraId="6D1DD947" w14:textId="6637B168" w:rsidR="00DB105C" w:rsidRDefault="00DB105C" w:rsidP="00DB105C">
      <w:pPr>
        <w:spacing w:after="0" w:line="276" w:lineRule="auto"/>
        <w:rPr>
          <w:rFonts w:ascii="Arial" w:hAnsi="Arial" w:cs="Arial"/>
        </w:rPr>
      </w:pPr>
      <w:r w:rsidRPr="00DB105C">
        <w:rPr>
          <w:rFonts w:ascii="Arial" w:hAnsi="Arial" w:cs="Arial"/>
        </w:rPr>
        <w:t xml:space="preserve">From September 2024 to August 2025, Walsall Council worked in partnership with Improving Adult Care Together (IMPACT) to </w:t>
      </w:r>
      <w:hyperlink r:id="rId10" w:history="1">
        <w:r w:rsidRPr="00DB105C">
          <w:rPr>
            <w:rStyle w:val="Hyperlink"/>
            <w:rFonts w:ascii="Arial" w:hAnsi="Arial" w:cs="Arial"/>
          </w:rPr>
          <w:t>improve social care for people aged over 65</w:t>
        </w:r>
      </w:hyperlink>
      <w:r w:rsidRPr="00DB105C">
        <w:rPr>
          <w:rFonts w:ascii="Arial" w:hAnsi="Arial" w:cs="Arial"/>
        </w:rPr>
        <w:t xml:space="preserve">. </w:t>
      </w:r>
      <w:r w:rsidR="00F7306A" w:rsidRPr="00EA27BD">
        <w:rPr>
          <w:rFonts w:ascii="Arial" w:hAnsi="Arial" w:cs="Arial"/>
        </w:rPr>
        <w:t>The project process is shown on the last page of this case study.</w:t>
      </w:r>
      <w:r w:rsidR="00F7306A" w:rsidRPr="001765A5">
        <w:rPr>
          <w:rFonts w:ascii="Arial" w:hAnsi="Arial" w:cs="Arial"/>
        </w:rPr>
        <w:t xml:space="preserve"> </w:t>
      </w:r>
      <w:r w:rsidRPr="001765A5">
        <w:rPr>
          <w:rFonts w:ascii="Arial" w:hAnsi="Arial" w:cs="Arial"/>
        </w:rPr>
        <w:t>The goal is to co-produce servic</w:t>
      </w:r>
      <w:r w:rsidRPr="00DB105C">
        <w:rPr>
          <w:rFonts w:ascii="Arial" w:hAnsi="Arial" w:cs="Arial"/>
        </w:rPr>
        <w:t>e improvements with people with lived experience, unpaid carers, and frontline staff.</w:t>
      </w:r>
      <w:r>
        <w:rPr>
          <w:rFonts w:ascii="Arial" w:hAnsi="Arial" w:cs="Arial"/>
        </w:rPr>
        <w:t xml:space="preserve"> </w:t>
      </w:r>
    </w:p>
    <w:p w14:paraId="0E11F17D" w14:textId="77777777" w:rsidR="00DB105C" w:rsidRPr="00DB105C" w:rsidRDefault="00DB105C" w:rsidP="00DB105C">
      <w:pPr>
        <w:spacing w:after="0" w:line="276" w:lineRule="auto"/>
        <w:rPr>
          <w:rFonts w:ascii="Arial" w:hAnsi="Arial" w:cs="Arial"/>
        </w:rPr>
      </w:pPr>
    </w:p>
    <w:p w14:paraId="2D2560DF" w14:textId="77777777" w:rsidR="00DB105C" w:rsidRDefault="00DB105C" w:rsidP="00DB105C">
      <w:pPr>
        <w:spacing w:after="0" w:line="276" w:lineRule="auto"/>
        <w:rPr>
          <w:rFonts w:ascii="Arial" w:hAnsi="Arial" w:cs="Arial"/>
        </w:rPr>
      </w:pPr>
      <w:r w:rsidRPr="00DB105C">
        <w:rPr>
          <w:rFonts w:ascii="Arial" w:hAnsi="Arial" w:cs="Arial"/>
        </w:rPr>
        <w:t>The project builds on the Social Work with Older People (SWOP) research project which was funded by the National Institute for Health and Social Care Research (NIHR). It uses real-life experiences from people who draw on care and support and carers, and staff to decide what changes to make. This is known as co-production. </w:t>
      </w:r>
    </w:p>
    <w:p w14:paraId="3955CC1F" w14:textId="77777777" w:rsidR="00DB105C" w:rsidRPr="00DB105C" w:rsidRDefault="00DB105C" w:rsidP="00DB105C">
      <w:pPr>
        <w:spacing w:after="0" w:line="276" w:lineRule="auto"/>
        <w:rPr>
          <w:rFonts w:ascii="Arial" w:hAnsi="Arial" w:cs="Arial"/>
        </w:rPr>
      </w:pPr>
    </w:p>
    <w:p w14:paraId="6EF551B2" w14:textId="4887736D" w:rsidR="00DB105C" w:rsidRDefault="00DB105C" w:rsidP="00DB105C">
      <w:pPr>
        <w:pStyle w:val="Heading2"/>
        <w:spacing w:before="0" w:after="0" w:line="276" w:lineRule="auto"/>
        <w:rPr>
          <w:rFonts w:ascii="Arial" w:hAnsi="Arial" w:cs="Arial"/>
          <w:b/>
          <w:bCs/>
          <w:color w:val="A84D98"/>
          <w:sz w:val="28"/>
          <w:szCs w:val="28"/>
        </w:rPr>
      </w:pPr>
      <w:r>
        <w:rPr>
          <w:rFonts w:ascii="Arial" w:hAnsi="Arial" w:cs="Arial"/>
          <w:b/>
          <w:bCs/>
          <w:color w:val="A84D98"/>
          <w:sz w:val="28"/>
          <w:szCs w:val="28"/>
        </w:rPr>
        <w:t>What is co-production?</w:t>
      </w:r>
    </w:p>
    <w:p w14:paraId="64FE72A6" w14:textId="732CBD35" w:rsidR="00DB105C" w:rsidRPr="00DB105C" w:rsidRDefault="00DB105C" w:rsidP="00DB105C">
      <w:pPr>
        <w:spacing w:after="0" w:line="276" w:lineRule="auto"/>
        <w:rPr>
          <w:rFonts w:ascii="Arial" w:hAnsi="Arial" w:cs="Arial"/>
        </w:rPr>
      </w:pPr>
      <w:r w:rsidRPr="00DB105C">
        <w:rPr>
          <w:rFonts w:ascii="Arial" w:hAnsi="Arial" w:cs="Arial"/>
        </w:rPr>
        <w:t xml:space="preserve">In their </w:t>
      </w:r>
      <w:hyperlink r:id="rId11" w:history="1">
        <w:r w:rsidRPr="00DB105C">
          <w:rPr>
            <w:rStyle w:val="Hyperlink"/>
            <w:rFonts w:ascii="Arial" w:hAnsi="Arial" w:cs="Arial"/>
          </w:rPr>
          <w:t>Vision for Coproduction</w:t>
        </w:r>
      </w:hyperlink>
      <w:r w:rsidRPr="00DB105C">
        <w:rPr>
          <w:rFonts w:ascii="Arial" w:hAnsi="Arial" w:cs="Arial"/>
        </w:rPr>
        <w:t>, the Association of Directors of Adult Social Services describes co-production as</w:t>
      </w:r>
      <w:r>
        <w:rPr>
          <w:rFonts w:ascii="Arial" w:hAnsi="Arial" w:cs="Arial"/>
        </w:rPr>
        <w:t>:</w:t>
      </w:r>
    </w:p>
    <w:p w14:paraId="10813D9F" w14:textId="77777777" w:rsidR="00DB105C" w:rsidRPr="00DB105C" w:rsidRDefault="00DB105C" w:rsidP="00DB105C">
      <w:pPr>
        <w:spacing w:after="0" w:line="276" w:lineRule="auto"/>
        <w:ind w:left="720"/>
        <w:rPr>
          <w:rFonts w:ascii="Arial" w:hAnsi="Arial" w:cs="Arial"/>
        </w:rPr>
      </w:pPr>
      <w:r w:rsidRPr="00DB105C">
        <w:rPr>
          <w:rFonts w:ascii="Arial" w:hAnsi="Arial" w:cs="Arial"/>
        </w:rPr>
        <w:t>“a way of working where people come together as equals to share ideas, make decisions and create things that work for everyone.</w:t>
      </w:r>
    </w:p>
    <w:p w14:paraId="4925C524" w14:textId="77777777" w:rsidR="00DB105C" w:rsidRDefault="00DB105C" w:rsidP="00DB105C">
      <w:pPr>
        <w:spacing w:after="0" w:line="276" w:lineRule="auto"/>
        <w:ind w:left="720"/>
        <w:rPr>
          <w:rFonts w:ascii="Arial" w:hAnsi="Arial" w:cs="Arial"/>
        </w:rPr>
      </w:pPr>
      <w:r w:rsidRPr="00DB105C">
        <w:rPr>
          <w:rFonts w:ascii="Arial" w:hAnsi="Arial" w:cs="Arial"/>
        </w:rPr>
        <w:t>This can include people who draw on care and support, carers and people who work in social care. It’s based on the ideas that those who access a service are best placed to design it”.</w:t>
      </w:r>
    </w:p>
    <w:p w14:paraId="038E6A42" w14:textId="77777777" w:rsidR="00DB105C" w:rsidRPr="00DB105C" w:rsidRDefault="00DB105C" w:rsidP="00DB105C">
      <w:pPr>
        <w:spacing w:after="0" w:line="276" w:lineRule="auto"/>
        <w:ind w:left="720"/>
        <w:rPr>
          <w:rFonts w:ascii="Arial" w:hAnsi="Arial" w:cs="Arial"/>
        </w:rPr>
      </w:pPr>
    </w:p>
    <w:p w14:paraId="4908E1C0" w14:textId="77777777" w:rsidR="00DB105C" w:rsidRPr="00DB105C" w:rsidRDefault="00DB105C" w:rsidP="00DB105C">
      <w:pPr>
        <w:spacing w:after="0" w:line="276" w:lineRule="auto"/>
        <w:rPr>
          <w:rFonts w:ascii="Arial" w:hAnsi="Arial" w:cs="Arial"/>
        </w:rPr>
      </w:pPr>
      <w:r w:rsidRPr="00DB105C">
        <w:rPr>
          <w:rFonts w:ascii="Arial" w:hAnsi="Arial" w:cs="Arial"/>
        </w:rPr>
        <w:t>Resh Patel - the Lived Experience Steering Group Co-Chair of this project - further explains coproduction as follows:</w:t>
      </w:r>
    </w:p>
    <w:p w14:paraId="07232D2F" w14:textId="5018B77E" w:rsidR="00DB105C" w:rsidRDefault="00DB105C" w:rsidP="00DB105C">
      <w:pPr>
        <w:spacing w:after="0"/>
        <w:ind w:left="720"/>
        <w:rPr>
          <w:rFonts w:ascii="Arial" w:eastAsia="Aptos" w:hAnsi="Arial" w:cs="Arial"/>
          <w:i/>
          <w:iCs/>
          <w:color w:val="000000" w:themeColor="text1"/>
        </w:rPr>
      </w:pPr>
      <w:r w:rsidRPr="00DB105C">
        <w:rPr>
          <w:rFonts w:ascii="Arial" w:eastAsia="Arial" w:hAnsi="Arial" w:cs="Arial"/>
          <w:i/>
          <w:iCs/>
          <w:color w:val="000000" w:themeColor="text1"/>
        </w:rPr>
        <w:t>“For me personally, coproduction</w:t>
      </w:r>
      <w:r w:rsidRPr="00DB105C">
        <w:rPr>
          <w:rFonts w:ascii="Arial" w:eastAsia="Aptos" w:hAnsi="Arial" w:cs="Arial"/>
          <w:i/>
          <w:iCs/>
          <w:color w:val="000000" w:themeColor="text1"/>
        </w:rPr>
        <w:t xml:space="preserve"> means having different stakeholders having different opinions, from different services all coming together with a diverse range of people with lived experience. All having with the vested interest in improving services and systems for people with lived experience when accessing and recovering services.”</w:t>
      </w:r>
      <w:r>
        <w:rPr>
          <w:rFonts w:ascii="Arial" w:eastAsia="Aptos" w:hAnsi="Arial" w:cs="Arial"/>
          <w:i/>
          <w:iCs/>
          <w:color w:val="000000" w:themeColor="text1"/>
        </w:rPr>
        <w:t xml:space="preserve">   </w:t>
      </w:r>
    </w:p>
    <w:p w14:paraId="525762BC" w14:textId="77777777" w:rsidR="00DB105C" w:rsidRPr="00DB105C" w:rsidRDefault="00DB105C" w:rsidP="00DB105C">
      <w:pPr>
        <w:spacing w:after="0"/>
        <w:ind w:left="720"/>
        <w:rPr>
          <w:rFonts w:ascii="Arial" w:eastAsia="Aptos" w:hAnsi="Arial" w:cs="Arial"/>
          <w:i/>
          <w:iCs/>
          <w:color w:val="000000" w:themeColor="text1"/>
        </w:rPr>
      </w:pPr>
    </w:p>
    <w:p w14:paraId="256AAFAB" w14:textId="142873F6" w:rsidR="00E17587" w:rsidRPr="008F6BF1"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noProof/>
          <w:color w:val="A84D98"/>
          <w:sz w:val="28"/>
          <w:szCs w:val="28"/>
        </w:rPr>
        <w:drawing>
          <wp:inline distT="0" distB="0" distL="0" distR="0" wp14:anchorId="159D05B8" wp14:editId="2765297D">
            <wp:extent cx="12700" cy="12700"/>
            <wp:effectExtent l="0" t="0" r="0" b="0"/>
            <wp:docPr id="568645342" name="Picture 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8F6BF1">
        <w:rPr>
          <w:rFonts w:ascii="Arial" w:hAnsi="Arial" w:cs="Arial"/>
          <w:b/>
          <w:bCs/>
          <w:color w:val="A84D98"/>
          <w:sz w:val="28"/>
          <w:szCs w:val="28"/>
        </w:rPr>
        <w:t>How has co-production helped? </w:t>
      </w:r>
    </w:p>
    <w:p w14:paraId="408AC230" w14:textId="77777777" w:rsidR="00DB105C" w:rsidRDefault="00DB105C" w:rsidP="00DB105C">
      <w:pPr>
        <w:spacing w:after="0" w:line="276" w:lineRule="auto"/>
        <w:rPr>
          <w:rFonts w:ascii="Arial" w:hAnsi="Arial" w:cs="Arial"/>
        </w:rPr>
      </w:pPr>
      <w:r w:rsidRPr="00DB105C">
        <w:rPr>
          <w:rFonts w:ascii="Arial" w:hAnsi="Arial" w:cs="Arial"/>
        </w:rPr>
        <w:t>Walsall Council Adult Social Care is serious about co-production. In August 2024, they worked with West Midlands Association of Directors for Adult Social Services (WM-ADASS) to recruit a permanent Co-production Lead. </w:t>
      </w:r>
    </w:p>
    <w:p w14:paraId="577A1465" w14:textId="77777777" w:rsidR="00DB105C" w:rsidRPr="00DB105C" w:rsidRDefault="00DB105C" w:rsidP="00DB105C">
      <w:pPr>
        <w:spacing w:after="0" w:line="276" w:lineRule="auto"/>
        <w:rPr>
          <w:rFonts w:ascii="Arial" w:hAnsi="Arial" w:cs="Arial"/>
        </w:rPr>
      </w:pPr>
    </w:p>
    <w:p w14:paraId="26489577" w14:textId="77777777" w:rsidR="00DB105C" w:rsidRDefault="00DB105C" w:rsidP="00DB105C">
      <w:pPr>
        <w:spacing w:after="0" w:line="276" w:lineRule="auto"/>
        <w:rPr>
          <w:rFonts w:ascii="Arial" w:hAnsi="Arial" w:cs="Arial"/>
        </w:rPr>
      </w:pPr>
      <w:r w:rsidRPr="00DB105C">
        <w:rPr>
          <w:rFonts w:ascii="Arial" w:hAnsi="Arial" w:cs="Arial"/>
        </w:rPr>
        <w:t>The Co-Production Lead started in January 2025. They support staff and helps people with lived experience get involved with shaping social care services that people want to see. Together with the WM-ADASS Associate Lived Experience Co-Production Lead, they’re making co-production a normal part of improving how things are done. </w:t>
      </w:r>
    </w:p>
    <w:p w14:paraId="5928DDDE" w14:textId="77777777" w:rsidR="00DB105C" w:rsidRPr="00DB105C" w:rsidRDefault="00DB105C" w:rsidP="00DB105C">
      <w:pPr>
        <w:spacing w:after="0" w:line="276" w:lineRule="auto"/>
        <w:rPr>
          <w:rFonts w:ascii="Arial" w:hAnsi="Arial" w:cs="Arial"/>
        </w:rPr>
      </w:pPr>
    </w:p>
    <w:p w14:paraId="499AAA88" w14:textId="77777777" w:rsidR="00DB105C" w:rsidRDefault="00DB105C" w:rsidP="00DB105C">
      <w:pPr>
        <w:spacing w:after="0" w:line="276" w:lineRule="auto"/>
        <w:rPr>
          <w:rFonts w:ascii="Arial" w:hAnsi="Arial" w:cs="Arial"/>
        </w:rPr>
      </w:pPr>
      <w:r w:rsidRPr="00DB105C">
        <w:rPr>
          <w:rFonts w:ascii="Arial" w:hAnsi="Arial" w:cs="Arial"/>
        </w:rPr>
        <w:t xml:space="preserve">The WM-ADASS Associate Lived Experience Co-Production Lead is an external facilitator who helps create safe, equal spaces for people to share ideas and lead change. They used the </w:t>
      </w:r>
      <w:hyperlink r:id="rId13" w:history="1">
        <w:r w:rsidRPr="00DB105C">
          <w:rPr>
            <w:rStyle w:val="Hyperlink"/>
            <w:rFonts w:ascii="Arial" w:hAnsi="Arial" w:cs="Arial"/>
          </w:rPr>
          <w:t>WM-ADASS recipe for co-production tool</w:t>
        </w:r>
      </w:hyperlink>
      <w:r w:rsidRPr="00DB105C">
        <w:rPr>
          <w:rFonts w:ascii="Arial" w:hAnsi="Arial" w:cs="Arial"/>
        </w:rPr>
        <w:t xml:space="preserve"> to support co-production on this project. That tool was developed with people who draw on care and support, carers, commissioners and Principal Social Workers within the West Midlands region. </w:t>
      </w:r>
    </w:p>
    <w:p w14:paraId="64B52AF9" w14:textId="77777777" w:rsidR="00DB105C" w:rsidRPr="00DB105C" w:rsidRDefault="00DB105C" w:rsidP="00DB105C">
      <w:pPr>
        <w:spacing w:after="0" w:line="276" w:lineRule="auto"/>
        <w:rPr>
          <w:rFonts w:ascii="Arial" w:hAnsi="Arial" w:cs="Arial"/>
        </w:rPr>
      </w:pPr>
    </w:p>
    <w:p w14:paraId="0244BBE6" w14:textId="3490FD6B" w:rsidR="00E17587" w:rsidRPr="008F6BF1"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noProof/>
          <w:color w:val="A84D98"/>
          <w:sz w:val="28"/>
          <w:szCs w:val="28"/>
        </w:rPr>
        <w:lastRenderedPageBreak/>
        <w:drawing>
          <wp:inline distT="0" distB="0" distL="0" distR="0" wp14:anchorId="43F11E37" wp14:editId="440B8BAB">
            <wp:extent cx="12700" cy="12700"/>
            <wp:effectExtent l="0" t="0" r="0" b="0"/>
            <wp:docPr id="530777540" name="Picture 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8F6BF1">
        <w:rPr>
          <w:rFonts w:ascii="Arial" w:hAnsi="Arial" w:cs="Arial"/>
          <w:b/>
          <w:bCs/>
          <w:color w:val="A84D98"/>
          <w:sz w:val="28"/>
          <w:szCs w:val="28"/>
        </w:rPr>
        <w:t>How have people with lived experience and staff been involved? </w:t>
      </w:r>
    </w:p>
    <w:p w14:paraId="21E914CA" w14:textId="304359A0" w:rsidR="00E17587" w:rsidRPr="008F6BF1" w:rsidRDefault="00E17587" w:rsidP="00DB105C">
      <w:pPr>
        <w:spacing w:after="0" w:line="276" w:lineRule="auto"/>
        <w:rPr>
          <w:rFonts w:ascii="Arial" w:hAnsi="Arial" w:cs="Arial"/>
        </w:rPr>
      </w:pPr>
      <w:r w:rsidRPr="008F6BF1">
        <w:rPr>
          <w:rFonts w:ascii="Arial" w:hAnsi="Arial" w:cs="Arial"/>
        </w:rPr>
        <w:t xml:space="preserve">The project used flexible ways to involve Lived Experience and staff of different levels of seniority. Some worked together to make decisions, others gave feedback. Below are three examples of how people were involved. Each example shows different elements of the </w:t>
      </w:r>
      <w:hyperlink r:id="rId14" w:history="1">
        <w:r w:rsidR="00DB27CC" w:rsidRPr="008F6BF1">
          <w:rPr>
            <w:rStyle w:val="Hyperlink"/>
            <w:rFonts w:ascii="Arial" w:hAnsi="Arial" w:cs="Arial"/>
          </w:rPr>
          <w:t>P</w:t>
        </w:r>
        <w:r w:rsidRPr="008F6BF1">
          <w:rPr>
            <w:rStyle w:val="Hyperlink"/>
            <w:rFonts w:ascii="Arial" w:hAnsi="Arial" w:cs="Arial"/>
          </w:rPr>
          <w:t>eoplehub Spectrum of Participation</w:t>
        </w:r>
      </w:hyperlink>
      <w:r w:rsidRPr="008F6BF1">
        <w:rPr>
          <w:rFonts w:ascii="Arial" w:hAnsi="Arial" w:cs="Arial"/>
        </w:rPr>
        <w:t xml:space="preserve"> (see image below). </w:t>
      </w:r>
    </w:p>
    <w:p w14:paraId="05CF3FA3" w14:textId="643A4232" w:rsidR="00E17587" w:rsidRPr="00E17587" w:rsidRDefault="00F62C48" w:rsidP="00DB105C">
      <w:pPr>
        <w:spacing w:after="0" w:line="276" w:lineRule="auto"/>
      </w:pPr>
      <w:r w:rsidRPr="00E17587">
        <w:rPr>
          <w:noProof/>
        </w:rPr>
        <w:drawing>
          <wp:anchor distT="0" distB="0" distL="114300" distR="114300" simplePos="0" relativeHeight="251658240" behindDoc="0" locked="0" layoutInCell="1" allowOverlap="1" wp14:anchorId="1420EA91" wp14:editId="53BC430F">
            <wp:simplePos x="0" y="0"/>
            <wp:positionH relativeFrom="column">
              <wp:posOffset>685673</wp:posOffset>
            </wp:positionH>
            <wp:positionV relativeFrom="paragraph">
              <wp:posOffset>195580</wp:posOffset>
            </wp:positionV>
            <wp:extent cx="4775835" cy="2480310"/>
            <wp:effectExtent l="0" t="0" r="5715" b="0"/>
            <wp:wrapThrough wrapText="bothSides">
              <wp:wrapPolygon edited="0">
                <wp:start x="0" y="0"/>
                <wp:lineTo x="0" y="21401"/>
                <wp:lineTo x="21540" y="21401"/>
                <wp:lineTo x="21540" y="0"/>
                <wp:lineTo x="0" y="0"/>
              </wp:wrapPolygon>
            </wp:wrapThrough>
            <wp:docPr id="618465778" name="Picture 10" descr="A diagram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group of peop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5835"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587" w:rsidRPr="00E17587">
        <w:t> </w:t>
      </w:r>
    </w:p>
    <w:p w14:paraId="7AC907CF" w14:textId="75CA12A5" w:rsidR="00E17587" w:rsidRPr="00E17587" w:rsidRDefault="00E17587" w:rsidP="00DB105C">
      <w:pPr>
        <w:spacing w:after="0" w:line="276" w:lineRule="auto"/>
      </w:pPr>
      <w:r w:rsidRPr="00E17587">
        <w:t> </w:t>
      </w:r>
    </w:p>
    <w:p w14:paraId="00915E86" w14:textId="77777777" w:rsidR="00E17587" w:rsidRDefault="00E17587" w:rsidP="00DB105C">
      <w:pPr>
        <w:spacing w:after="0" w:line="276" w:lineRule="auto"/>
      </w:pPr>
    </w:p>
    <w:p w14:paraId="3737A89B" w14:textId="77777777" w:rsidR="00E17587" w:rsidRDefault="00E17587" w:rsidP="00DB105C">
      <w:pPr>
        <w:spacing w:after="0" w:line="276" w:lineRule="auto"/>
      </w:pPr>
    </w:p>
    <w:p w14:paraId="1B1498A9" w14:textId="77777777" w:rsidR="00E17587" w:rsidRDefault="00E17587" w:rsidP="00DB105C">
      <w:pPr>
        <w:spacing w:after="0" w:line="276" w:lineRule="auto"/>
      </w:pPr>
    </w:p>
    <w:p w14:paraId="7FD219D0" w14:textId="77777777" w:rsidR="00E17587" w:rsidRDefault="00E17587" w:rsidP="00DB105C">
      <w:pPr>
        <w:spacing w:after="0" w:line="276" w:lineRule="auto"/>
      </w:pPr>
    </w:p>
    <w:p w14:paraId="2841BC7E" w14:textId="77777777" w:rsidR="00E17587" w:rsidRDefault="00E17587" w:rsidP="00DB105C">
      <w:pPr>
        <w:spacing w:after="0" w:line="276" w:lineRule="auto"/>
      </w:pPr>
    </w:p>
    <w:p w14:paraId="110158CA" w14:textId="77777777" w:rsidR="00E17587" w:rsidRDefault="00E17587" w:rsidP="00DB105C">
      <w:pPr>
        <w:spacing w:after="0" w:line="276" w:lineRule="auto"/>
      </w:pPr>
    </w:p>
    <w:p w14:paraId="5D7FD87C" w14:textId="77777777" w:rsidR="00E17587" w:rsidRDefault="00E17587" w:rsidP="00DB105C">
      <w:pPr>
        <w:spacing w:after="0" w:line="276" w:lineRule="auto"/>
      </w:pPr>
    </w:p>
    <w:p w14:paraId="169AC38D" w14:textId="77777777" w:rsidR="00E17587" w:rsidRDefault="00E17587" w:rsidP="00DB105C">
      <w:pPr>
        <w:spacing w:after="0" w:line="276" w:lineRule="auto"/>
      </w:pPr>
    </w:p>
    <w:p w14:paraId="79EB0921" w14:textId="77777777" w:rsidR="00E17587" w:rsidRDefault="00E17587" w:rsidP="00DB105C">
      <w:pPr>
        <w:spacing w:after="0" w:line="276" w:lineRule="auto"/>
      </w:pPr>
    </w:p>
    <w:p w14:paraId="18ECB8D7" w14:textId="77777777" w:rsidR="00DB105C" w:rsidRDefault="00DB105C" w:rsidP="00DB105C">
      <w:pPr>
        <w:spacing w:after="0" w:line="276" w:lineRule="auto"/>
        <w:rPr>
          <w:rFonts w:ascii="Arial" w:hAnsi="Arial" w:cs="Arial"/>
        </w:rPr>
      </w:pPr>
    </w:p>
    <w:p w14:paraId="46FBEF68" w14:textId="77777777" w:rsidR="00DB105C" w:rsidRDefault="00DB105C" w:rsidP="00DB105C">
      <w:pPr>
        <w:spacing w:after="0" w:line="276" w:lineRule="auto"/>
        <w:rPr>
          <w:rFonts w:ascii="Arial" w:hAnsi="Arial" w:cs="Arial"/>
        </w:rPr>
      </w:pPr>
    </w:p>
    <w:p w14:paraId="3AD56CAF" w14:textId="77777777" w:rsidR="00DB105C" w:rsidRDefault="00DB105C" w:rsidP="00DB105C">
      <w:pPr>
        <w:spacing w:after="0" w:line="276" w:lineRule="auto"/>
        <w:rPr>
          <w:rFonts w:ascii="Arial" w:hAnsi="Arial" w:cs="Arial"/>
        </w:rPr>
      </w:pPr>
    </w:p>
    <w:p w14:paraId="180D2E1C" w14:textId="77777777" w:rsidR="00DB105C" w:rsidRDefault="00DB105C" w:rsidP="00DB105C">
      <w:pPr>
        <w:spacing w:after="0" w:line="276" w:lineRule="auto"/>
        <w:rPr>
          <w:rFonts w:ascii="Arial" w:hAnsi="Arial" w:cs="Arial"/>
        </w:rPr>
      </w:pPr>
    </w:p>
    <w:p w14:paraId="0D3D87DD" w14:textId="28B738DD" w:rsidR="00E17587" w:rsidRPr="008F6BF1" w:rsidRDefault="00E17587" w:rsidP="00DB105C">
      <w:pPr>
        <w:spacing w:after="0" w:line="276" w:lineRule="auto"/>
        <w:rPr>
          <w:rFonts w:ascii="Arial" w:hAnsi="Arial" w:cs="Arial"/>
        </w:rPr>
      </w:pPr>
      <w:r w:rsidRPr="008F6BF1">
        <w:rPr>
          <w:rFonts w:ascii="Arial" w:hAnsi="Arial" w:cs="Arial"/>
        </w:rPr>
        <w:t>This spectrum shows the various useful ways that people can be invited to input ideas and perspectives to organisations. Crucially it also shows how co-production differs and is distinct from other types of participation.</w:t>
      </w:r>
      <w:r w:rsidR="00DB105C">
        <w:rPr>
          <w:rFonts w:ascii="Arial" w:hAnsi="Arial" w:cs="Arial"/>
        </w:rPr>
        <w:t xml:space="preserve"> </w:t>
      </w:r>
      <w:r w:rsidRPr="008F6BF1">
        <w:rPr>
          <w:rFonts w:ascii="Arial" w:hAnsi="Arial" w:cs="Arial"/>
        </w:rPr>
        <w:t xml:space="preserve"> </w:t>
      </w:r>
      <w:r w:rsidRPr="008F6BF1">
        <w:rPr>
          <w:rFonts w:ascii="Arial" w:hAnsi="Arial" w:cs="Arial"/>
          <w:noProof/>
        </w:rPr>
        <w:drawing>
          <wp:inline distT="0" distB="0" distL="0" distR="0" wp14:anchorId="4DD37432" wp14:editId="25666EDB">
            <wp:extent cx="12700" cy="12700"/>
            <wp:effectExtent l="0" t="0" r="0" b="0"/>
            <wp:docPr id="336002020" name="Picture 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130523E" w14:textId="77777777" w:rsidR="00E9477F" w:rsidRPr="008F6BF1" w:rsidRDefault="00E9477F" w:rsidP="00DB105C">
      <w:pPr>
        <w:spacing w:after="0" w:line="276" w:lineRule="auto"/>
        <w:rPr>
          <w:rFonts w:ascii="Arial" w:hAnsi="Arial" w:cs="Arial"/>
        </w:rPr>
      </w:pPr>
    </w:p>
    <w:p w14:paraId="710907C9" w14:textId="67441306" w:rsidR="00E17587" w:rsidRPr="008F6BF1" w:rsidRDefault="00E17587" w:rsidP="00DB105C">
      <w:pPr>
        <w:spacing w:after="0" w:line="276" w:lineRule="auto"/>
        <w:ind w:left="720"/>
        <w:rPr>
          <w:rFonts w:ascii="Arial" w:hAnsi="Arial" w:cs="Arial"/>
        </w:rPr>
      </w:pPr>
      <w:r w:rsidRPr="008F6BF1">
        <w:rPr>
          <w:rFonts w:ascii="Arial" w:hAnsi="Arial" w:cs="Arial"/>
          <w:i/>
          <w:iCs/>
        </w:rPr>
        <w:t>“We’re delighted that the Spectrum of Participation is being used across Walsall to support the embedding of strategic co-production. Good effective relationships between people and organisations rely on transparency and honesty about what is open to change, what isn’t, and how much influence in decision making is able to be offered to people working with or alongside an organisation.</w:t>
      </w:r>
      <w:r w:rsidR="00DB105C">
        <w:rPr>
          <w:rFonts w:ascii="Arial" w:hAnsi="Arial" w:cs="Arial"/>
          <w:i/>
          <w:iCs/>
        </w:rPr>
        <w:t xml:space="preserve"> </w:t>
      </w:r>
      <w:r w:rsidRPr="008F6BF1">
        <w:rPr>
          <w:rFonts w:ascii="Arial" w:hAnsi="Arial" w:cs="Arial"/>
          <w:i/>
          <w:iCs/>
        </w:rPr>
        <w:t>Peoplehub created the Spectrum to help clarify the different types of participation, and to support people and organisations to understand and identify the degree of influence that is being offered in any work together. We’re proud that the Spectrum has been instrumental in supporting Walsall with this understanding and look forward to seeing the impact of their work.</w:t>
      </w:r>
      <w:r w:rsidRPr="008F6BF1">
        <w:rPr>
          <w:rFonts w:ascii="Arial" w:hAnsi="Arial" w:cs="Arial"/>
        </w:rPr>
        <w:t xml:space="preserve"> </w:t>
      </w:r>
    </w:p>
    <w:p w14:paraId="136F084C" w14:textId="272EB984" w:rsidR="00E17587" w:rsidRPr="008F6BF1" w:rsidRDefault="00E17587" w:rsidP="00DB105C">
      <w:pPr>
        <w:spacing w:after="0" w:line="276" w:lineRule="auto"/>
        <w:jc w:val="right"/>
        <w:rPr>
          <w:rFonts w:ascii="Arial" w:hAnsi="Arial" w:cs="Arial"/>
        </w:rPr>
      </w:pPr>
      <w:r w:rsidRPr="008F6BF1">
        <w:rPr>
          <w:rFonts w:ascii="Arial" w:hAnsi="Arial" w:cs="Arial"/>
          <w:b/>
          <w:bCs/>
        </w:rPr>
        <w:t xml:space="preserve">Quote from </w:t>
      </w:r>
      <w:r w:rsidR="005A2B61" w:rsidRPr="008F6BF1">
        <w:rPr>
          <w:rFonts w:ascii="Arial" w:hAnsi="Arial" w:cs="Arial"/>
          <w:b/>
          <w:bCs/>
        </w:rPr>
        <w:t>Director of Peoplehub</w:t>
      </w:r>
      <w:r w:rsidR="00DB105C">
        <w:rPr>
          <w:rFonts w:ascii="Arial" w:hAnsi="Arial" w:cs="Arial"/>
        </w:rPr>
        <w:t xml:space="preserve"> </w:t>
      </w:r>
    </w:p>
    <w:p w14:paraId="02313F0B" w14:textId="364C4623" w:rsidR="005D2D72" w:rsidRDefault="005D2D72" w:rsidP="00DB105C">
      <w:pPr>
        <w:spacing w:after="0"/>
      </w:pPr>
      <w:r>
        <w:br w:type="page"/>
      </w:r>
    </w:p>
    <w:p w14:paraId="0C91DFE9" w14:textId="67BE87DD" w:rsidR="00E17587" w:rsidRPr="008F6BF1"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color w:val="A84D98"/>
          <w:sz w:val="28"/>
          <w:szCs w:val="28"/>
        </w:rPr>
        <w:lastRenderedPageBreak/>
        <w:t>Example 1: Setting Up the Steering Group </w:t>
      </w:r>
    </w:p>
    <w:p w14:paraId="5347B114" w14:textId="65FD8F98" w:rsidR="00E17587" w:rsidRPr="008F6BF1" w:rsidRDefault="00E17587" w:rsidP="00DB105C">
      <w:pPr>
        <w:spacing w:after="0" w:line="276" w:lineRule="auto"/>
        <w:rPr>
          <w:rFonts w:ascii="Arial" w:hAnsi="Arial" w:cs="Arial"/>
        </w:rPr>
      </w:pPr>
      <w:r w:rsidRPr="008F6BF1">
        <w:rPr>
          <w:rFonts w:ascii="Arial" w:hAnsi="Arial" w:cs="Arial"/>
        </w:rPr>
        <w:t xml:space="preserve">IMPACT provided a Strategic Improvement Coach to help Walsall </w:t>
      </w:r>
      <w:r w:rsidR="00C344A1" w:rsidRPr="008F6BF1">
        <w:rPr>
          <w:rFonts w:ascii="Arial" w:hAnsi="Arial" w:cs="Arial"/>
        </w:rPr>
        <w:t>Adult Social Care</w:t>
      </w:r>
      <w:r w:rsidRPr="008F6BF1">
        <w:rPr>
          <w:rFonts w:ascii="Arial" w:hAnsi="Arial" w:cs="Arial"/>
        </w:rPr>
        <w:t xml:space="preserve"> use evidence and co-production to improve services. The Coach’s role was to help staff by: </w:t>
      </w:r>
    </w:p>
    <w:p w14:paraId="00613864" w14:textId="77777777" w:rsidR="00E17587" w:rsidRPr="008F6BF1" w:rsidRDefault="00E17587" w:rsidP="00DB105C">
      <w:pPr>
        <w:numPr>
          <w:ilvl w:val="0"/>
          <w:numId w:val="1"/>
        </w:numPr>
        <w:spacing w:after="0" w:line="276" w:lineRule="auto"/>
        <w:rPr>
          <w:rFonts w:ascii="Arial" w:hAnsi="Arial" w:cs="Arial"/>
        </w:rPr>
      </w:pPr>
      <w:r w:rsidRPr="008F6BF1">
        <w:rPr>
          <w:rFonts w:ascii="Arial" w:hAnsi="Arial" w:cs="Arial"/>
        </w:rPr>
        <w:t>Using evidence to guide improvements. </w:t>
      </w:r>
    </w:p>
    <w:p w14:paraId="2CBD0BED" w14:textId="549E82D3" w:rsidR="00E17587" w:rsidRPr="008F6BF1" w:rsidRDefault="00E17587" w:rsidP="00DB105C">
      <w:pPr>
        <w:numPr>
          <w:ilvl w:val="0"/>
          <w:numId w:val="2"/>
        </w:numPr>
        <w:spacing w:after="0" w:line="276" w:lineRule="auto"/>
        <w:rPr>
          <w:rFonts w:ascii="Arial" w:hAnsi="Arial" w:cs="Arial"/>
        </w:rPr>
      </w:pPr>
      <w:r w:rsidRPr="008F6BF1">
        <w:rPr>
          <w:rFonts w:ascii="Arial" w:hAnsi="Arial" w:cs="Arial"/>
        </w:rPr>
        <w:t xml:space="preserve">Bringing together insights from people who </w:t>
      </w:r>
      <w:r w:rsidR="00C344A1" w:rsidRPr="008F6BF1">
        <w:rPr>
          <w:rFonts w:ascii="Arial" w:hAnsi="Arial" w:cs="Arial"/>
        </w:rPr>
        <w:t>draw on care and support, carers</w:t>
      </w:r>
      <w:r w:rsidRPr="008F6BF1">
        <w:rPr>
          <w:rFonts w:ascii="Arial" w:hAnsi="Arial" w:cs="Arial"/>
        </w:rPr>
        <w:t>, staff and research. </w:t>
      </w:r>
    </w:p>
    <w:p w14:paraId="6B7F5465" w14:textId="77777777" w:rsidR="00E17587" w:rsidRPr="008F6BF1" w:rsidRDefault="00E17587" w:rsidP="00DB105C">
      <w:pPr>
        <w:numPr>
          <w:ilvl w:val="0"/>
          <w:numId w:val="3"/>
        </w:numPr>
        <w:spacing w:after="0" w:line="276" w:lineRule="auto"/>
        <w:rPr>
          <w:rFonts w:ascii="Arial" w:hAnsi="Arial" w:cs="Arial"/>
        </w:rPr>
      </w:pPr>
      <w:r w:rsidRPr="008F6BF1">
        <w:rPr>
          <w:rFonts w:ascii="Arial" w:hAnsi="Arial" w:cs="Arial"/>
        </w:rPr>
        <w:t>Building confidence in co-production—working together with the community and staff to design changes that matter, while keeping services running well. </w:t>
      </w:r>
    </w:p>
    <w:p w14:paraId="0ED591FE" w14:textId="77777777" w:rsidR="00E17587" w:rsidRDefault="00E17587" w:rsidP="00DB105C">
      <w:pPr>
        <w:numPr>
          <w:ilvl w:val="0"/>
          <w:numId w:val="4"/>
        </w:numPr>
        <w:spacing w:after="0" w:line="276" w:lineRule="auto"/>
        <w:rPr>
          <w:rFonts w:ascii="Arial" w:hAnsi="Arial" w:cs="Arial"/>
        </w:rPr>
      </w:pPr>
      <w:r w:rsidRPr="008F6BF1">
        <w:rPr>
          <w:rFonts w:ascii="Arial" w:hAnsi="Arial" w:cs="Arial"/>
        </w:rPr>
        <w:t>Linking up related work in health and social care to avoid duplication and make a bigger impact. </w:t>
      </w:r>
    </w:p>
    <w:p w14:paraId="63704BA3" w14:textId="77777777" w:rsidR="00DB105C" w:rsidRPr="008F6BF1" w:rsidRDefault="00DB105C" w:rsidP="00DB105C">
      <w:pPr>
        <w:spacing w:after="0" w:line="276" w:lineRule="auto"/>
        <w:ind w:left="720"/>
        <w:rPr>
          <w:rFonts w:ascii="Arial" w:hAnsi="Arial" w:cs="Arial"/>
        </w:rPr>
      </w:pPr>
    </w:p>
    <w:p w14:paraId="324E74F2" w14:textId="77777777" w:rsidR="00E17587" w:rsidRPr="008F6BF1" w:rsidRDefault="00E17587" w:rsidP="00DB105C">
      <w:pPr>
        <w:spacing w:after="0" w:line="276" w:lineRule="auto"/>
        <w:rPr>
          <w:rFonts w:ascii="Arial" w:hAnsi="Arial" w:cs="Arial"/>
        </w:rPr>
      </w:pPr>
      <w:r w:rsidRPr="008F6BF1">
        <w:rPr>
          <w:rFonts w:ascii="Arial" w:hAnsi="Arial" w:cs="Arial"/>
        </w:rPr>
        <w:t>The</w:t>
      </w:r>
      <w:r w:rsidRPr="00E17587">
        <w:t xml:space="preserve"> </w:t>
      </w:r>
      <w:r w:rsidRPr="008F6BF1">
        <w:rPr>
          <w:rFonts w:ascii="Arial" w:hAnsi="Arial" w:cs="Arial"/>
        </w:rPr>
        <w:t>Coach met with staff and community members to understand needs and explain the project. These early meetings helped build trust and shared understanding. </w:t>
      </w:r>
    </w:p>
    <w:p w14:paraId="06E9402F" w14:textId="24BD622D" w:rsidR="00E17587" w:rsidRDefault="00E17587" w:rsidP="00DB105C">
      <w:pPr>
        <w:spacing w:after="0" w:line="276" w:lineRule="auto"/>
        <w:rPr>
          <w:rFonts w:ascii="Arial" w:hAnsi="Arial" w:cs="Arial"/>
        </w:rPr>
      </w:pPr>
      <w:r w:rsidRPr="008F6BF1">
        <w:rPr>
          <w:rFonts w:ascii="Arial" w:hAnsi="Arial" w:cs="Arial"/>
        </w:rPr>
        <w:t>In November 2024, the Coach invited people with Lived Experience, social workers, and senior staff to form a group. They built their knowledge skills and confidence about co-production and agreed to work together as equals. </w:t>
      </w:r>
    </w:p>
    <w:p w14:paraId="7131A74C" w14:textId="77777777" w:rsidR="00DB105C" w:rsidRPr="008F6BF1" w:rsidRDefault="00DB105C" w:rsidP="00DB105C">
      <w:pPr>
        <w:spacing w:after="0" w:line="276" w:lineRule="auto"/>
        <w:rPr>
          <w:rFonts w:ascii="Arial" w:hAnsi="Arial" w:cs="Arial"/>
        </w:rPr>
      </w:pPr>
    </w:p>
    <w:p w14:paraId="3D4FFD80" w14:textId="155B7080" w:rsidR="00E17587" w:rsidRPr="008F6BF1" w:rsidRDefault="00E17587" w:rsidP="00DB105C">
      <w:pPr>
        <w:spacing w:after="0" w:line="276" w:lineRule="auto"/>
        <w:rPr>
          <w:rFonts w:ascii="Arial" w:hAnsi="Arial" w:cs="Arial"/>
        </w:rPr>
      </w:pPr>
      <w:r w:rsidRPr="008F6BF1">
        <w:rPr>
          <w:rFonts w:ascii="Arial" w:hAnsi="Arial" w:cs="Arial"/>
        </w:rPr>
        <w:t>By December 2024, based on evidence shared by the Coach, the group became a Steering Group with a focus on deciding what the project should focus on and then making sure it made the improvements that were jointly agreed. In</w:t>
      </w:r>
      <w:r w:rsidR="00EE34BF" w:rsidRPr="008F6BF1">
        <w:rPr>
          <w:rFonts w:ascii="Arial" w:hAnsi="Arial" w:cs="Arial"/>
        </w:rPr>
        <w:t>itial in</w:t>
      </w:r>
      <w:r w:rsidRPr="008F6BF1">
        <w:rPr>
          <w:rFonts w:ascii="Arial" w:hAnsi="Arial" w:cs="Arial"/>
        </w:rPr>
        <w:t>vitations to the Steering Group went to four Lived Experience members (two Walsall-based, two West Midlands-based), five Social Workers, the Principal Social Worker and the Head of Service for the teams involved in the planned changes. The group co-produced a shared agreement on how to work together, and they continue to guide the project.</w:t>
      </w:r>
      <w:r w:rsidR="00DB105C">
        <w:rPr>
          <w:rFonts w:ascii="Arial" w:hAnsi="Arial" w:cs="Arial"/>
        </w:rPr>
        <w:t xml:space="preserve"> </w:t>
      </w:r>
    </w:p>
    <w:p w14:paraId="3EB2AE73" w14:textId="77777777" w:rsidR="00E9477F" w:rsidRPr="008F6BF1" w:rsidRDefault="00E9477F" w:rsidP="00DB105C">
      <w:pPr>
        <w:spacing w:after="0" w:line="276" w:lineRule="auto"/>
        <w:rPr>
          <w:rFonts w:ascii="Arial" w:hAnsi="Arial" w:cs="Arial"/>
        </w:rPr>
      </w:pPr>
    </w:p>
    <w:p w14:paraId="07921C2A" w14:textId="77777777" w:rsidR="00DB105C" w:rsidRDefault="00DB105C" w:rsidP="00DB105C">
      <w:pPr>
        <w:spacing w:after="0" w:line="276" w:lineRule="auto"/>
        <w:ind w:left="720"/>
        <w:rPr>
          <w:rFonts w:ascii="Arial" w:hAnsi="Arial" w:cs="Arial"/>
          <w:i/>
          <w:iCs/>
        </w:rPr>
      </w:pPr>
      <w:commentRangeStart w:id="0"/>
      <w:r w:rsidRPr="00DB105C">
        <w:rPr>
          <w:rFonts w:ascii="Arial" w:hAnsi="Arial" w:cs="Arial"/>
          <w:i/>
          <w:iCs/>
        </w:rPr>
        <w:t>“</w:t>
      </w:r>
      <w:r w:rsidRPr="00DB105C">
        <w:rPr>
          <w:rFonts w:ascii="Arial" w:eastAsia="Arial" w:hAnsi="Arial" w:cs="Arial"/>
          <w:i/>
          <w:iCs/>
          <w:color w:val="000000" w:themeColor="text1"/>
        </w:rPr>
        <w:t>It is very important to me to use the negative experiences I encountered as a foundation for developing improvements to services. I have been involved in several service improvement projects in the past that have been largely unsuccessful in making significant change…[In the Steering Group]</w:t>
      </w:r>
      <w:r w:rsidRPr="00DB105C">
        <w:rPr>
          <w:rFonts w:ascii="Arial" w:hAnsi="Arial" w:cs="Arial"/>
          <w:i/>
          <w:iCs/>
        </w:rPr>
        <w:t xml:space="preserve"> </w:t>
      </w:r>
      <w:commentRangeEnd w:id="0"/>
      <w:r w:rsidRPr="00DB105C">
        <w:rPr>
          <w:rStyle w:val="CommentReference"/>
          <w:rFonts w:ascii="Arial" w:hAnsi="Arial" w:cs="Arial"/>
          <w:i/>
          <w:iCs/>
          <w:sz w:val="22"/>
          <w:szCs w:val="22"/>
        </w:rPr>
        <w:commentReference w:id="0"/>
      </w:r>
      <w:r w:rsidRPr="00DB105C">
        <w:rPr>
          <w:rFonts w:ascii="Arial" w:hAnsi="Arial" w:cs="Arial"/>
          <w:i/>
          <w:iCs/>
        </w:rPr>
        <w:t xml:space="preserve">everyone seemed enthusiastic and spoke freely without interruption. No issues of status or domineering individuals. Everyone seemed focused on achieving improvements connected to their own experiences. The meeting felt interesting, encouraging and rewarding. I contributed without feeling anxious and felt listened to.” </w:t>
      </w:r>
    </w:p>
    <w:p w14:paraId="300D1540" w14:textId="77777777" w:rsidR="00DB105C" w:rsidRPr="00DB105C" w:rsidRDefault="00DB105C" w:rsidP="00DB105C">
      <w:pPr>
        <w:spacing w:after="0" w:line="276" w:lineRule="auto"/>
        <w:ind w:left="720"/>
        <w:rPr>
          <w:rFonts w:ascii="Arial" w:hAnsi="Arial" w:cs="Arial"/>
          <w:i/>
          <w:iCs/>
        </w:rPr>
      </w:pPr>
    </w:p>
    <w:p w14:paraId="0B4F29FD" w14:textId="77777777" w:rsidR="00DB105C" w:rsidRPr="00DB105C" w:rsidRDefault="00DB105C" w:rsidP="00DB105C">
      <w:pPr>
        <w:spacing w:after="0" w:line="276" w:lineRule="auto"/>
        <w:ind w:left="720"/>
        <w:jc w:val="right"/>
        <w:rPr>
          <w:rFonts w:ascii="Arial" w:hAnsi="Arial" w:cs="Arial"/>
          <w:b/>
          <w:bCs/>
        </w:rPr>
      </w:pPr>
      <w:r w:rsidRPr="00DB105C">
        <w:rPr>
          <w:rFonts w:ascii="Arial" w:hAnsi="Arial" w:cs="Arial"/>
          <w:b/>
          <w:bCs/>
        </w:rPr>
        <w:t>Richard Przybylko, Lived Experience Steering Group Member</w:t>
      </w:r>
      <w:r w:rsidRPr="00DB105C">
        <w:rPr>
          <w:rFonts w:ascii="Arial" w:hAnsi="Arial" w:cs="Arial"/>
          <w:noProof/>
        </w:rPr>
        <w:drawing>
          <wp:inline distT="0" distB="0" distL="0" distR="0" wp14:anchorId="770A8142" wp14:editId="690DC393">
            <wp:extent cx="12700" cy="12700"/>
            <wp:effectExtent l="0" t="0" r="0" b="0"/>
            <wp:docPr id="2050127662" name="Picture 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647A9F8" w14:textId="77777777" w:rsidR="005D2D72" w:rsidRDefault="005D2D72" w:rsidP="00DB105C">
      <w:pPr>
        <w:spacing w:after="0"/>
        <w:rPr>
          <w:b/>
          <w:bCs/>
        </w:rPr>
      </w:pPr>
      <w:r>
        <w:rPr>
          <w:b/>
          <w:bCs/>
        </w:rPr>
        <w:br w:type="page"/>
      </w:r>
    </w:p>
    <w:p w14:paraId="2CEAB81D" w14:textId="692E4E62" w:rsidR="00E17587" w:rsidRPr="008F6BF1"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color w:val="A84D98"/>
          <w:sz w:val="28"/>
          <w:szCs w:val="28"/>
        </w:rPr>
        <w:lastRenderedPageBreak/>
        <w:t>Example 2: Creating a Theory of Change </w:t>
      </w:r>
    </w:p>
    <w:p w14:paraId="43A5F984" w14:textId="77777777" w:rsidR="00E17587" w:rsidRPr="008F6BF1" w:rsidRDefault="00E17587" w:rsidP="00DB105C">
      <w:pPr>
        <w:spacing w:after="0" w:line="276" w:lineRule="auto"/>
        <w:rPr>
          <w:rFonts w:ascii="Arial" w:hAnsi="Arial" w:cs="Arial"/>
        </w:rPr>
      </w:pPr>
      <w:r w:rsidRPr="008F6BF1">
        <w:rPr>
          <w:rFonts w:ascii="Arial" w:hAnsi="Arial" w:cs="Arial"/>
        </w:rPr>
        <w:t>A Theory of Change is a plan that shows what needs to change and how. </w:t>
      </w:r>
    </w:p>
    <w:p w14:paraId="516213A5" w14:textId="77777777" w:rsidR="00E17587" w:rsidRDefault="00E17587" w:rsidP="00DB105C">
      <w:pPr>
        <w:spacing w:after="0" w:line="276" w:lineRule="auto"/>
        <w:rPr>
          <w:rFonts w:ascii="Arial" w:hAnsi="Arial" w:cs="Arial"/>
        </w:rPr>
      </w:pPr>
      <w:r w:rsidRPr="008F6BF1">
        <w:rPr>
          <w:rFonts w:ascii="Arial" w:hAnsi="Arial" w:cs="Arial"/>
        </w:rPr>
        <w:t>The Steering Group helped create this plan by sharing ideas from research, lived experience, and professional knowledge. They voted on priorities and chose four key areas to focus on. </w:t>
      </w:r>
    </w:p>
    <w:p w14:paraId="322BF49B" w14:textId="77777777" w:rsidR="00DB105C" w:rsidRPr="008F6BF1" w:rsidRDefault="00DB105C" w:rsidP="00DB105C">
      <w:pPr>
        <w:spacing w:after="0" w:line="276" w:lineRule="auto"/>
        <w:rPr>
          <w:rFonts w:ascii="Arial" w:hAnsi="Arial" w:cs="Arial"/>
        </w:rPr>
      </w:pPr>
    </w:p>
    <w:p w14:paraId="3A9880DA" w14:textId="77777777" w:rsidR="00E17587" w:rsidRDefault="00E17587" w:rsidP="00DB105C">
      <w:pPr>
        <w:spacing w:after="0" w:line="276" w:lineRule="auto"/>
        <w:rPr>
          <w:rFonts w:ascii="Arial" w:hAnsi="Arial" w:cs="Arial"/>
        </w:rPr>
      </w:pPr>
      <w:r w:rsidRPr="008F6BF1">
        <w:rPr>
          <w:rFonts w:ascii="Arial" w:hAnsi="Arial" w:cs="Arial"/>
        </w:rPr>
        <w:t>They held a workshop to talk about what’s already working well and used those strengths to set realistic goals. The Coach helped summarise the ideas and supported the group in finalising the plan. </w:t>
      </w:r>
    </w:p>
    <w:p w14:paraId="306EB6AA" w14:textId="77777777" w:rsidR="00DB105C" w:rsidRPr="008F6BF1" w:rsidRDefault="00DB105C" w:rsidP="00DB105C">
      <w:pPr>
        <w:spacing w:after="0" w:line="276" w:lineRule="auto"/>
        <w:rPr>
          <w:rFonts w:ascii="Arial" w:hAnsi="Arial" w:cs="Arial"/>
        </w:rPr>
      </w:pPr>
    </w:p>
    <w:p w14:paraId="0793F1DB" w14:textId="77777777" w:rsidR="00E17587" w:rsidRPr="008F6BF1" w:rsidRDefault="00E17587" w:rsidP="00DB105C">
      <w:pPr>
        <w:spacing w:after="0" w:line="276" w:lineRule="auto"/>
        <w:rPr>
          <w:rFonts w:ascii="Arial" w:hAnsi="Arial" w:cs="Arial"/>
        </w:rPr>
      </w:pPr>
      <w:r w:rsidRPr="008F6BF1">
        <w:rPr>
          <w:rFonts w:ascii="Arial" w:hAnsi="Arial" w:cs="Arial"/>
        </w:rPr>
        <w:t>The group also chose who would lead each part of the work, including: </w:t>
      </w:r>
    </w:p>
    <w:p w14:paraId="51B21D0C" w14:textId="77777777" w:rsidR="00E17587" w:rsidRPr="008F6BF1" w:rsidRDefault="00E17587" w:rsidP="00DB105C">
      <w:pPr>
        <w:numPr>
          <w:ilvl w:val="0"/>
          <w:numId w:val="5"/>
        </w:numPr>
        <w:spacing w:after="0" w:line="276" w:lineRule="auto"/>
        <w:rPr>
          <w:rFonts w:ascii="Arial" w:hAnsi="Arial" w:cs="Arial"/>
        </w:rPr>
      </w:pPr>
      <w:r w:rsidRPr="008F6BF1">
        <w:rPr>
          <w:rFonts w:ascii="Arial" w:hAnsi="Arial" w:cs="Arial"/>
        </w:rPr>
        <w:t>Co-production with over 65s </w:t>
      </w:r>
    </w:p>
    <w:p w14:paraId="391141EE" w14:textId="77777777" w:rsidR="00E17587" w:rsidRPr="008F6BF1" w:rsidRDefault="00E17587" w:rsidP="00DB105C">
      <w:pPr>
        <w:numPr>
          <w:ilvl w:val="0"/>
          <w:numId w:val="6"/>
        </w:numPr>
        <w:spacing w:after="0" w:line="276" w:lineRule="auto"/>
        <w:rPr>
          <w:rFonts w:ascii="Arial" w:hAnsi="Arial" w:cs="Arial"/>
        </w:rPr>
      </w:pPr>
      <w:r w:rsidRPr="008F6BF1">
        <w:rPr>
          <w:rFonts w:ascii="Arial" w:hAnsi="Arial" w:cs="Arial"/>
        </w:rPr>
        <w:t>Staff development </w:t>
      </w:r>
    </w:p>
    <w:p w14:paraId="661B28DE" w14:textId="77777777" w:rsidR="00E17587" w:rsidRPr="008F6BF1" w:rsidRDefault="00E17587" w:rsidP="00DB105C">
      <w:pPr>
        <w:numPr>
          <w:ilvl w:val="0"/>
          <w:numId w:val="7"/>
        </w:numPr>
        <w:spacing w:after="0" w:line="276" w:lineRule="auto"/>
        <w:rPr>
          <w:rFonts w:ascii="Arial" w:hAnsi="Arial" w:cs="Arial"/>
        </w:rPr>
      </w:pPr>
      <w:r w:rsidRPr="008F6BF1">
        <w:rPr>
          <w:rFonts w:ascii="Arial" w:hAnsi="Arial" w:cs="Arial"/>
        </w:rPr>
        <w:t>Adopting a named social worker approach </w:t>
      </w:r>
    </w:p>
    <w:p w14:paraId="3AFBAB95" w14:textId="77777777" w:rsidR="00E17587" w:rsidRPr="008F6BF1" w:rsidRDefault="00E17587" w:rsidP="00DB105C">
      <w:pPr>
        <w:numPr>
          <w:ilvl w:val="0"/>
          <w:numId w:val="8"/>
        </w:numPr>
        <w:spacing w:after="0" w:line="276" w:lineRule="auto"/>
        <w:rPr>
          <w:rFonts w:ascii="Arial" w:hAnsi="Arial" w:cs="Arial"/>
        </w:rPr>
      </w:pPr>
      <w:r w:rsidRPr="008F6BF1">
        <w:rPr>
          <w:rFonts w:ascii="Arial" w:hAnsi="Arial" w:cs="Arial"/>
        </w:rPr>
        <w:t>Better links between carers’ and older people’s needs assessments </w:t>
      </w:r>
    </w:p>
    <w:p w14:paraId="63F25249" w14:textId="77777777" w:rsidR="00E17587" w:rsidRDefault="00E17587" w:rsidP="00DB105C">
      <w:pPr>
        <w:numPr>
          <w:ilvl w:val="0"/>
          <w:numId w:val="9"/>
        </w:numPr>
        <w:spacing w:after="0" w:line="276" w:lineRule="auto"/>
        <w:rPr>
          <w:rFonts w:ascii="Arial" w:hAnsi="Arial" w:cs="Arial"/>
        </w:rPr>
      </w:pPr>
      <w:r w:rsidRPr="008F6BF1">
        <w:rPr>
          <w:rFonts w:ascii="Arial" w:hAnsi="Arial" w:cs="Arial"/>
        </w:rPr>
        <w:t>Improving systems and communication </w:t>
      </w:r>
    </w:p>
    <w:p w14:paraId="40DA36F7" w14:textId="77777777" w:rsidR="00DB105C" w:rsidRPr="008F6BF1" w:rsidRDefault="00DB105C" w:rsidP="00DB105C">
      <w:pPr>
        <w:spacing w:after="0" w:line="276" w:lineRule="auto"/>
        <w:ind w:left="720"/>
        <w:rPr>
          <w:rFonts w:ascii="Arial" w:hAnsi="Arial" w:cs="Arial"/>
        </w:rPr>
      </w:pPr>
    </w:p>
    <w:p w14:paraId="624BAE95" w14:textId="0A84F485" w:rsidR="00E17587" w:rsidRPr="008F6BF1" w:rsidRDefault="00E17587" w:rsidP="00DB105C">
      <w:pPr>
        <w:spacing w:after="0" w:line="276" w:lineRule="auto"/>
        <w:rPr>
          <w:rFonts w:ascii="Arial" w:hAnsi="Arial" w:cs="Arial"/>
        </w:rPr>
      </w:pPr>
      <w:r w:rsidRPr="008F6BF1">
        <w:rPr>
          <w:rFonts w:ascii="Arial" w:hAnsi="Arial" w:cs="Arial"/>
        </w:rPr>
        <w:t>This process took four months and involved:</w:t>
      </w:r>
      <w:r w:rsidR="00DB105C">
        <w:rPr>
          <w:rFonts w:ascii="Arial" w:hAnsi="Arial" w:cs="Arial"/>
        </w:rPr>
        <w:t xml:space="preserve"> </w:t>
      </w:r>
    </w:p>
    <w:p w14:paraId="0C7571D5" w14:textId="4223290F" w:rsidR="00E17587" w:rsidRPr="008F6BF1" w:rsidRDefault="00E17587" w:rsidP="00DB105C">
      <w:pPr>
        <w:numPr>
          <w:ilvl w:val="0"/>
          <w:numId w:val="10"/>
        </w:numPr>
        <w:spacing w:after="0" w:line="276" w:lineRule="auto"/>
        <w:rPr>
          <w:rFonts w:ascii="Arial" w:hAnsi="Arial" w:cs="Arial"/>
        </w:rPr>
      </w:pPr>
      <w:r w:rsidRPr="008F6BF1">
        <w:rPr>
          <w:rFonts w:ascii="Arial" w:hAnsi="Arial" w:cs="Arial"/>
        </w:rPr>
        <w:t>Welcoming different ideas</w:t>
      </w:r>
      <w:r w:rsidR="00DB105C">
        <w:rPr>
          <w:rFonts w:ascii="Arial" w:hAnsi="Arial" w:cs="Arial"/>
        </w:rPr>
        <w:t xml:space="preserve"> </w:t>
      </w:r>
    </w:p>
    <w:p w14:paraId="109CBAD8" w14:textId="27D6A6CC" w:rsidR="00E17587" w:rsidRPr="008F6BF1" w:rsidRDefault="00E17587" w:rsidP="00DB105C">
      <w:pPr>
        <w:numPr>
          <w:ilvl w:val="0"/>
          <w:numId w:val="11"/>
        </w:numPr>
        <w:spacing w:after="0" w:line="276" w:lineRule="auto"/>
        <w:rPr>
          <w:rFonts w:ascii="Arial" w:hAnsi="Arial" w:cs="Arial"/>
        </w:rPr>
      </w:pPr>
      <w:r w:rsidRPr="008F6BF1">
        <w:rPr>
          <w:rFonts w:ascii="Arial" w:hAnsi="Arial" w:cs="Arial"/>
        </w:rPr>
        <w:t>Giving everyone time to think and reflect</w:t>
      </w:r>
      <w:r w:rsidR="00DB105C">
        <w:rPr>
          <w:rFonts w:ascii="Arial" w:hAnsi="Arial" w:cs="Arial"/>
        </w:rPr>
        <w:t xml:space="preserve"> </w:t>
      </w:r>
    </w:p>
    <w:p w14:paraId="67B8A85D" w14:textId="034ECF37" w:rsidR="00E17587" w:rsidRDefault="00E17587" w:rsidP="00DB105C">
      <w:pPr>
        <w:numPr>
          <w:ilvl w:val="0"/>
          <w:numId w:val="12"/>
        </w:numPr>
        <w:spacing w:after="0" w:line="276" w:lineRule="auto"/>
        <w:rPr>
          <w:rFonts w:ascii="Arial" w:hAnsi="Arial" w:cs="Arial"/>
        </w:rPr>
      </w:pPr>
      <w:r w:rsidRPr="008F6BF1">
        <w:rPr>
          <w:rFonts w:ascii="Arial" w:hAnsi="Arial" w:cs="Arial"/>
        </w:rPr>
        <w:t>Making decisions together</w:t>
      </w:r>
      <w:r w:rsidR="00DB105C">
        <w:rPr>
          <w:rFonts w:ascii="Arial" w:hAnsi="Arial" w:cs="Arial"/>
        </w:rPr>
        <w:t xml:space="preserve"> </w:t>
      </w:r>
    </w:p>
    <w:p w14:paraId="4B17BAA3" w14:textId="77777777" w:rsidR="00DB105C" w:rsidRPr="008F6BF1" w:rsidRDefault="00DB105C" w:rsidP="00DB105C">
      <w:pPr>
        <w:spacing w:after="0" w:line="276" w:lineRule="auto"/>
        <w:ind w:left="720"/>
        <w:rPr>
          <w:rFonts w:ascii="Arial" w:hAnsi="Arial" w:cs="Arial"/>
        </w:rPr>
      </w:pPr>
    </w:p>
    <w:p w14:paraId="321FE4F5" w14:textId="0EEA4391" w:rsidR="00E17587" w:rsidRPr="008F6BF1" w:rsidRDefault="00E17587" w:rsidP="00DB105C">
      <w:pPr>
        <w:spacing w:after="0" w:line="276" w:lineRule="auto"/>
        <w:rPr>
          <w:rFonts w:ascii="Arial" w:hAnsi="Arial" w:cs="Arial"/>
        </w:rPr>
      </w:pPr>
      <w:r w:rsidRPr="008F6BF1">
        <w:rPr>
          <w:rFonts w:ascii="Arial" w:hAnsi="Arial" w:cs="Arial"/>
        </w:rPr>
        <w:t xml:space="preserve">The result of </w:t>
      </w:r>
      <w:r w:rsidR="00AD5DB1" w:rsidRPr="008F6BF1">
        <w:rPr>
          <w:rFonts w:ascii="Arial" w:hAnsi="Arial" w:cs="Arial"/>
        </w:rPr>
        <w:t xml:space="preserve">giving </w:t>
      </w:r>
      <w:r w:rsidRPr="008F6BF1">
        <w:rPr>
          <w:rFonts w:ascii="Arial" w:hAnsi="Arial" w:cs="Arial"/>
        </w:rPr>
        <w:t>their time</w:t>
      </w:r>
      <w:r w:rsidR="00AD5DB1" w:rsidRPr="008F6BF1">
        <w:rPr>
          <w:rFonts w:ascii="Arial" w:hAnsi="Arial" w:cs="Arial"/>
        </w:rPr>
        <w:t xml:space="preserve"> and</w:t>
      </w:r>
      <w:r w:rsidRPr="008F6BF1">
        <w:rPr>
          <w:rFonts w:ascii="Arial" w:hAnsi="Arial" w:cs="Arial"/>
        </w:rPr>
        <w:t xml:space="preserve"> ideas</w:t>
      </w:r>
      <w:r w:rsidR="00AD5DB1" w:rsidRPr="008F6BF1">
        <w:rPr>
          <w:rFonts w:ascii="Arial" w:hAnsi="Arial" w:cs="Arial"/>
        </w:rPr>
        <w:t>,</w:t>
      </w:r>
      <w:r w:rsidRPr="008F6BF1">
        <w:rPr>
          <w:rFonts w:ascii="Arial" w:hAnsi="Arial" w:cs="Arial"/>
        </w:rPr>
        <w:t xml:space="preserve"> and shared decision-making</w:t>
      </w:r>
      <w:r w:rsidR="00AD5DB1" w:rsidRPr="008F6BF1">
        <w:rPr>
          <w:rFonts w:ascii="Arial" w:hAnsi="Arial" w:cs="Arial"/>
        </w:rPr>
        <w:t>,</w:t>
      </w:r>
      <w:r w:rsidRPr="008F6BF1">
        <w:rPr>
          <w:rFonts w:ascii="Arial" w:hAnsi="Arial" w:cs="Arial"/>
        </w:rPr>
        <w:t xml:space="preserve"> is a strong plan that will guide everyone involved in making the improvements as the project moves ahead. Lived Experience members </w:t>
      </w:r>
      <w:r w:rsidR="00E46479" w:rsidRPr="008F6BF1">
        <w:rPr>
          <w:rFonts w:ascii="Arial" w:hAnsi="Arial" w:cs="Arial"/>
        </w:rPr>
        <w:t xml:space="preserve">were involved in </w:t>
      </w:r>
      <w:r w:rsidRPr="008F6BF1">
        <w:rPr>
          <w:rFonts w:ascii="Arial" w:hAnsi="Arial" w:cs="Arial"/>
        </w:rPr>
        <w:t>identif</w:t>
      </w:r>
      <w:r w:rsidR="00E46479" w:rsidRPr="008F6BF1">
        <w:rPr>
          <w:rFonts w:ascii="Arial" w:hAnsi="Arial" w:cs="Arial"/>
        </w:rPr>
        <w:t>ying</w:t>
      </w:r>
      <w:r w:rsidRPr="008F6BF1">
        <w:rPr>
          <w:rFonts w:ascii="Arial" w:hAnsi="Arial" w:cs="Arial"/>
        </w:rPr>
        <w:t xml:space="preserve"> the priorities </w:t>
      </w:r>
      <w:r w:rsidR="00E46479" w:rsidRPr="008F6BF1">
        <w:rPr>
          <w:rFonts w:ascii="Arial" w:hAnsi="Arial" w:cs="Arial"/>
        </w:rPr>
        <w:t>collaboratively</w:t>
      </w:r>
      <w:r w:rsidRPr="008F6BF1">
        <w:rPr>
          <w:rFonts w:ascii="Arial" w:hAnsi="Arial" w:cs="Arial"/>
        </w:rPr>
        <w:t>, co-design</w:t>
      </w:r>
      <w:r w:rsidR="00E46479" w:rsidRPr="008F6BF1">
        <w:rPr>
          <w:rFonts w:ascii="Arial" w:hAnsi="Arial" w:cs="Arial"/>
        </w:rPr>
        <w:t>ing</w:t>
      </w:r>
      <w:r w:rsidRPr="008F6BF1">
        <w:rPr>
          <w:rFonts w:ascii="Arial" w:hAnsi="Arial" w:cs="Arial"/>
        </w:rPr>
        <w:t xml:space="preserve"> the project approach from the outset, and are now supporting the delivery of this work. This is an example of strategic co-production. </w:t>
      </w:r>
    </w:p>
    <w:p w14:paraId="5C57BD32" w14:textId="77777777" w:rsidR="00D22B2A" w:rsidRPr="008F6BF1" w:rsidRDefault="00D22B2A" w:rsidP="00DB105C">
      <w:pPr>
        <w:spacing w:after="0" w:line="276" w:lineRule="auto"/>
        <w:rPr>
          <w:rFonts w:ascii="Arial" w:hAnsi="Arial" w:cs="Arial"/>
        </w:rPr>
      </w:pPr>
    </w:p>
    <w:p w14:paraId="675D718B" w14:textId="77777777" w:rsidR="00DB105C" w:rsidRDefault="00DB105C" w:rsidP="00DB105C">
      <w:pPr>
        <w:spacing w:after="0"/>
        <w:ind w:left="720"/>
        <w:rPr>
          <w:rFonts w:ascii="Arial" w:eastAsia="Arial" w:hAnsi="Arial" w:cs="Arial"/>
          <w:i/>
          <w:iCs/>
          <w:color w:val="000000" w:themeColor="text1"/>
        </w:rPr>
      </w:pPr>
      <w:r w:rsidRPr="00DB105C">
        <w:rPr>
          <w:rFonts w:ascii="Arial" w:eastAsia="Arial" w:hAnsi="Arial" w:cs="Arial"/>
          <w:i/>
          <w:iCs/>
          <w:color w:val="000000" w:themeColor="text1"/>
        </w:rPr>
        <w:t xml:space="preserve">“It took me a little while to get my head around the theory of change, but I understood the process by the time we got to the end and had a roadmap what the council should do next and had to progress. I feel that theory of change allowed everyone to have a voice in the planning of future long-term outcomes and goals.” </w:t>
      </w:r>
    </w:p>
    <w:p w14:paraId="5065A056" w14:textId="77777777" w:rsidR="00DB105C" w:rsidRPr="00DB105C" w:rsidRDefault="00DB105C" w:rsidP="00DB105C">
      <w:pPr>
        <w:spacing w:after="0"/>
        <w:ind w:left="720"/>
        <w:rPr>
          <w:rFonts w:ascii="Arial" w:eastAsia="Arial" w:hAnsi="Arial" w:cs="Arial"/>
          <w:i/>
          <w:iCs/>
          <w:color w:val="000000" w:themeColor="text1"/>
        </w:rPr>
      </w:pPr>
    </w:p>
    <w:p w14:paraId="06D9DB1C" w14:textId="77777777" w:rsidR="00DB105C" w:rsidRPr="00DB105C" w:rsidRDefault="00DB105C" w:rsidP="00DB105C">
      <w:pPr>
        <w:spacing w:after="0"/>
        <w:jc w:val="right"/>
        <w:rPr>
          <w:rFonts w:ascii="Arial" w:eastAsia="Arial" w:hAnsi="Arial" w:cs="Arial"/>
          <w:b/>
          <w:bCs/>
          <w:i/>
          <w:iCs/>
          <w:color w:val="000000" w:themeColor="text1"/>
        </w:rPr>
      </w:pPr>
      <w:r w:rsidRPr="00DB105C">
        <w:rPr>
          <w:rFonts w:ascii="Arial" w:eastAsia="Arial" w:hAnsi="Arial" w:cs="Arial"/>
          <w:b/>
          <w:bCs/>
          <w:color w:val="000000" w:themeColor="text1"/>
        </w:rPr>
        <w:t xml:space="preserve">Resh Patel, </w:t>
      </w:r>
      <w:r w:rsidRPr="00DB105C">
        <w:rPr>
          <w:rFonts w:ascii="Arial" w:hAnsi="Arial" w:cs="Arial"/>
          <w:b/>
          <w:bCs/>
        </w:rPr>
        <w:t>Lived Experience Steering Group Co-Chair</w:t>
      </w:r>
      <w:r w:rsidRPr="00DB105C">
        <w:rPr>
          <w:rFonts w:ascii="Arial" w:eastAsia="Arial" w:hAnsi="Arial" w:cs="Arial"/>
          <w:b/>
          <w:bCs/>
          <w:i/>
          <w:iCs/>
          <w:color w:val="000000" w:themeColor="text1"/>
        </w:rPr>
        <w:t xml:space="preserve"> </w:t>
      </w:r>
    </w:p>
    <w:p w14:paraId="465A280A" w14:textId="5FAA0300" w:rsidR="005D2D72" w:rsidRDefault="00E17587" w:rsidP="00DB105C">
      <w:pPr>
        <w:spacing w:after="0" w:line="276" w:lineRule="auto"/>
      </w:pPr>
      <w:r w:rsidRPr="00E17587">
        <w:t> </w:t>
      </w:r>
    </w:p>
    <w:p w14:paraId="18420107" w14:textId="77777777" w:rsidR="005D2D72" w:rsidRDefault="005D2D72" w:rsidP="00DB105C">
      <w:pPr>
        <w:spacing w:after="0"/>
      </w:pPr>
      <w:r>
        <w:br w:type="page"/>
      </w:r>
    </w:p>
    <w:p w14:paraId="0BBEDF87" w14:textId="77777777" w:rsidR="00E17587" w:rsidRPr="008F6BF1"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color w:val="A84D98"/>
          <w:sz w:val="28"/>
          <w:szCs w:val="28"/>
        </w:rPr>
        <w:lastRenderedPageBreak/>
        <w:t>Example 3: Getting More People Involved </w:t>
      </w:r>
    </w:p>
    <w:p w14:paraId="3491F3FE" w14:textId="4294FF1F" w:rsidR="00E17587" w:rsidRPr="008F6BF1" w:rsidRDefault="00E17587" w:rsidP="00DB105C">
      <w:pPr>
        <w:spacing w:after="0" w:line="276" w:lineRule="auto"/>
        <w:rPr>
          <w:rFonts w:ascii="Arial" w:hAnsi="Arial" w:cs="Arial"/>
        </w:rPr>
      </w:pPr>
      <w:r w:rsidRPr="008F6BF1">
        <w:rPr>
          <w:rFonts w:ascii="Arial" w:hAnsi="Arial" w:cs="Arial"/>
        </w:rPr>
        <w:t xml:space="preserve">The </w:t>
      </w:r>
      <w:r w:rsidR="0055614E" w:rsidRPr="008F6BF1">
        <w:rPr>
          <w:rFonts w:ascii="Arial" w:hAnsi="Arial" w:cs="Arial"/>
        </w:rPr>
        <w:t xml:space="preserve">co-production workstream leads </w:t>
      </w:r>
      <w:r w:rsidRPr="008F6BF1">
        <w:rPr>
          <w:rFonts w:ascii="Arial" w:hAnsi="Arial" w:cs="Arial"/>
        </w:rPr>
        <w:t>used different ways to reach out and involve more people with lived experience: </w:t>
      </w:r>
    </w:p>
    <w:p w14:paraId="5E4A28B8" w14:textId="3920179B" w:rsidR="00E17587" w:rsidRPr="008F6BF1" w:rsidRDefault="00E17587" w:rsidP="00DB105C">
      <w:pPr>
        <w:numPr>
          <w:ilvl w:val="0"/>
          <w:numId w:val="13"/>
        </w:numPr>
        <w:spacing w:after="0" w:line="276" w:lineRule="auto"/>
        <w:rPr>
          <w:rFonts w:ascii="Arial" w:hAnsi="Arial" w:cs="Arial"/>
        </w:rPr>
      </w:pPr>
      <w:r w:rsidRPr="008F6BF1">
        <w:rPr>
          <w:rFonts w:ascii="Arial" w:hAnsi="Arial" w:cs="Arial"/>
        </w:rPr>
        <w:t>Researching what</w:t>
      </w:r>
      <w:r w:rsidR="0055614E" w:rsidRPr="008F6BF1">
        <w:rPr>
          <w:rFonts w:ascii="Arial" w:hAnsi="Arial" w:cs="Arial"/>
        </w:rPr>
        <w:t xml:space="preserve"> is</w:t>
      </w:r>
      <w:r w:rsidRPr="008F6BF1">
        <w:rPr>
          <w:rFonts w:ascii="Arial" w:hAnsi="Arial" w:cs="Arial"/>
        </w:rPr>
        <w:t xml:space="preserve"> happening in the community </w:t>
      </w:r>
    </w:p>
    <w:p w14:paraId="5E0905B1" w14:textId="77777777" w:rsidR="00E17587" w:rsidRPr="008F6BF1" w:rsidRDefault="00E17587" w:rsidP="00DB105C">
      <w:pPr>
        <w:numPr>
          <w:ilvl w:val="0"/>
          <w:numId w:val="14"/>
        </w:numPr>
        <w:spacing w:after="0" w:line="276" w:lineRule="auto"/>
        <w:rPr>
          <w:rFonts w:ascii="Arial" w:hAnsi="Arial" w:cs="Arial"/>
        </w:rPr>
      </w:pPr>
      <w:r w:rsidRPr="008F6BF1">
        <w:rPr>
          <w:rFonts w:ascii="Arial" w:hAnsi="Arial" w:cs="Arial"/>
        </w:rPr>
        <w:t>Talking to local organisations and centres </w:t>
      </w:r>
    </w:p>
    <w:p w14:paraId="1B2C31E4" w14:textId="77777777" w:rsidR="00E17587" w:rsidRPr="008F6BF1" w:rsidRDefault="00E17587" w:rsidP="00DB105C">
      <w:pPr>
        <w:numPr>
          <w:ilvl w:val="0"/>
          <w:numId w:val="15"/>
        </w:numPr>
        <w:spacing w:after="0" w:line="276" w:lineRule="auto"/>
        <w:rPr>
          <w:rFonts w:ascii="Arial" w:hAnsi="Arial" w:cs="Arial"/>
        </w:rPr>
      </w:pPr>
      <w:r w:rsidRPr="008F6BF1">
        <w:rPr>
          <w:rFonts w:ascii="Arial" w:hAnsi="Arial" w:cs="Arial"/>
        </w:rPr>
        <w:t>Using feedback from complaints </w:t>
      </w:r>
    </w:p>
    <w:p w14:paraId="0982C276" w14:textId="0F209FBA" w:rsidR="00E17587" w:rsidRPr="008F6BF1" w:rsidRDefault="00E17587" w:rsidP="00DB105C">
      <w:pPr>
        <w:numPr>
          <w:ilvl w:val="0"/>
          <w:numId w:val="16"/>
        </w:numPr>
        <w:spacing w:after="0" w:line="276" w:lineRule="auto"/>
        <w:rPr>
          <w:rFonts w:ascii="Arial" w:hAnsi="Arial" w:cs="Arial"/>
        </w:rPr>
      </w:pPr>
      <w:r w:rsidRPr="008F6BF1">
        <w:rPr>
          <w:rFonts w:ascii="Arial" w:hAnsi="Arial" w:cs="Arial"/>
        </w:rPr>
        <w:t>Creating posters and info</w:t>
      </w:r>
      <w:r w:rsidR="006C420E" w:rsidRPr="008F6BF1">
        <w:rPr>
          <w:rFonts w:ascii="Arial" w:hAnsi="Arial" w:cs="Arial"/>
        </w:rPr>
        <w:t>rmation</w:t>
      </w:r>
      <w:r w:rsidRPr="008F6BF1">
        <w:rPr>
          <w:rFonts w:ascii="Arial" w:hAnsi="Arial" w:cs="Arial"/>
        </w:rPr>
        <w:t xml:space="preserve"> sheets (with help from Lived Experience members) </w:t>
      </w:r>
    </w:p>
    <w:p w14:paraId="32F23C54" w14:textId="3EF11467" w:rsidR="00DB105C" w:rsidRDefault="00E17587" w:rsidP="00DB105C">
      <w:pPr>
        <w:numPr>
          <w:ilvl w:val="0"/>
          <w:numId w:val="17"/>
        </w:numPr>
        <w:spacing w:after="0" w:line="276" w:lineRule="auto"/>
        <w:rPr>
          <w:rFonts w:ascii="Arial" w:hAnsi="Arial" w:cs="Arial"/>
        </w:rPr>
      </w:pPr>
      <w:r w:rsidRPr="008F6BF1">
        <w:rPr>
          <w:rFonts w:ascii="Arial" w:hAnsi="Arial" w:cs="Arial"/>
        </w:rPr>
        <w:t>Visiting centres to ask for views on staff training plans </w:t>
      </w:r>
    </w:p>
    <w:p w14:paraId="7C1199B2" w14:textId="77777777" w:rsidR="00DB105C" w:rsidRPr="00DB105C" w:rsidRDefault="00DB105C" w:rsidP="00DB105C">
      <w:pPr>
        <w:spacing w:after="0" w:line="276" w:lineRule="auto"/>
        <w:ind w:left="720"/>
        <w:rPr>
          <w:rFonts w:ascii="Arial" w:hAnsi="Arial" w:cs="Arial"/>
        </w:rPr>
      </w:pPr>
    </w:p>
    <w:p w14:paraId="51DC9FA8" w14:textId="3229BA8B" w:rsidR="00DB105C" w:rsidRDefault="00E17587" w:rsidP="00DB105C">
      <w:pPr>
        <w:spacing w:after="0" w:line="276" w:lineRule="auto"/>
        <w:rPr>
          <w:rFonts w:ascii="Arial" w:hAnsi="Arial" w:cs="Arial"/>
        </w:rPr>
      </w:pPr>
      <w:r w:rsidRPr="008F6BF1">
        <w:rPr>
          <w:rFonts w:ascii="Arial" w:hAnsi="Arial" w:cs="Arial"/>
        </w:rPr>
        <w:t xml:space="preserve">When developing surveys related to the </w:t>
      </w:r>
      <w:r w:rsidR="006C420E" w:rsidRPr="008F6BF1">
        <w:rPr>
          <w:rFonts w:ascii="Arial" w:hAnsi="Arial" w:cs="Arial"/>
        </w:rPr>
        <w:t>staff training</w:t>
      </w:r>
      <w:r w:rsidRPr="008F6BF1">
        <w:rPr>
          <w:rFonts w:ascii="Arial" w:hAnsi="Arial" w:cs="Arial"/>
        </w:rPr>
        <w:t xml:space="preserve"> plans, we started with an online only version</w:t>
      </w:r>
      <w:r w:rsidR="006C420E" w:rsidRPr="008F6BF1">
        <w:rPr>
          <w:rFonts w:ascii="Arial" w:hAnsi="Arial" w:cs="Arial"/>
        </w:rPr>
        <w:t xml:space="preserve">. Listening to guidance from staff at the community centres we </w:t>
      </w:r>
      <w:r w:rsidR="00E940D9" w:rsidRPr="008F6BF1">
        <w:rPr>
          <w:rFonts w:ascii="Arial" w:hAnsi="Arial" w:cs="Arial"/>
        </w:rPr>
        <w:t>visited</w:t>
      </w:r>
      <w:r w:rsidR="00E940D9">
        <w:rPr>
          <w:rFonts w:ascii="Arial" w:hAnsi="Arial" w:cs="Arial"/>
        </w:rPr>
        <w:t xml:space="preserve">, </w:t>
      </w:r>
      <w:r w:rsidR="006C420E" w:rsidRPr="008F6BF1">
        <w:rPr>
          <w:rFonts w:ascii="Arial" w:hAnsi="Arial" w:cs="Arial"/>
        </w:rPr>
        <w:t xml:space="preserve">we </w:t>
      </w:r>
      <w:r w:rsidRPr="008F6BF1">
        <w:rPr>
          <w:rFonts w:ascii="Arial" w:hAnsi="Arial" w:cs="Arial"/>
        </w:rPr>
        <w:t xml:space="preserve">created paper copies </w:t>
      </w:r>
      <w:r w:rsidR="006C420E" w:rsidRPr="008F6BF1">
        <w:rPr>
          <w:rFonts w:ascii="Arial" w:hAnsi="Arial" w:cs="Arial"/>
        </w:rPr>
        <w:t>for completion</w:t>
      </w:r>
      <w:r w:rsidRPr="008F6BF1">
        <w:rPr>
          <w:rFonts w:ascii="Arial" w:hAnsi="Arial" w:cs="Arial"/>
        </w:rPr>
        <w:t xml:space="preserve">. This improved the accessibility of the survey. Ninety percent of the 20 surveys we received from people with lived experience were completed on paper copies. </w:t>
      </w:r>
    </w:p>
    <w:p w14:paraId="68844ECF" w14:textId="77777777" w:rsidR="00DB105C" w:rsidRDefault="00DB105C" w:rsidP="00DB105C">
      <w:pPr>
        <w:spacing w:after="0" w:line="276" w:lineRule="auto"/>
        <w:rPr>
          <w:rFonts w:ascii="Arial" w:hAnsi="Arial" w:cs="Arial"/>
        </w:rPr>
      </w:pPr>
    </w:p>
    <w:p w14:paraId="36157355" w14:textId="2E822545" w:rsidR="00E17587" w:rsidRDefault="00E17587" w:rsidP="00DB105C">
      <w:pPr>
        <w:spacing w:after="0" w:line="276" w:lineRule="auto"/>
        <w:rPr>
          <w:rFonts w:ascii="Arial" w:hAnsi="Arial" w:cs="Arial"/>
        </w:rPr>
      </w:pPr>
      <w:r w:rsidRPr="008F6BF1">
        <w:rPr>
          <w:rFonts w:ascii="Arial" w:hAnsi="Arial" w:cs="Arial"/>
        </w:rPr>
        <w:t>Based on feedback from the community members completing those surveys we changed the term “older people” to “over 65s”.</w:t>
      </w:r>
      <w:r w:rsidR="00DF219F" w:rsidRPr="008F6BF1">
        <w:rPr>
          <w:rFonts w:ascii="Arial" w:hAnsi="Arial" w:cs="Arial"/>
        </w:rPr>
        <w:t xml:space="preserve"> They also shared what they wanted staff to understand and how they wanted staff to support them. This information </w:t>
      </w:r>
      <w:r w:rsidR="00873320" w:rsidRPr="008F6BF1">
        <w:rPr>
          <w:rFonts w:ascii="Arial" w:hAnsi="Arial" w:cs="Arial"/>
        </w:rPr>
        <w:t xml:space="preserve">has </w:t>
      </w:r>
      <w:r w:rsidR="00DF219F" w:rsidRPr="008F6BF1">
        <w:rPr>
          <w:rFonts w:ascii="Arial" w:hAnsi="Arial" w:cs="Arial"/>
        </w:rPr>
        <w:t>helped to co-design staff training</w:t>
      </w:r>
      <w:r w:rsidR="00873320" w:rsidRPr="008F6BF1">
        <w:rPr>
          <w:rFonts w:ascii="Arial" w:hAnsi="Arial" w:cs="Arial"/>
        </w:rPr>
        <w:t>.</w:t>
      </w:r>
    </w:p>
    <w:p w14:paraId="71FBF3D6" w14:textId="77777777" w:rsidR="00DB105C" w:rsidRPr="008F6BF1" w:rsidRDefault="00DB105C" w:rsidP="00DB105C">
      <w:pPr>
        <w:spacing w:after="0" w:line="276" w:lineRule="auto"/>
        <w:rPr>
          <w:rFonts w:ascii="Arial" w:hAnsi="Arial" w:cs="Arial"/>
        </w:rPr>
      </w:pPr>
    </w:p>
    <w:p w14:paraId="64BF9808" w14:textId="77777777" w:rsidR="00DB105C" w:rsidRDefault="00E17587" w:rsidP="00DB105C">
      <w:pPr>
        <w:spacing w:after="0" w:line="276" w:lineRule="auto"/>
        <w:rPr>
          <w:rFonts w:ascii="Arial" w:hAnsi="Arial" w:cs="Arial"/>
        </w:rPr>
      </w:pPr>
      <w:r w:rsidRPr="008F6BF1">
        <w:rPr>
          <w:rFonts w:ascii="Arial" w:hAnsi="Arial" w:cs="Arial"/>
        </w:rPr>
        <w:t xml:space="preserve">When co-producing we want participants to feel valued. We have used tools like doodle polls to schedule meetings inclusively. When people said they preferred in-person meetings the </w:t>
      </w:r>
      <w:r w:rsidR="00A77F11" w:rsidRPr="008F6BF1">
        <w:rPr>
          <w:rFonts w:ascii="Arial" w:hAnsi="Arial" w:cs="Arial"/>
        </w:rPr>
        <w:t>Coach</w:t>
      </w:r>
      <w:r w:rsidRPr="008F6BF1">
        <w:rPr>
          <w:rFonts w:ascii="Arial" w:hAnsi="Arial" w:cs="Arial"/>
        </w:rPr>
        <w:t xml:space="preserve"> made those changes. IMPACT also had a modest project budget and an involvement payments policy which ensured that Lived Experience members of the Steering Group could receive a payment for their contributions. The Co-Production Lead for Walsall has also developed a reimbursement </w:t>
      </w:r>
      <w:r w:rsidR="00A77F11" w:rsidRPr="008F6BF1">
        <w:rPr>
          <w:rFonts w:ascii="Arial" w:hAnsi="Arial" w:cs="Arial"/>
        </w:rPr>
        <w:t xml:space="preserve">policy and </w:t>
      </w:r>
      <w:r w:rsidRPr="008F6BF1">
        <w:rPr>
          <w:rFonts w:ascii="Arial" w:hAnsi="Arial" w:cs="Arial"/>
        </w:rPr>
        <w:t xml:space="preserve">process for Walsall Adult Social Care, so contributions will continue to be valued after IMPACT’s involvement. </w:t>
      </w:r>
    </w:p>
    <w:p w14:paraId="3FE1BCDD" w14:textId="3814C08C" w:rsidR="00B936D0" w:rsidRDefault="00E17587" w:rsidP="00DB105C">
      <w:pPr>
        <w:spacing w:after="0" w:line="276" w:lineRule="auto"/>
        <w:rPr>
          <w:rFonts w:ascii="Arial" w:hAnsi="Arial" w:cs="Arial"/>
        </w:rPr>
      </w:pPr>
      <w:r w:rsidRPr="008F6BF1">
        <w:rPr>
          <w:rFonts w:ascii="Arial" w:hAnsi="Arial" w:cs="Arial"/>
        </w:rPr>
        <w:t>People involved said they are learning a lot and feel their voices are being heard.</w:t>
      </w:r>
      <w:r w:rsidR="00DB105C">
        <w:rPr>
          <w:rFonts w:ascii="Arial" w:hAnsi="Arial" w:cs="Arial"/>
        </w:rPr>
        <w:t xml:space="preserve"> </w:t>
      </w:r>
      <w:r w:rsidRPr="008F6BF1">
        <w:rPr>
          <w:rFonts w:ascii="Arial" w:hAnsi="Arial" w:cs="Arial"/>
        </w:rPr>
        <w:t>Recruitment for more lived experience members is ongoing, and co-production lessons from this project are being used to support other improvement work across Adult Social Care.</w:t>
      </w:r>
      <w:r w:rsidR="00DB105C">
        <w:rPr>
          <w:rFonts w:ascii="Arial" w:hAnsi="Arial" w:cs="Arial"/>
        </w:rPr>
        <w:t xml:space="preserve"> </w:t>
      </w:r>
    </w:p>
    <w:p w14:paraId="1345679C" w14:textId="77777777" w:rsidR="00DB105C" w:rsidRPr="008F6BF1" w:rsidRDefault="00DB105C" w:rsidP="00DB105C">
      <w:pPr>
        <w:spacing w:after="0" w:line="276" w:lineRule="auto"/>
        <w:rPr>
          <w:rFonts w:ascii="Arial" w:hAnsi="Arial" w:cs="Arial"/>
        </w:rPr>
      </w:pPr>
    </w:p>
    <w:p w14:paraId="192D698C" w14:textId="386EA199" w:rsidR="00DB105C" w:rsidRDefault="00DB105C" w:rsidP="00DB105C">
      <w:pPr>
        <w:spacing w:after="0"/>
        <w:ind w:left="720"/>
        <w:rPr>
          <w:rFonts w:eastAsia="Aptos" w:cs="Aptos"/>
          <w:i/>
          <w:iCs/>
        </w:rPr>
      </w:pPr>
      <w:r>
        <w:rPr>
          <w:rFonts w:eastAsia="Aptos" w:cs="Aptos"/>
          <w:i/>
          <w:iCs/>
        </w:rPr>
        <w:t>“</w:t>
      </w:r>
      <w:r w:rsidRPr="00227DB1">
        <w:rPr>
          <w:rFonts w:eastAsia="Aptos" w:cs="Aptos"/>
          <w:i/>
          <w:iCs/>
        </w:rPr>
        <w:t>Going out and speaking to people face to face was crucial to the engagement for the SWOP project. Not only was it valuable to get feedback from the people this project directly involves, but it was also good to hear people’s stories and connect with them on a human level. We were able to listen to their asks and adapt our ways of working with them, alongside how we addressed them in the project (over 65s). I think it is so important to include individuals in work such as this as it creates an environment of authenticity. It brings added value to the work that we are trying to achieve, whilst also developing those much needed professional relationships. I’ve really enjoyed working on this project and I look forward to being positively influenced by individuals in my future work.</w:t>
      </w:r>
      <w:r>
        <w:rPr>
          <w:rFonts w:eastAsia="Aptos" w:cs="Aptos"/>
          <w:i/>
          <w:iCs/>
        </w:rPr>
        <w:t xml:space="preserve">” </w:t>
      </w:r>
    </w:p>
    <w:p w14:paraId="7E36EC82" w14:textId="77777777" w:rsidR="00DB105C" w:rsidRDefault="00DB105C" w:rsidP="00DB105C">
      <w:pPr>
        <w:spacing w:after="0"/>
        <w:ind w:left="720"/>
        <w:rPr>
          <w:rFonts w:eastAsia="Aptos" w:cs="Aptos"/>
          <w:i/>
          <w:iCs/>
        </w:rPr>
      </w:pPr>
    </w:p>
    <w:p w14:paraId="1C1C3077" w14:textId="77777777" w:rsidR="00DB105C" w:rsidRPr="00DC353F" w:rsidRDefault="00DB105C" w:rsidP="00DB105C">
      <w:pPr>
        <w:spacing w:after="0"/>
        <w:ind w:left="720"/>
        <w:jc w:val="right"/>
        <w:rPr>
          <w:rFonts w:eastAsia="Aptos" w:cs="Aptos"/>
          <w:b/>
          <w:bCs/>
        </w:rPr>
      </w:pPr>
      <w:r w:rsidRPr="00DC353F">
        <w:rPr>
          <w:rFonts w:eastAsia="Aptos" w:cs="Aptos"/>
          <w:b/>
          <w:bCs/>
        </w:rPr>
        <w:t xml:space="preserve">Lisa-Kay Waite, Coproduction Lead, Walsall Adult Social Care </w:t>
      </w:r>
    </w:p>
    <w:p w14:paraId="57D84023" w14:textId="2602C3BB" w:rsidR="00D22B2A" w:rsidRDefault="00D22B2A" w:rsidP="00DB105C">
      <w:pPr>
        <w:spacing w:after="0"/>
      </w:pPr>
      <w:r>
        <w:br w:type="page"/>
      </w:r>
    </w:p>
    <w:p w14:paraId="1E216A3D" w14:textId="77777777" w:rsidR="00E17587" w:rsidRPr="008F6BF1"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color w:val="A84D98"/>
          <w:sz w:val="28"/>
          <w:szCs w:val="28"/>
        </w:rPr>
        <w:lastRenderedPageBreak/>
        <w:t>What have we learned? </w:t>
      </w:r>
    </w:p>
    <w:p w14:paraId="3A1EFF33" w14:textId="77777777" w:rsidR="00A77F11" w:rsidRPr="008F6BF1" w:rsidRDefault="00E17587" w:rsidP="00DB105C">
      <w:pPr>
        <w:numPr>
          <w:ilvl w:val="0"/>
          <w:numId w:val="18"/>
        </w:numPr>
        <w:spacing w:after="0" w:line="276" w:lineRule="auto"/>
        <w:rPr>
          <w:rFonts w:ascii="Arial" w:hAnsi="Arial" w:cs="Arial"/>
        </w:rPr>
      </w:pPr>
      <w:r w:rsidRPr="008F6BF1">
        <w:rPr>
          <w:rFonts w:ascii="Arial" w:hAnsi="Arial" w:cs="Arial"/>
        </w:rPr>
        <w:t>Co-production works best when there’s time to build trust, good facilitation, and a shared commitment to making things better. </w:t>
      </w:r>
    </w:p>
    <w:p w14:paraId="1D3F8891" w14:textId="599BF927" w:rsidR="00E17587" w:rsidRPr="008F6BF1" w:rsidRDefault="00E17587" w:rsidP="00DB105C">
      <w:pPr>
        <w:numPr>
          <w:ilvl w:val="0"/>
          <w:numId w:val="18"/>
        </w:numPr>
        <w:spacing w:after="0" w:line="276" w:lineRule="auto"/>
        <w:rPr>
          <w:rFonts w:ascii="Arial" w:hAnsi="Arial" w:cs="Arial"/>
        </w:rPr>
      </w:pPr>
      <w:r w:rsidRPr="008F6BF1">
        <w:rPr>
          <w:rFonts w:ascii="Arial" w:hAnsi="Arial" w:cs="Arial"/>
        </w:rPr>
        <w:t>Having a Co-</w:t>
      </w:r>
      <w:r w:rsidR="000B0664" w:rsidRPr="008F6BF1">
        <w:rPr>
          <w:rFonts w:ascii="Arial" w:hAnsi="Arial" w:cs="Arial"/>
        </w:rPr>
        <w:t>P</w:t>
      </w:r>
      <w:r w:rsidRPr="008F6BF1">
        <w:rPr>
          <w:rFonts w:ascii="Arial" w:hAnsi="Arial" w:cs="Arial"/>
        </w:rPr>
        <w:t>roduction Lead has helped embed co-production across Walsall’s adult social care. </w:t>
      </w:r>
    </w:p>
    <w:p w14:paraId="69355EB6" w14:textId="361D8295" w:rsidR="00E17587" w:rsidRDefault="00E17587" w:rsidP="00DB105C">
      <w:pPr>
        <w:numPr>
          <w:ilvl w:val="0"/>
          <w:numId w:val="19"/>
        </w:numPr>
        <w:spacing w:after="0" w:line="276" w:lineRule="auto"/>
        <w:rPr>
          <w:rFonts w:ascii="Arial" w:hAnsi="Arial" w:cs="Arial"/>
        </w:rPr>
      </w:pPr>
      <w:r w:rsidRPr="008F6BF1">
        <w:rPr>
          <w:rFonts w:ascii="Arial" w:hAnsi="Arial" w:cs="Arial"/>
        </w:rPr>
        <w:t>The project shows how co-production can lead to real changes in systems, processes, and culture. This way of working is now normal for this project! </w:t>
      </w:r>
    </w:p>
    <w:p w14:paraId="3720BF65" w14:textId="77777777" w:rsidR="00DB105C" w:rsidRPr="00DB105C" w:rsidRDefault="00DB105C" w:rsidP="00DB105C">
      <w:pPr>
        <w:spacing w:after="0" w:line="276" w:lineRule="auto"/>
        <w:ind w:left="720"/>
        <w:rPr>
          <w:rFonts w:ascii="Arial" w:hAnsi="Arial" w:cs="Arial"/>
        </w:rPr>
      </w:pPr>
    </w:p>
    <w:p w14:paraId="3F7F5EAF" w14:textId="77777777" w:rsidR="00E17587" w:rsidRPr="008F6BF1" w:rsidRDefault="00E17587" w:rsidP="00DB105C">
      <w:pPr>
        <w:pStyle w:val="Heading2"/>
        <w:spacing w:before="0" w:after="0" w:line="276" w:lineRule="auto"/>
        <w:rPr>
          <w:rFonts w:ascii="Arial" w:hAnsi="Arial" w:cs="Arial"/>
          <w:b/>
          <w:bCs/>
          <w:color w:val="A84D98"/>
          <w:sz w:val="28"/>
          <w:szCs w:val="28"/>
        </w:rPr>
      </w:pPr>
      <w:r w:rsidRPr="008F6BF1">
        <w:rPr>
          <w:rFonts w:ascii="Arial" w:hAnsi="Arial" w:cs="Arial"/>
          <w:b/>
          <w:bCs/>
          <w:color w:val="A84D98"/>
          <w:sz w:val="28"/>
          <w:szCs w:val="28"/>
        </w:rPr>
        <w:t>Next Steps </w:t>
      </w:r>
    </w:p>
    <w:p w14:paraId="14602F00" w14:textId="77777777" w:rsidR="00E17587" w:rsidRPr="008F6BF1" w:rsidRDefault="00E17587" w:rsidP="00DB105C">
      <w:pPr>
        <w:numPr>
          <w:ilvl w:val="0"/>
          <w:numId w:val="20"/>
        </w:numPr>
        <w:spacing w:after="0" w:line="276" w:lineRule="auto"/>
        <w:rPr>
          <w:rFonts w:ascii="Arial" w:hAnsi="Arial" w:cs="Arial"/>
        </w:rPr>
      </w:pPr>
      <w:r w:rsidRPr="008F6BF1">
        <w:rPr>
          <w:rFonts w:ascii="Arial" w:hAnsi="Arial" w:cs="Arial"/>
        </w:rPr>
        <w:t>Relationships between staff and lived experience members are growing, and people are gaining new skills. </w:t>
      </w:r>
    </w:p>
    <w:p w14:paraId="48F7DB28" w14:textId="3E57FAA7" w:rsidR="00E17587" w:rsidRPr="008F6BF1" w:rsidRDefault="00E17587" w:rsidP="00DB105C">
      <w:pPr>
        <w:numPr>
          <w:ilvl w:val="0"/>
          <w:numId w:val="21"/>
        </w:numPr>
        <w:spacing w:after="0" w:line="276" w:lineRule="auto"/>
        <w:rPr>
          <w:rFonts w:ascii="Arial" w:hAnsi="Arial" w:cs="Arial"/>
        </w:rPr>
      </w:pPr>
      <w:r w:rsidRPr="008F6BF1">
        <w:rPr>
          <w:rFonts w:ascii="Arial" w:hAnsi="Arial" w:cs="Arial"/>
        </w:rPr>
        <w:t xml:space="preserve">New Health partners </w:t>
      </w:r>
      <w:r w:rsidR="00A77F11" w:rsidRPr="008F6BF1">
        <w:rPr>
          <w:rFonts w:ascii="Arial" w:hAnsi="Arial" w:cs="Arial"/>
        </w:rPr>
        <w:t>including</w:t>
      </w:r>
      <w:r w:rsidRPr="008F6BF1">
        <w:rPr>
          <w:rFonts w:ascii="Arial" w:hAnsi="Arial" w:cs="Arial"/>
        </w:rPr>
        <w:t xml:space="preserve"> Walsall Together and Primary Care Networks have joined the Steering Group. </w:t>
      </w:r>
    </w:p>
    <w:p w14:paraId="679F644C" w14:textId="77777777" w:rsidR="00E17587" w:rsidRPr="008F6BF1" w:rsidRDefault="00E17587" w:rsidP="00DB105C">
      <w:pPr>
        <w:numPr>
          <w:ilvl w:val="0"/>
          <w:numId w:val="22"/>
        </w:numPr>
        <w:spacing w:after="0" w:line="276" w:lineRule="auto"/>
        <w:rPr>
          <w:rFonts w:ascii="Arial" w:hAnsi="Arial" w:cs="Arial"/>
        </w:rPr>
      </w:pPr>
      <w:r w:rsidRPr="008F6BF1">
        <w:rPr>
          <w:rFonts w:ascii="Arial" w:hAnsi="Arial" w:cs="Arial"/>
        </w:rPr>
        <w:t>Monthly meetings will continue until March 2026 to support the next phase. </w:t>
      </w:r>
    </w:p>
    <w:p w14:paraId="68D79E7C" w14:textId="77777777" w:rsidR="00E17587" w:rsidRPr="008F6BF1" w:rsidRDefault="00E17587" w:rsidP="00DB105C">
      <w:pPr>
        <w:numPr>
          <w:ilvl w:val="0"/>
          <w:numId w:val="23"/>
        </w:numPr>
        <w:spacing w:after="0" w:line="276" w:lineRule="auto"/>
        <w:rPr>
          <w:rFonts w:ascii="Arial" w:hAnsi="Arial" w:cs="Arial"/>
        </w:rPr>
      </w:pPr>
      <w:r w:rsidRPr="008F6BF1">
        <w:rPr>
          <w:rFonts w:ascii="Arial" w:hAnsi="Arial" w:cs="Arial"/>
        </w:rPr>
        <w:t>Training for staff is planned for September, October, and January and will be co-facilitated with Lived Experience members </w:t>
      </w:r>
    </w:p>
    <w:p w14:paraId="32E7E3F3" w14:textId="77777777" w:rsidR="00E17587" w:rsidRPr="008F6BF1" w:rsidRDefault="00E17587" w:rsidP="00DB105C">
      <w:pPr>
        <w:numPr>
          <w:ilvl w:val="0"/>
          <w:numId w:val="24"/>
        </w:numPr>
        <w:spacing w:after="0" w:line="276" w:lineRule="auto"/>
        <w:rPr>
          <w:rFonts w:ascii="Arial" w:hAnsi="Arial" w:cs="Arial"/>
        </w:rPr>
      </w:pPr>
      <w:r w:rsidRPr="008F6BF1">
        <w:rPr>
          <w:rFonts w:ascii="Arial" w:hAnsi="Arial" w:cs="Arial"/>
        </w:rPr>
        <w:t>Evaluation tools are being developed to measure impact. </w:t>
      </w:r>
    </w:p>
    <w:p w14:paraId="0520A025" w14:textId="77777777" w:rsidR="00E17587" w:rsidRPr="008F6BF1" w:rsidRDefault="00E17587" w:rsidP="00DB105C">
      <w:pPr>
        <w:numPr>
          <w:ilvl w:val="0"/>
          <w:numId w:val="25"/>
        </w:numPr>
        <w:spacing w:after="0" w:line="276" w:lineRule="auto"/>
        <w:rPr>
          <w:rFonts w:ascii="Arial" w:hAnsi="Arial" w:cs="Arial"/>
        </w:rPr>
      </w:pPr>
      <w:r w:rsidRPr="008F6BF1">
        <w:rPr>
          <w:rFonts w:ascii="Arial" w:hAnsi="Arial" w:cs="Arial"/>
        </w:rPr>
        <w:t>Plans are underway to share what’s been learned locally and beyond. </w:t>
      </w:r>
    </w:p>
    <w:p w14:paraId="5FFC0BC4" w14:textId="77777777" w:rsidR="00DB105C" w:rsidRDefault="00DB105C" w:rsidP="00DB105C">
      <w:pPr>
        <w:spacing w:after="0" w:line="276" w:lineRule="auto"/>
        <w:ind w:left="360"/>
        <w:rPr>
          <w:i/>
          <w:iCs/>
        </w:rPr>
      </w:pPr>
    </w:p>
    <w:p w14:paraId="496D0AF1" w14:textId="416D5275" w:rsidR="00DB105C" w:rsidRDefault="00DB105C" w:rsidP="00DB105C">
      <w:pPr>
        <w:spacing w:after="0" w:line="276" w:lineRule="auto"/>
        <w:ind w:left="360"/>
        <w:rPr>
          <w:rFonts w:ascii="Arial" w:hAnsi="Arial" w:cs="Arial"/>
          <w:i/>
          <w:iCs/>
        </w:rPr>
      </w:pPr>
      <w:r>
        <w:rPr>
          <w:rFonts w:ascii="Arial" w:hAnsi="Arial" w:cs="Arial"/>
          <w:i/>
          <w:iCs/>
        </w:rPr>
        <w:t>“</w:t>
      </w:r>
      <w:r w:rsidRPr="00DB105C">
        <w:rPr>
          <w:rFonts w:ascii="Arial" w:hAnsi="Arial" w:cs="Arial"/>
          <w:i/>
          <w:iCs/>
        </w:rPr>
        <w:t>Working in this way has created an effective feedback loop for social workers, highlighting that their practice is never in isolation but rooted in co-production. The SWOP project has shown the value of collaborating with individuals, encouraged open-mindedness and care and support shaped by genuine partnerships rather than assumptions. Coming together to find shared solutions has built trust and ensured that every solution is shared, meaningful and rooted in lived experience. It has been a privilege to see confidence and ownership develop to the point of the steering group being co-chaired by someone with lived experience. We have learnt the value of co-production which will inspire the development of this approach across adult social care.</w:t>
      </w:r>
      <w:r>
        <w:rPr>
          <w:rFonts w:ascii="Arial" w:hAnsi="Arial" w:cs="Arial"/>
          <w:i/>
          <w:iCs/>
        </w:rPr>
        <w:t>”</w:t>
      </w:r>
    </w:p>
    <w:p w14:paraId="0D7D1AA3" w14:textId="77777777" w:rsidR="00DB105C" w:rsidRPr="00DB105C" w:rsidRDefault="00DB105C" w:rsidP="00DB105C">
      <w:pPr>
        <w:spacing w:after="0" w:line="276" w:lineRule="auto"/>
        <w:ind w:left="360"/>
        <w:rPr>
          <w:rFonts w:ascii="Arial" w:hAnsi="Arial" w:cs="Arial"/>
          <w:i/>
          <w:iCs/>
        </w:rPr>
      </w:pPr>
    </w:p>
    <w:p w14:paraId="7749A5D3" w14:textId="77777777" w:rsidR="00DB105C" w:rsidRPr="00DB105C" w:rsidRDefault="00DB105C" w:rsidP="00DB105C">
      <w:pPr>
        <w:spacing w:after="0" w:line="276" w:lineRule="auto"/>
        <w:jc w:val="right"/>
        <w:rPr>
          <w:rFonts w:ascii="Arial" w:hAnsi="Arial" w:cs="Arial"/>
          <w:b/>
          <w:bCs/>
        </w:rPr>
      </w:pPr>
      <w:r w:rsidRPr="00DB105C">
        <w:rPr>
          <w:rFonts w:ascii="Arial" w:hAnsi="Arial" w:cs="Arial"/>
          <w:b/>
          <w:bCs/>
        </w:rPr>
        <w:t>Seanna Lassetter, Principal Social Worker, Walsall Adult Social Care</w:t>
      </w:r>
    </w:p>
    <w:p w14:paraId="27DC93C6" w14:textId="6AE43BDE" w:rsidR="00276763" w:rsidRDefault="00276763" w:rsidP="00DB105C">
      <w:pPr>
        <w:spacing w:after="0" w:line="276" w:lineRule="auto"/>
        <w:jc w:val="right"/>
      </w:pPr>
    </w:p>
    <w:p w14:paraId="659A683C" w14:textId="009598A2" w:rsidR="00BC5DB4" w:rsidRDefault="00BC5DB4">
      <w:pPr>
        <w:rPr>
          <w:noProof/>
        </w:rPr>
      </w:pPr>
      <w:r>
        <w:rPr>
          <w:noProof/>
        </w:rPr>
        <w:br w:type="page"/>
      </w:r>
    </w:p>
    <w:p w14:paraId="462F25CA" w14:textId="77777777" w:rsidR="00C504B3" w:rsidRDefault="00C504B3" w:rsidP="00BC5DB4">
      <w:pPr>
        <w:spacing w:after="0"/>
        <w:rPr>
          <w:rFonts w:ascii="Arial" w:hAnsi="Arial" w:cs="Arial"/>
          <w:b/>
          <w:bCs/>
          <w:color w:val="A84D98"/>
          <w:sz w:val="28"/>
          <w:szCs w:val="28"/>
        </w:rPr>
        <w:sectPr w:rsidR="00C504B3" w:rsidSect="00EA27BD">
          <w:headerReference w:type="default" r:id="rId20"/>
          <w:footerReference w:type="default" r:id="rId21"/>
          <w:pgSz w:w="11906" w:h="16838"/>
          <w:pgMar w:top="1134" w:right="1134" w:bottom="1134" w:left="1134" w:header="708" w:footer="283" w:gutter="0"/>
          <w:cols w:space="708"/>
          <w:docGrid w:linePitch="360"/>
        </w:sectPr>
      </w:pPr>
    </w:p>
    <w:p w14:paraId="0D583E03" w14:textId="1780F11F" w:rsidR="002D4606" w:rsidRDefault="00E940D9" w:rsidP="00DB105C">
      <w:pPr>
        <w:spacing w:after="0"/>
      </w:pPr>
      <w:r>
        <w:rPr>
          <w:noProof/>
        </w:rPr>
        <w:lastRenderedPageBreak/>
        <w:drawing>
          <wp:anchor distT="0" distB="0" distL="114300" distR="114300" simplePos="0" relativeHeight="251659264" behindDoc="1" locked="0" layoutInCell="1" allowOverlap="1" wp14:anchorId="48AEFB18" wp14:editId="20449885">
            <wp:simplePos x="0" y="0"/>
            <wp:positionH relativeFrom="margin">
              <wp:align>center</wp:align>
            </wp:positionH>
            <wp:positionV relativeFrom="paragraph">
              <wp:posOffset>0</wp:posOffset>
            </wp:positionV>
            <wp:extent cx="8656955" cy="6120130"/>
            <wp:effectExtent l="0" t="0" r="0" b="0"/>
            <wp:wrapTight wrapText="bothSides">
              <wp:wrapPolygon edited="0">
                <wp:start x="0" y="0"/>
                <wp:lineTo x="0" y="21515"/>
                <wp:lineTo x="21532" y="21515"/>
                <wp:lineTo x="21532" y="0"/>
                <wp:lineTo x="0" y="0"/>
              </wp:wrapPolygon>
            </wp:wrapTight>
            <wp:docPr id="1705376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76015" name="Picture 1705376015"/>
                    <pic:cNvPicPr/>
                  </pic:nvPicPr>
                  <pic:blipFill>
                    <a:blip r:embed="rId22">
                      <a:extLst>
                        <a:ext uri="{28A0092B-C50C-407E-A947-70E740481C1C}">
                          <a14:useLocalDpi xmlns:a14="http://schemas.microsoft.com/office/drawing/2010/main" val="0"/>
                        </a:ext>
                      </a:extLst>
                    </a:blip>
                    <a:stretch>
                      <a:fillRect/>
                    </a:stretch>
                  </pic:blipFill>
                  <pic:spPr>
                    <a:xfrm>
                      <a:off x="0" y="0"/>
                      <a:ext cx="8656955" cy="6120130"/>
                    </a:xfrm>
                    <a:prstGeom prst="rect">
                      <a:avLst/>
                    </a:prstGeom>
                  </pic:spPr>
                </pic:pic>
              </a:graphicData>
            </a:graphic>
          </wp:anchor>
        </w:drawing>
      </w:r>
    </w:p>
    <w:sectPr w:rsidR="002D4606" w:rsidSect="00EA27BD">
      <w:pgSz w:w="16838" w:h="11906" w:orient="landscape"/>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rraine Mighty (Employee Equality, Inclusion and Wellbeing)" w:date="2025-11-10T09:32:00Z" w:initials="LM">
    <w:p w14:paraId="5014CF52" w14:textId="77777777" w:rsidR="00DB105C" w:rsidRDefault="00DB105C" w:rsidP="005F1B03">
      <w:pPr>
        <w:pStyle w:val="CommentText"/>
      </w:pPr>
      <w:r>
        <w:rPr>
          <w:rStyle w:val="CommentReference"/>
        </w:rPr>
        <w:annotationRef/>
      </w:r>
      <w:r>
        <w:t>Two quotes from Richard merged together. This first part of the quote was originally in example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14CF5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17CF29" w16cex:dateUtc="2025-11-10T0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14CF52" w16cid:durableId="0617CF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59CBF" w14:textId="77777777" w:rsidR="00E2222F" w:rsidRDefault="00E2222F" w:rsidP="008F6BF1">
      <w:pPr>
        <w:spacing w:after="0" w:line="240" w:lineRule="auto"/>
      </w:pPr>
      <w:r>
        <w:separator/>
      </w:r>
    </w:p>
  </w:endnote>
  <w:endnote w:type="continuationSeparator" w:id="0">
    <w:p w14:paraId="69DD607D" w14:textId="77777777" w:rsidR="00E2222F" w:rsidRDefault="00E2222F" w:rsidP="008F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651218"/>
      <w:docPartObj>
        <w:docPartGallery w:val="Page Numbers (Bottom of Page)"/>
        <w:docPartUnique/>
      </w:docPartObj>
    </w:sdtPr>
    <w:sdtContent>
      <w:p w14:paraId="1DEB8CEB" w14:textId="24D28AF3" w:rsidR="008824FB" w:rsidRDefault="008824FB">
        <w:pPr>
          <w:pStyle w:val="Footer"/>
          <w:jc w:val="right"/>
        </w:pPr>
        <w:r>
          <w:fldChar w:fldCharType="begin"/>
        </w:r>
        <w:r>
          <w:instrText>PAGE   \* MERGEFORMAT</w:instrText>
        </w:r>
        <w:r>
          <w:fldChar w:fldCharType="separate"/>
        </w:r>
        <w:r>
          <w:t>2</w:t>
        </w:r>
        <w:r>
          <w:fldChar w:fldCharType="end"/>
        </w:r>
      </w:p>
    </w:sdtContent>
  </w:sdt>
  <w:p w14:paraId="667B2AD5" w14:textId="77777777" w:rsidR="008824FB" w:rsidRDefault="00882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43144" w14:textId="77777777" w:rsidR="00E2222F" w:rsidRDefault="00E2222F" w:rsidP="008F6BF1">
      <w:pPr>
        <w:spacing w:after="0" w:line="240" w:lineRule="auto"/>
      </w:pPr>
      <w:r>
        <w:separator/>
      </w:r>
    </w:p>
  </w:footnote>
  <w:footnote w:type="continuationSeparator" w:id="0">
    <w:p w14:paraId="42418930" w14:textId="77777777" w:rsidR="00E2222F" w:rsidRDefault="00E2222F" w:rsidP="008F6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F541" w14:textId="140282A5" w:rsidR="008F6BF1" w:rsidRDefault="00B41AC5">
    <w:pPr>
      <w:pStyle w:val="Header"/>
    </w:pPr>
    <w:r>
      <w:rPr>
        <w:rFonts w:ascii="Arial Black" w:hAnsi="Arial Black"/>
        <w:noProof/>
        <w:color w:val="A84D98"/>
      </w:rPr>
      <w:drawing>
        <wp:anchor distT="0" distB="0" distL="114300" distR="114300" simplePos="0" relativeHeight="251663360" behindDoc="1" locked="0" layoutInCell="1" allowOverlap="1" wp14:anchorId="3D8B0504" wp14:editId="06D427AB">
          <wp:simplePos x="0" y="0"/>
          <wp:positionH relativeFrom="column">
            <wp:posOffset>4410710</wp:posOffset>
          </wp:positionH>
          <wp:positionV relativeFrom="paragraph">
            <wp:posOffset>-347980</wp:posOffset>
          </wp:positionV>
          <wp:extent cx="1999615" cy="812800"/>
          <wp:effectExtent l="0" t="0" r="635" b="6350"/>
          <wp:wrapTight wrapText="bothSides">
            <wp:wrapPolygon edited="0">
              <wp:start x="0" y="0"/>
              <wp:lineTo x="0" y="21263"/>
              <wp:lineTo x="21401" y="21263"/>
              <wp:lineTo x="21401" y="0"/>
              <wp:lineTo x="0" y="0"/>
            </wp:wrapPolygon>
          </wp:wrapTight>
          <wp:docPr id="29329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9484" name="Picture 29329484"/>
                  <pic:cNvPicPr/>
                </pic:nvPicPr>
                <pic:blipFill>
                  <a:blip r:embed="rId1">
                    <a:extLst>
                      <a:ext uri="{28A0092B-C50C-407E-A947-70E740481C1C}">
                        <a14:useLocalDpi xmlns:a14="http://schemas.microsoft.com/office/drawing/2010/main" val="0"/>
                      </a:ext>
                    </a:extLst>
                  </a:blip>
                  <a:stretch>
                    <a:fillRect/>
                  </a:stretch>
                </pic:blipFill>
                <pic:spPr>
                  <a:xfrm>
                    <a:off x="0" y="0"/>
                    <a:ext cx="1999615" cy="812800"/>
                  </a:xfrm>
                  <a:prstGeom prst="rect">
                    <a:avLst/>
                  </a:prstGeom>
                </pic:spPr>
              </pic:pic>
            </a:graphicData>
          </a:graphic>
          <wp14:sizeRelH relativeFrom="margin">
            <wp14:pctWidth>0</wp14:pctWidth>
          </wp14:sizeRelH>
          <wp14:sizeRelV relativeFrom="margin">
            <wp14:pctHeight>0</wp14:pctHeight>
          </wp14:sizeRelV>
        </wp:anchor>
      </w:drawing>
    </w:r>
    <w:r w:rsidR="00B125F6">
      <w:rPr>
        <w:rFonts w:ascii="Arial Black" w:hAnsi="Arial Black"/>
        <w:noProof/>
        <w:color w:val="A84D98"/>
      </w:rPr>
      <w:drawing>
        <wp:anchor distT="0" distB="0" distL="114300" distR="114300" simplePos="0" relativeHeight="251662336" behindDoc="0" locked="0" layoutInCell="1" allowOverlap="1" wp14:anchorId="4B36025F" wp14:editId="4948CF59">
          <wp:simplePos x="0" y="0"/>
          <wp:positionH relativeFrom="column">
            <wp:posOffset>7980299</wp:posOffset>
          </wp:positionH>
          <wp:positionV relativeFrom="paragraph">
            <wp:posOffset>-288925</wp:posOffset>
          </wp:positionV>
          <wp:extent cx="1705610" cy="692785"/>
          <wp:effectExtent l="0" t="0" r="8890" b="0"/>
          <wp:wrapSquare wrapText="bothSides"/>
          <wp:docPr id="231589369" name="Picture 231589369" descr="A picture containing text, graphic design,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phic design, graphics, screensho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05610" cy="692785"/>
                  </a:xfrm>
                  <a:prstGeom prst="rect">
                    <a:avLst/>
                  </a:prstGeom>
                </pic:spPr>
              </pic:pic>
            </a:graphicData>
          </a:graphic>
          <wp14:sizeRelH relativeFrom="margin">
            <wp14:pctWidth>0</wp14:pctWidth>
          </wp14:sizeRelH>
          <wp14:sizeRelV relativeFrom="margin">
            <wp14:pctHeight>0</wp14:pctHeight>
          </wp14:sizeRelV>
        </wp:anchor>
      </w:drawing>
    </w:r>
    <w:r w:rsidR="008F6BF1" w:rsidRPr="0012759D">
      <w:rPr>
        <w:rFonts w:ascii="Arial Black" w:hAnsi="Arial Black"/>
        <w:noProof/>
        <w:color w:val="A84D98"/>
      </w:rPr>
      <mc:AlternateContent>
        <mc:Choice Requires="wps">
          <w:drawing>
            <wp:anchor distT="45720" distB="45720" distL="114300" distR="114300" simplePos="0" relativeHeight="251659264" behindDoc="0" locked="0" layoutInCell="1" allowOverlap="1" wp14:anchorId="201AE9B7" wp14:editId="2B08A81A">
              <wp:simplePos x="0" y="0"/>
              <wp:positionH relativeFrom="margin">
                <wp:posOffset>-479933</wp:posOffset>
              </wp:positionH>
              <wp:positionV relativeFrom="paragraph">
                <wp:posOffset>-223444</wp:posOffset>
              </wp:positionV>
              <wp:extent cx="3355975" cy="638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638175"/>
                      </a:xfrm>
                      <a:prstGeom prst="rect">
                        <a:avLst/>
                      </a:prstGeom>
                      <a:noFill/>
                      <a:ln w="9525">
                        <a:noFill/>
                        <a:miter lim="800000"/>
                        <a:headEnd/>
                        <a:tailEnd/>
                      </a:ln>
                    </wps:spPr>
                    <wps:txbx>
                      <w:txbxContent>
                        <w:p w14:paraId="06BDDEE5" w14:textId="4AC08D9E" w:rsidR="008F6BF1" w:rsidRPr="0012759D" w:rsidRDefault="008F6BF1" w:rsidP="008F6BF1">
                          <w:pPr>
                            <w:pStyle w:val="Header"/>
                            <w:rPr>
                              <w:rFonts w:ascii="Arial Black" w:hAnsi="Arial Black"/>
                              <w:color w:val="A84D98"/>
                            </w:rPr>
                          </w:pPr>
                          <w:r w:rsidRPr="0012759D">
                            <w:rPr>
                              <w:rFonts w:ascii="Arial Black" w:hAnsi="Arial Black"/>
                              <w:color w:val="A84D98"/>
                            </w:rPr>
                            <w:t>“Good support isn’t just abo</w:t>
                          </w:r>
                          <w:r>
                            <w:rPr>
                              <w:rFonts w:ascii="Arial Black" w:hAnsi="Arial Black"/>
                              <w:color w:val="A84D98"/>
                            </w:rPr>
                            <w:t>u</w:t>
                          </w:r>
                          <w:r w:rsidRPr="0012759D">
                            <w:rPr>
                              <w:rFonts w:ascii="Arial Black" w:hAnsi="Arial Black"/>
                              <w:color w:val="A84D98"/>
                            </w:rPr>
                            <w:t xml:space="preserve">t </w:t>
                          </w:r>
                        </w:p>
                        <w:p w14:paraId="3D1C9F21" w14:textId="77777777" w:rsidR="008F6BF1" w:rsidRPr="0012759D" w:rsidRDefault="008F6BF1" w:rsidP="008F6BF1">
                          <w:pPr>
                            <w:pStyle w:val="Header"/>
                            <w:rPr>
                              <w:rFonts w:ascii="Arial Black" w:hAnsi="Arial Black"/>
                              <w:color w:val="A84D98"/>
                            </w:rPr>
                          </w:pPr>
                          <w:r w:rsidRPr="0012759D">
                            <w:rPr>
                              <w:rFonts w:ascii="Arial Black" w:hAnsi="Arial Black"/>
                              <w:color w:val="A84D98"/>
                            </w:rPr>
                            <w:t>‘services’ – it’s about having a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AE9B7" id="_x0000_t202" coordsize="21600,21600" o:spt="202" path="m,l,21600r21600,l21600,xe">
              <v:stroke joinstyle="miter"/>
              <v:path gradientshapeok="t" o:connecttype="rect"/>
            </v:shapetype>
            <v:shape id="Text Box 2" o:spid="_x0000_s1026" type="#_x0000_t202" style="position:absolute;margin-left:-37.8pt;margin-top:-17.6pt;width:264.25pt;height:5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" filled="f" stroked="f">
              <v:textbox>
                <w:txbxContent>
                  <w:p w14:paraId="06BDDEE5" w14:textId="4AC08D9E" w:rsidR="008F6BF1" w:rsidRPr="0012759D" w:rsidRDefault="008F6BF1" w:rsidP="008F6BF1">
                    <w:pPr>
                      <w:pStyle w:val="Header"/>
                      <w:rPr>
                        <w:rFonts w:ascii="Arial Black" w:hAnsi="Arial Black"/>
                        <w:color w:val="A84D98"/>
                      </w:rPr>
                    </w:pPr>
                    <w:r w:rsidRPr="0012759D">
                      <w:rPr>
                        <w:rFonts w:ascii="Arial Black" w:hAnsi="Arial Black"/>
                        <w:color w:val="A84D98"/>
                      </w:rPr>
                      <w:t>“Good support isn’t just abo</w:t>
                    </w:r>
                    <w:r>
                      <w:rPr>
                        <w:rFonts w:ascii="Arial Black" w:hAnsi="Arial Black"/>
                        <w:color w:val="A84D98"/>
                      </w:rPr>
                      <w:t>u</w:t>
                    </w:r>
                    <w:r w:rsidRPr="0012759D">
                      <w:rPr>
                        <w:rFonts w:ascii="Arial Black" w:hAnsi="Arial Black"/>
                        <w:color w:val="A84D98"/>
                      </w:rPr>
                      <w:t xml:space="preserve">t </w:t>
                    </w:r>
                  </w:p>
                  <w:p w14:paraId="3D1C9F21" w14:textId="77777777" w:rsidR="008F6BF1" w:rsidRPr="0012759D" w:rsidRDefault="008F6BF1" w:rsidP="008F6BF1">
                    <w:pPr>
                      <w:pStyle w:val="Header"/>
                      <w:rPr>
                        <w:rFonts w:ascii="Arial Black" w:hAnsi="Arial Black"/>
                        <w:color w:val="A84D98"/>
                      </w:rPr>
                    </w:pPr>
                    <w:r w:rsidRPr="0012759D">
                      <w:rPr>
                        <w:rFonts w:ascii="Arial Black" w:hAnsi="Arial Black"/>
                        <w:color w:val="A84D98"/>
                      </w:rPr>
                      <w:t>‘services’ – it’s about having a life.”</w:t>
                    </w:r>
                  </w:p>
                </w:txbxContent>
              </v:textbox>
              <w10:wrap type="square" anchorx="margin"/>
            </v:shape>
          </w:pict>
        </mc:Fallback>
      </mc:AlternateContent>
    </w:r>
    <w:r w:rsidR="00B125F6">
      <w:tab/>
    </w:r>
  </w:p>
  <w:p w14:paraId="03F83A3B" w14:textId="77777777" w:rsidR="008F6BF1" w:rsidRDefault="008F6BF1">
    <w:pPr>
      <w:pStyle w:val="Header"/>
    </w:pPr>
  </w:p>
  <w:p w14:paraId="5AA52920" w14:textId="39EB01CE" w:rsidR="008F6BF1" w:rsidRDefault="008F6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72A32"/>
    <w:multiLevelType w:val="multilevel"/>
    <w:tmpl w:val="E7DE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C609B"/>
    <w:multiLevelType w:val="multilevel"/>
    <w:tmpl w:val="D71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813DF6"/>
    <w:multiLevelType w:val="multilevel"/>
    <w:tmpl w:val="8D66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13402"/>
    <w:multiLevelType w:val="multilevel"/>
    <w:tmpl w:val="F792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BF1EEB"/>
    <w:multiLevelType w:val="multilevel"/>
    <w:tmpl w:val="C7C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51328E"/>
    <w:multiLevelType w:val="multilevel"/>
    <w:tmpl w:val="7D62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3E2DF5"/>
    <w:multiLevelType w:val="multilevel"/>
    <w:tmpl w:val="9382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2B1232"/>
    <w:multiLevelType w:val="multilevel"/>
    <w:tmpl w:val="6C02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3E2EBA"/>
    <w:multiLevelType w:val="multilevel"/>
    <w:tmpl w:val="8236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A02108"/>
    <w:multiLevelType w:val="multilevel"/>
    <w:tmpl w:val="BB9C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EF6DD8"/>
    <w:multiLevelType w:val="multilevel"/>
    <w:tmpl w:val="B018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2829F9"/>
    <w:multiLevelType w:val="multilevel"/>
    <w:tmpl w:val="E4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3C7E75"/>
    <w:multiLevelType w:val="multilevel"/>
    <w:tmpl w:val="281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AC00BD"/>
    <w:multiLevelType w:val="multilevel"/>
    <w:tmpl w:val="1204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6F059A"/>
    <w:multiLevelType w:val="multilevel"/>
    <w:tmpl w:val="38A6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525562"/>
    <w:multiLevelType w:val="multilevel"/>
    <w:tmpl w:val="9E46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F42C91"/>
    <w:multiLevelType w:val="multilevel"/>
    <w:tmpl w:val="E5F8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C87875"/>
    <w:multiLevelType w:val="multilevel"/>
    <w:tmpl w:val="F274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1E4D0A"/>
    <w:multiLevelType w:val="multilevel"/>
    <w:tmpl w:val="6A0A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BE522A"/>
    <w:multiLevelType w:val="multilevel"/>
    <w:tmpl w:val="BCDE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1B7D7D"/>
    <w:multiLevelType w:val="multilevel"/>
    <w:tmpl w:val="F33A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1F6948"/>
    <w:multiLevelType w:val="multilevel"/>
    <w:tmpl w:val="7AB0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F56622"/>
    <w:multiLevelType w:val="multilevel"/>
    <w:tmpl w:val="FFA6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C3137B"/>
    <w:multiLevelType w:val="multilevel"/>
    <w:tmpl w:val="2654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F45882"/>
    <w:multiLevelType w:val="multilevel"/>
    <w:tmpl w:val="74C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318477">
    <w:abstractNumId w:val="19"/>
  </w:num>
  <w:num w:numId="2" w16cid:durableId="1077630865">
    <w:abstractNumId w:val="10"/>
  </w:num>
  <w:num w:numId="3" w16cid:durableId="1453475405">
    <w:abstractNumId w:val="3"/>
  </w:num>
  <w:num w:numId="4" w16cid:durableId="1279096162">
    <w:abstractNumId w:val="6"/>
  </w:num>
  <w:num w:numId="5" w16cid:durableId="1278681376">
    <w:abstractNumId w:val="0"/>
  </w:num>
  <w:num w:numId="6" w16cid:durableId="414403904">
    <w:abstractNumId w:val="23"/>
  </w:num>
  <w:num w:numId="7" w16cid:durableId="2088186925">
    <w:abstractNumId w:val="20"/>
  </w:num>
  <w:num w:numId="8" w16cid:durableId="1939635950">
    <w:abstractNumId w:val="22"/>
  </w:num>
  <w:num w:numId="9" w16cid:durableId="1070226315">
    <w:abstractNumId w:val="13"/>
  </w:num>
  <w:num w:numId="10" w16cid:durableId="1309480599">
    <w:abstractNumId w:val="4"/>
  </w:num>
  <w:num w:numId="11" w16cid:durableId="1143734968">
    <w:abstractNumId w:val="14"/>
  </w:num>
  <w:num w:numId="12" w16cid:durableId="1048067811">
    <w:abstractNumId w:val="21"/>
  </w:num>
  <w:num w:numId="13" w16cid:durableId="223414324">
    <w:abstractNumId w:val="8"/>
  </w:num>
  <w:num w:numId="14" w16cid:durableId="1852140924">
    <w:abstractNumId w:val="17"/>
  </w:num>
  <w:num w:numId="15" w16cid:durableId="1991252821">
    <w:abstractNumId w:val="1"/>
  </w:num>
  <w:num w:numId="16" w16cid:durableId="1869179089">
    <w:abstractNumId w:val="9"/>
  </w:num>
  <w:num w:numId="17" w16cid:durableId="1700744183">
    <w:abstractNumId w:val="16"/>
  </w:num>
  <w:num w:numId="18" w16cid:durableId="811211461">
    <w:abstractNumId w:val="2"/>
  </w:num>
  <w:num w:numId="19" w16cid:durableId="84545605">
    <w:abstractNumId w:val="7"/>
  </w:num>
  <w:num w:numId="20" w16cid:durableId="1997874169">
    <w:abstractNumId w:val="18"/>
  </w:num>
  <w:num w:numId="21" w16cid:durableId="751315048">
    <w:abstractNumId w:val="12"/>
  </w:num>
  <w:num w:numId="22" w16cid:durableId="1630161150">
    <w:abstractNumId w:val="15"/>
  </w:num>
  <w:num w:numId="23" w16cid:durableId="1101799984">
    <w:abstractNumId w:val="24"/>
  </w:num>
  <w:num w:numId="24" w16cid:durableId="1761874935">
    <w:abstractNumId w:val="11"/>
  </w:num>
  <w:num w:numId="25" w16cid:durableId="200975023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rraine Mighty (Employee Equality, Inclusion and Wellbeing)">
    <w15:presenceInfo w15:providerId="AD" w15:userId="S::l.mighty@bham.ac.uk::9b956f19-fd78-4d94-86e1-b218f59c42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587"/>
    <w:rsid w:val="00025FB2"/>
    <w:rsid w:val="000B0664"/>
    <w:rsid w:val="000B7136"/>
    <w:rsid w:val="000C25E9"/>
    <w:rsid w:val="00164F52"/>
    <w:rsid w:val="001765A5"/>
    <w:rsid w:val="001A106E"/>
    <w:rsid w:val="001D694E"/>
    <w:rsid w:val="002153B6"/>
    <w:rsid w:val="00227DB1"/>
    <w:rsid w:val="00237A4F"/>
    <w:rsid w:val="00276763"/>
    <w:rsid w:val="002D4606"/>
    <w:rsid w:val="002F2AA8"/>
    <w:rsid w:val="003078A9"/>
    <w:rsid w:val="00366F90"/>
    <w:rsid w:val="00372FD4"/>
    <w:rsid w:val="004134AD"/>
    <w:rsid w:val="0047458E"/>
    <w:rsid w:val="004853D3"/>
    <w:rsid w:val="00522293"/>
    <w:rsid w:val="0055614E"/>
    <w:rsid w:val="005577CE"/>
    <w:rsid w:val="005656D7"/>
    <w:rsid w:val="005A2B61"/>
    <w:rsid w:val="005D2D72"/>
    <w:rsid w:val="005F4B19"/>
    <w:rsid w:val="00631B13"/>
    <w:rsid w:val="00680B79"/>
    <w:rsid w:val="006C420E"/>
    <w:rsid w:val="006E61A9"/>
    <w:rsid w:val="006E7BEA"/>
    <w:rsid w:val="006F78E2"/>
    <w:rsid w:val="00852613"/>
    <w:rsid w:val="00873320"/>
    <w:rsid w:val="00874C8D"/>
    <w:rsid w:val="00881143"/>
    <w:rsid w:val="008824FB"/>
    <w:rsid w:val="00887454"/>
    <w:rsid w:val="00887673"/>
    <w:rsid w:val="008B06C2"/>
    <w:rsid w:val="008F6BF1"/>
    <w:rsid w:val="0090719B"/>
    <w:rsid w:val="00923AC7"/>
    <w:rsid w:val="00930C8B"/>
    <w:rsid w:val="00946B57"/>
    <w:rsid w:val="009B0DD4"/>
    <w:rsid w:val="00A77F11"/>
    <w:rsid w:val="00AC473A"/>
    <w:rsid w:val="00AD5DB1"/>
    <w:rsid w:val="00B125F6"/>
    <w:rsid w:val="00B33FAB"/>
    <w:rsid w:val="00B41AC5"/>
    <w:rsid w:val="00B428BD"/>
    <w:rsid w:val="00B82E16"/>
    <w:rsid w:val="00B936D0"/>
    <w:rsid w:val="00BA0483"/>
    <w:rsid w:val="00BC5DB4"/>
    <w:rsid w:val="00BC7ADC"/>
    <w:rsid w:val="00BE3831"/>
    <w:rsid w:val="00C344A1"/>
    <w:rsid w:val="00C504B3"/>
    <w:rsid w:val="00C806A3"/>
    <w:rsid w:val="00C8581C"/>
    <w:rsid w:val="00CB7067"/>
    <w:rsid w:val="00CD1CA8"/>
    <w:rsid w:val="00D22B2A"/>
    <w:rsid w:val="00D57D52"/>
    <w:rsid w:val="00D82039"/>
    <w:rsid w:val="00DB105C"/>
    <w:rsid w:val="00DB27CC"/>
    <w:rsid w:val="00DC739C"/>
    <w:rsid w:val="00DD6654"/>
    <w:rsid w:val="00DF0C1D"/>
    <w:rsid w:val="00DF219F"/>
    <w:rsid w:val="00E00523"/>
    <w:rsid w:val="00E17587"/>
    <w:rsid w:val="00E2222F"/>
    <w:rsid w:val="00E46479"/>
    <w:rsid w:val="00E718D0"/>
    <w:rsid w:val="00E940D9"/>
    <w:rsid w:val="00E9477F"/>
    <w:rsid w:val="00EA27BD"/>
    <w:rsid w:val="00EA3F50"/>
    <w:rsid w:val="00ED712C"/>
    <w:rsid w:val="00EE34BF"/>
    <w:rsid w:val="00F05E30"/>
    <w:rsid w:val="00F52231"/>
    <w:rsid w:val="00F62C48"/>
    <w:rsid w:val="00F7306A"/>
    <w:rsid w:val="00FB54D7"/>
    <w:rsid w:val="00FB5ADB"/>
    <w:rsid w:val="00FE5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90174"/>
  <w15:chartTrackingRefBased/>
  <w15:docId w15:val="{89118435-A989-4BDB-9C30-A9889E52E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5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75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175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75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75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75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75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75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75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75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175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75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75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75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75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75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7587"/>
    <w:rPr>
      <w:rFonts w:eastAsiaTheme="majorEastAsia" w:cstheme="majorBidi"/>
      <w:color w:val="272727" w:themeColor="text1" w:themeTint="D8"/>
    </w:rPr>
  </w:style>
  <w:style w:type="paragraph" w:styleId="Title">
    <w:name w:val="Title"/>
    <w:basedOn w:val="Normal"/>
    <w:next w:val="Normal"/>
    <w:link w:val="TitleChar"/>
    <w:uiPriority w:val="10"/>
    <w:qFormat/>
    <w:rsid w:val="00E175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5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75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75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7587"/>
    <w:pPr>
      <w:spacing w:before="160"/>
      <w:jc w:val="center"/>
    </w:pPr>
    <w:rPr>
      <w:i/>
      <w:iCs/>
      <w:color w:val="404040" w:themeColor="text1" w:themeTint="BF"/>
    </w:rPr>
  </w:style>
  <w:style w:type="character" w:customStyle="1" w:styleId="QuoteChar">
    <w:name w:val="Quote Char"/>
    <w:basedOn w:val="DefaultParagraphFont"/>
    <w:link w:val="Quote"/>
    <w:uiPriority w:val="29"/>
    <w:rsid w:val="00E17587"/>
    <w:rPr>
      <w:i/>
      <w:iCs/>
      <w:color w:val="404040" w:themeColor="text1" w:themeTint="BF"/>
    </w:rPr>
  </w:style>
  <w:style w:type="paragraph" w:styleId="ListParagraph">
    <w:name w:val="List Paragraph"/>
    <w:basedOn w:val="Normal"/>
    <w:uiPriority w:val="34"/>
    <w:qFormat/>
    <w:rsid w:val="00E17587"/>
    <w:pPr>
      <w:ind w:left="720"/>
      <w:contextualSpacing/>
    </w:pPr>
  </w:style>
  <w:style w:type="character" w:styleId="IntenseEmphasis">
    <w:name w:val="Intense Emphasis"/>
    <w:basedOn w:val="DefaultParagraphFont"/>
    <w:uiPriority w:val="21"/>
    <w:qFormat/>
    <w:rsid w:val="00E17587"/>
    <w:rPr>
      <w:i/>
      <w:iCs/>
      <w:color w:val="0F4761" w:themeColor="accent1" w:themeShade="BF"/>
    </w:rPr>
  </w:style>
  <w:style w:type="paragraph" w:styleId="IntenseQuote">
    <w:name w:val="Intense Quote"/>
    <w:basedOn w:val="Normal"/>
    <w:next w:val="Normal"/>
    <w:link w:val="IntenseQuoteChar"/>
    <w:uiPriority w:val="30"/>
    <w:qFormat/>
    <w:rsid w:val="00E175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7587"/>
    <w:rPr>
      <w:i/>
      <w:iCs/>
      <w:color w:val="0F4761" w:themeColor="accent1" w:themeShade="BF"/>
    </w:rPr>
  </w:style>
  <w:style w:type="character" w:styleId="IntenseReference">
    <w:name w:val="Intense Reference"/>
    <w:basedOn w:val="DefaultParagraphFont"/>
    <w:uiPriority w:val="32"/>
    <w:qFormat/>
    <w:rsid w:val="00E17587"/>
    <w:rPr>
      <w:b/>
      <w:bCs/>
      <w:smallCaps/>
      <w:color w:val="0F4761" w:themeColor="accent1" w:themeShade="BF"/>
      <w:spacing w:val="5"/>
    </w:rPr>
  </w:style>
  <w:style w:type="character" w:styleId="CommentReference">
    <w:name w:val="annotation reference"/>
    <w:basedOn w:val="DefaultParagraphFont"/>
    <w:uiPriority w:val="99"/>
    <w:semiHidden/>
    <w:unhideWhenUsed/>
    <w:rsid w:val="00E17587"/>
    <w:rPr>
      <w:sz w:val="16"/>
      <w:szCs w:val="16"/>
    </w:rPr>
  </w:style>
  <w:style w:type="paragraph" w:styleId="CommentText">
    <w:name w:val="annotation text"/>
    <w:basedOn w:val="Normal"/>
    <w:link w:val="CommentTextChar"/>
    <w:uiPriority w:val="99"/>
    <w:unhideWhenUsed/>
    <w:rsid w:val="00E17587"/>
    <w:pPr>
      <w:spacing w:line="240" w:lineRule="auto"/>
    </w:pPr>
    <w:rPr>
      <w:sz w:val="20"/>
      <w:szCs w:val="20"/>
    </w:rPr>
  </w:style>
  <w:style w:type="character" w:customStyle="1" w:styleId="CommentTextChar">
    <w:name w:val="Comment Text Char"/>
    <w:basedOn w:val="DefaultParagraphFont"/>
    <w:link w:val="CommentText"/>
    <w:uiPriority w:val="99"/>
    <w:rsid w:val="00E17587"/>
    <w:rPr>
      <w:sz w:val="20"/>
      <w:szCs w:val="20"/>
    </w:rPr>
  </w:style>
  <w:style w:type="paragraph" w:styleId="CommentSubject">
    <w:name w:val="annotation subject"/>
    <w:basedOn w:val="CommentText"/>
    <w:next w:val="CommentText"/>
    <w:link w:val="CommentSubjectChar"/>
    <w:uiPriority w:val="99"/>
    <w:semiHidden/>
    <w:unhideWhenUsed/>
    <w:rsid w:val="00E17587"/>
    <w:rPr>
      <w:b/>
      <w:bCs/>
    </w:rPr>
  </w:style>
  <w:style w:type="character" w:customStyle="1" w:styleId="CommentSubjectChar">
    <w:name w:val="Comment Subject Char"/>
    <w:basedOn w:val="CommentTextChar"/>
    <w:link w:val="CommentSubject"/>
    <w:uiPriority w:val="99"/>
    <w:semiHidden/>
    <w:rsid w:val="00E17587"/>
    <w:rPr>
      <w:b/>
      <w:bCs/>
      <w:sz w:val="20"/>
      <w:szCs w:val="20"/>
    </w:rPr>
  </w:style>
  <w:style w:type="character" w:styleId="Hyperlink">
    <w:name w:val="Hyperlink"/>
    <w:basedOn w:val="DefaultParagraphFont"/>
    <w:uiPriority w:val="99"/>
    <w:unhideWhenUsed/>
    <w:rsid w:val="008B06C2"/>
    <w:rPr>
      <w:color w:val="467886" w:themeColor="hyperlink"/>
      <w:u w:val="single"/>
    </w:rPr>
  </w:style>
  <w:style w:type="character" w:styleId="UnresolvedMention">
    <w:name w:val="Unresolved Mention"/>
    <w:basedOn w:val="DefaultParagraphFont"/>
    <w:uiPriority w:val="99"/>
    <w:semiHidden/>
    <w:unhideWhenUsed/>
    <w:rsid w:val="008B06C2"/>
    <w:rPr>
      <w:color w:val="605E5C"/>
      <w:shd w:val="clear" w:color="auto" w:fill="E1DFDD"/>
    </w:rPr>
  </w:style>
  <w:style w:type="paragraph" w:styleId="Header">
    <w:name w:val="header"/>
    <w:basedOn w:val="Normal"/>
    <w:link w:val="HeaderChar"/>
    <w:uiPriority w:val="99"/>
    <w:unhideWhenUsed/>
    <w:rsid w:val="008F6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BF1"/>
  </w:style>
  <w:style w:type="paragraph" w:styleId="Footer">
    <w:name w:val="footer"/>
    <w:basedOn w:val="Normal"/>
    <w:link w:val="FooterChar"/>
    <w:uiPriority w:val="99"/>
    <w:unhideWhenUsed/>
    <w:rsid w:val="008F6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BF1"/>
  </w:style>
  <w:style w:type="table" w:styleId="TableGrid">
    <w:name w:val="Table Grid"/>
    <w:basedOn w:val="TableNormal"/>
    <w:uiPriority w:val="39"/>
    <w:rsid w:val="00BC5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876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m-adass.org.uk/media/1cbniw5q/adass-co-prod-guide-nov23-r7.pdf" TargetMode="Externa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dass.org.uk/about-us/our-co-production-vision/" TargetMode="Externa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impact.bham.ac.uk/delivery-models/demonstrators/social-work-with-older-people/" TargetMode="External"/><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eoplehub.org.uk/co-production/"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941D262BF3F049B05B49CF6F857B9F" ma:contentTypeVersion="12" ma:contentTypeDescription="Create a new document." ma:contentTypeScope="" ma:versionID="fccc772a8c7e5f0de914e24ad825a4bb">
  <xsd:schema xmlns:xsd="http://www.w3.org/2001/XMLSchema" xmlns:xs="http://www.w3.org/2001/XMLSchema" xmlns:p="http://schemas.microsoft.com/office/2006/metadata/properties" xmlns:ns2="c422d1bb-6f3a-497a-a5df-4e5ec6e38431" targetNamespace="http://schemas.microsoft.com/office/2006/metadata/properties" ma:root="true" ma:fieldsID="81c4eab5b952fdef928a81c1634daa4a" ns2:_="">
    <xsd:import namespace="c422d1bb-6f3a-497a-a5df-4e5ec6e384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2d1bb-6f3a-497a-a5df-4e5ec6e38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22d1bb-6f3a-497a-a5df-4e5ec6e384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11C3FC-8F1C-41C3-AC9A-E4992B9DE803}">
  <ds:schemaRefs>
    <ds:schemaRef ds:uri="http://schemas.microsoft.com/sharepoint/v3/contenttype/forms"/>
  </ds:schemaRefs>
</ds:datastoreItem>
</file>

<file path=customXml/itemProps2.xml><?xml version="1.0" encoding="utf-8"?>
<ds:datastoreItem xmlns:ds="http://schemas.openxmlformats.org/officeDocument/2006/customXml" ds:itemID="{7B89DE8D-46D8-4B7E-99BB-A707FD63F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2d1bb-6f3a-497a-a5df-4e5ec6e38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5C7017-207B-430B-911B-4365C9413392}">
  <ds:schemaRefs>
    <ds:schemaRef ds:uri="http://schemas.microsoft.com/office/2006/metadata/properties"/>
    <ds:schemaRef ds:uri="http://schemas.microsoft.com/office/infopath/2007/PartnerControls"/>
    <ds:schemaRef ds:uri="c422d1bb-6f3a-497a-a5df-4e5ec6e3843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1898</Words>
  <Characters>11034</Characters>
  <Application>Microsoft Office Word</Application>
  <DocSecurity>0</DocSecurity>
  <Lines>424</Lines>
  <Paragraphs>179</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Mighty (Employee Equality, Inclusion and Wellbeing)</dc:creator>
  <cp:keywords/>
  <dc:description/>
  <cp:lastModifiedBy>Elizabeth Kennedy (Social Work and Social Care)</cp:lastModifiedBy>
  <cp:revision>2</cp:revision>
  <dcterms:created xsi:type="dcterms:W3CDTF">2026-03-10T10:36:00Z</dcterms:created>
  <dcterms:modified xsi:type="dcterms:W3CDTF">2026-03-10T10:36:00Z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0x01010088941D262BF3F049B05B49CF6F857B9F</vt:lpwstr>
  </property>
  <property fmtid="{D5CDD505-2E9C-101B-9397-08002B2CF9AE}" pid="3" name="MediaServiceImageTags">
    <vt:lpwstr/>
  </property>
</Properties>
</file>