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BB6DAA">
      <w:pPr>
        <w:pStyle w:val="Title"/>
      </w:pPr>
    </w:p>
    <w:p w14:paraId="1D2ED5A0" w14:textId="77777777" w:rsidR="00324401" w:rsidRPr="00F85C64" w:rsidRDefault="00324401" w:rsidP="00BB6DAA">
      <w:pPr>
        <w:pStyle w:val="Title"/>
      </w:pPr>
    </w:p>
    <w:p w14:paraId="52D1889B" w14:textId="77777777" w:rsidR="00324401" w:rsidRPr="00F85C64" w:rsidRDefault="00324401" w:rsidP="00BB6DAA">
      <w:pPr>
        <w:pStyle w:val="Title"/>
      </w:pPr>
    </w:p>
    <w:p w14:paraId="0333E26B" w14:textId="77777777" w:rsidR="00324401" w:rsidRPr="00F85C64" w:rsidRDefault="00324401" w:rsidP="00BB6DAA">
      <w:pPr>
        <w:pStyle w:val="Title"/>
      </w:pPr>
    </w:p>
    <w:p w14:paraId="28D4FCD3" w14:textId="77777777" w:rsidR="00324401" w:rsidRPr="00F85C64" w:rsidRDefault="00324401" w:rsidP="00BB6DAA">
      <w:pPr>
        <w:pStyle w:val="Title"/>
      </w:pPr>
    </w:p>
    <w:p w14:paraId="3EA35EE4" w14:textId="38330BA8" w:rsidR="00DC2FDA" w:rsidRPr="002176DA" w:rsidRDefault="00EF48D6" w:rsidP="009A49CA">
      <w:pPr>
        <w:pStyle w:val="Title"/>
        <w:rPr>
          <w:rFonts w:ascii="Arial Black" w:hAnsi="Arial Black"/>
        </w:rPr>
      </w:pPr>
      <w:r w:rsidRPr="00EF48D6">
        <w:rPr>
          <w:rFonts w:ascii="Arial Black" w:hAnsi="Arial Black"/>
        </w:rPr>
        <w:t>Improving Support for People who Hoard and Self-Neglect</w:t>
      </w:r>
    </w:p>
    <w:p w14:paraId="5A642337" w14:textId="77777777" w:rsidR="002956C9" w:rsidRDefault="002956C9" w:rsidP="002956C9">
      <w:pPr>
        <w:spacing w:line="480" w:lineRule="auto"/>
        <w:jc w:val="center"/>
        <w:rPr>
          <w:rFonts w:ascii="Arial" w:eastAsia="Calibri" w:hAnsi="Arial" w:cs="Arial"/>
          <w:b/>
          <w:bCs/>
          <w:sz w:val="24"/>
          <w:szCs w:val="24"/>
        </w:rPr>
      </w:pPr>
      <w:r w:rsidRPr="00942D98">
        <w:rPr>
          <w:rFonts w:ascii="Arial" w:eastAsia="Calibri" w:hAnsi="Arial" w:cs="Arial"/>
          <w:b/>
          <w:bCs/>
          <w:sz w:val="24"/>
          <w:szCs w:val="24"/>
        </w:rPr>
        <w:t>IMPACT Facilitator Project 2024/25 (Scotland)</w:t>
      </w:r>
    </w:p>
    <w:p w14:paraId="1C7E151A" w14:textId="177B1958" w:rsidR="008C1C12" w:rsidRDefault="008C1C12" w:rsidP="002956C9">
      <w:pPr>
        <w:spacing w:line="480" w:lineRule="auto"/>
        <w:jc w:val="center"/>
        <w:rPr>
          <w:rFonts w:ascii="Arial" w:eastAsia="Calibri" w:hAnsi="Arial" w:cs="Arial"/>
          <w:sz w:val="24"/>
          <w:szCs w:val="24"/>
        </w:rPr>
      </w:pPr>
      <w:r w:rsidRPr="008C1C12">
        <w:rPr>
          <w:rFonts w:ascii="Arial" w:eastAsia="Calibri" w:hAnsi="Arial" w:cs="Arial"/>
          <w:sz w:val="24"/>
          <w:szCs w:val="24"/>
        </w:rPr>
        <w:t>Aberdeen Health and Social Care Partnership</w:t>
      </w:r>
    </w:p>
    <w:p w14:paraId="2FEE30F4" w14:textId="77777777" w:rsidR="008C1C12" w:rsidRPr="008C1C12" w:rsidRDefault="008C1C12" w:rsidP="002956C9">
      <w:pPr>
        <w:spacing w:line="480" w:lineRule="auto"/>
        <w:jc w:val="center"/>
        <w:rPr>
          <w:rFonts w:ascii="Arial" w:eastAsia="Calibri" w:hAnsi="Arial" w:cs="Arial"/>
          <w:sz w:val="24"/>
          <w:szCs w:val="24"/>
        </w:rPr>
      </w:pPr>
    </w:p>
    <w:p w14:paraId="6DC78CF9" w14:textId="15BDA9FD" w:rsidR="00BB6DAA" w:rsidRPr="00F85C64" w:rsidRDefault="002956C9" w:rsidP="00DC2FDA">
      <w:pPr>
        <w:spacing w:line="360" w:lineRule="auto"/>
        <w:jc w:val="center"/>
        <w:rPr>
          <w:rFonts w:ascii="Arial" w:hAnsi="Arial" w:cs="Arial"/>
          <w:sz w:val="24"/>
          <w:szCs w:val="24"/>
        </w:rPr>
      </w:pPr>
      <w:r>
        <w:rPr>
          <w:rFonts w:ascii="Arial" w:hAnsi="Arial" w:cs="Arial"/>
          <w:sz w:val="24"/>
          <w:szCs w:val="24"/>
        </w:rPr>
        <w:t>Fiona Wright</w:t>
      </w:r>
      <w:r w:rsidR="00BB6DAA" w:rsidRPr="00F85C64">
        <w:rPr>
          <w:rFonts w:ascii="Arial" w:hAnsi="Arial" w:cs="Arial"/>
          <w:sz w:val="24"/>
          <w:szCs w:val="24"/>
        </w:rPr>
        <w:t xml:space="preserve">, </w:t>
      </w:r>
      <w:r w:rsidR="008C1C12">
        <w:rPr>
          <w:rFonts w:ascii="Arial" w:hAnsi="Arial" w:cs="Arial"/>
          <w:sz w:val="24"/>
          <w:szCs w:val="24"/>
        </w:rPr>
        <w:t>January</w:t>
      </w:r>
      <w:r w:rsidR="00BB6DAA" w:rsidRPr="00F85C64">
        <w:rPr>
          <w:rFonts w:ascii="Arial" w:hAnsi="Arial" w:cs="Arial"/>
          <w:sz w:val="24"/>
          <w:szCs w:val="24"/>
        </w:rPr>
        <w:t xml:space="preserve"> </w:t>
      </w:r>
      <w:r w:rsidR="008C1C12">
        <w:rPr>
          <w:rFonts w:ascii="Arial" w:hAnsi="Arial" w:cs="Arial"/>
          <w:sz w:val="24"/>
          <w:szCs w:val="24"/>
        </w:rPr>
        <w:t>2026</w:t>
      </w:r>
    </w:p>
    <w:p w14:paraId="6304CDB6" w14:textId="77777777" w:rsidR="00DC2FDA" w:rsidRPr="00F85C64" w:rsidRDefault="00DC2FDA" w:rsidP="00DC2FDA">
      <w:pPr>
        <w:rPr>
          <w:rFonts w:ascii="Arial" w:hAnsi="Arial" w:cs="Arial"/>
          <w:b/>
          <w:bCs/>
          <w:sz w:val="40"/>
          <w:szCs w:val="40"/>
        </w:rPr>
      </w:pPr>
      <w:r w:rsidRPr="00F85C64">
        <w:rPr>
          <w:rFonts w:ascii="Arial" w:hAnsi="Arial" w:cs="Arial"/>
          <w:b/>
          <w:bCs/>
          <w:sz w:val="40"/>
          <w:szCs w:val="40"/>
        </w:rPr>
        <w:br w:type="page"/>
      </w:r>
    </w:p>
    <w:p w14:paraId="5CB62475" w14:textId="24C0AC32" w:rsidR="66722E48" w:rsidRDefault="66722E48" w:rsidP="00DB10CA">
      <w:pPr>
        <w:pStyle w:val="Heading1"/>
        <w:spacing w:after="0"/>
        <w:contextualSpacing/>
      </w:pPr>
      <w:r w:rsidRPr="00F85C64">
        <w:lastRenderedPageBreak/>
        <w:t>Project Background</w:t>
      </w:r>
    </w:p>
    <w:p w14:paraId="4CD7D668" w14:textId="77777777" w:rsidR="00DB10CA" w:rsidRPr="00DB10CA" w:rsidRDefault="00DB10CA" w:rsidP="00DB10CA"/>
    <w:p w14:paraId="63EFAA22" w14:textId="77777777" w:rsidR="0050218A" w:rsidRDefault="0050218A" w:rsidP="00DB10CA">
      <w:pPr>
        <w:spacing w:after="0" w:line="360" w:lineRule="auto"/>
        <w:contextualSpacing/>
        <w:rPr>
          <w:rFonts w:ascii="Arial" w:hAnsi="Arial" w:cs="Arial"/>
          <w:color w:val="222222"/>
          <w:sz w:val="24"/>
          <w:szCs w:val="24"/>
          <w:shd w:val="clear" w:color="auto" w:fill="FFFFFF"/>
        </w:rPr>
      </w:pPr>
      <w:r w:rsidRPr="0050218A">
        <w:rPr>
          <w:rFonts w:ascii="Arial" w:hAnsi="Arial" w:cs="Arial"/>
          <w:color w:val="222222"/>
          <w:sz w:val="24"/>
          <w:szCs w:val="24"/>
          <w:shd w:val="clear" w:color="auto" w:fill="FFFFFF"/>
        </w:rPr>
        <w:t>IMPACT is a UK Centre for implementing evidence in adult social care, with the vision that ‘good support isn’t just about ‘services’- it’s about having a life.’  In pursuit of this, the key objectives for the centre are to enable practical improvements on the ground and make a crucial contribution to longer-term cultural change. IMPACT Facilitators are focused on supporting bottom-up change. They work within a local organisation leading an evidence-informed Theory of Change project. Findings and outcomes are shared for replication across the sector.</w:t>
      </w:r>
    </w:p>
    <w:p w14:paraId="06E08D7F" w14:textId="77777777" w:rsidR="00DB10CA" w:rsidRPr="0050218A" w:rsidRDefault="00DB10CA" w:rsidP="00DB10CA">
      <w:pPr>
        <w:spacing w:after="0" w:line="360" w:lineRule="auto"/>
        <w:contextualSpacing/>
        <w:rPr>
          <w:rFonts w:ascii="Arial" w:hAnsi="Arial" w:cs="Arial"/>
          <w:color w:val="222222"/>
          <w:sz w:val="24"/>
          <w:szCs w:val="24"/>
          <w:shd w:val="clear" w:color="auto" w:fill="FFFFFF"/>
        </w:rPr>
      </w:pPr>
    </w:p>
    <w:p w14:paraId="5A641441" w14:textId="2F0511D2" w:rsidR="0050218A" w:rsidRDefault="0050218A" w:rsidP="00DB10CA">
      <w:pPr>
        <w:spacing w:after="0" w:line="360" w:lineRule="auto"/>
        <w:contextualSpacing/>
        <w:rPr>
          <w:rFonts w:ascii="Arial" w:hAnsi="Arial" w:cs="Arial"/>
          <w:color w:val="222222"/>
          <w:sz w:val="24"/>
          <w:szCs w:val="24"/>
          <w:shd w:val="clear" w:color="auto" w:fill="FFFFFF"/>
        </w:rPr>
      </w:pPr>
      <w:r w:rsidRPr="0050218A">
        <w:rPr>
          <w:rFonts w:ascii="Arial" w:hAnsi="Arial" w:cs="Arial"/>
          <w:color w:val="222222"/>
          <w:sz w:val="24"/>
          <w:szCs w:val="24"/>
          <w:shd w:val="clear" w:color="auto" w:fill="FFFFFF"/>
        </w:rPr>
        <w:t xml:space="preserve">The local organisation involved in the 12-month Facilitator project was Aberdeen Health and Social Care Partnership. The partnership is an integrated body that brings together services from NHS Grampian and Aberdeen City Council to deliver adult health and social care services across Aberdeen. The aim of the partnership is to work together with ‘our city communities to enable people to achieve fulfilling and healthier lives and wellbeing’ (aberdeencityhscp.scot). </w:t>
      </w:r>
    </w:p>
    <w:p w14:paraId="0C596246" w14:textId="77777777" w:rsidR="00DB10CA" w:rsidRPr="0050218A" w:rsidRDefault="00DB10CA" w:rsidP="00DB10CA">
      <w:pPr>
        <w:spacing w:after="0" w:line="360" w:lineRule="auto"/>
        <w:contextualSpacing/>
        <w:rPr>
          <w:rFonts w:ascii="Arial" w:hAnsi="Arial" w:cs="Arial"/>
          <w:color w:val="222222"/>
          <w:sz w:val="24"/>
          <w:szCs w:val="24"/>
          <w:shd w:val="clear" w:color="auto" w:fill="FFFFFF"/>
        </w:rPr>
      </w:pPr>
    </w:p>
    <w:p w14:paraId="2415D807" w14:textId="6E04F513" w:rsidR="002F0D93" w:rsidRPr="00F85C64" w:rsidRDefault="0050218A" w:rsidP="00DB10CA">
      <w:pPr>
        <w:spacing w:after="0" w:line="360" w:lineRule="auto"/>
        <w:contextualSpacing/>
        <w:rPr>
          <w:rFonts w:ascii="Arial" w:hAnsi="Arial" w:cs="Arial"/>
          <w:color w:val="222222"/>
          <w:sz w:val="24"/>
          <w:szCs w:val="24"/>
          <w:shd w:val="clear" w:color="auto" w:fill="FFFFFF"/>
        </w:rPr>
      </w:pPr>
      <w:r w:rsidRPr="0050218A">
        <w:rPr>
          <w:rFonts w:ascii="Arial" w:hAnsi="Arial" w:cs="Arial"/>
          <w:color w:val="222222"/>
          <w:sz w:val="24"/>
          <w:szCs w:val="24"/>
          <w:shd w:val="clear" w:color="auto" w:fill="FFFFFF"/>
        </w:rPr>
        <w:t xml:space="preserve">This aim of this Facilitator project was to work together with the host organisation to look at ways of improving support for self-neglect and hoarding behaviours. The partnership recognised these as complex social issues that can come to the attention of primary or secondary social care and health services, housing, police, and fire service, environmental health, and local community touchpoints. </w:t>
      </w:r>
      <w:r w:rsidR="00B15328">
        <w:rPr>
          <w:rFonts w:ascii="Arial" w:hAnsi="Arial" w:cs="Arial"/>
          <w:color w:val="222222"/>
          <w:sz w:val="24"/>
          <w:szCs w:val="24"/>
          <w:shd w:val="clear" w:color="auto" w:fill="FFFFFF"/>
        </w:rPr>
        <w:t>F</w:t>
      </w:r>
      <w:r w:rsidRPr="0050218A">
        <w:rPr>
          <w:rFonts w:ascii="Arial" w:hAnsi="Arial" w:cs="Arial"/>
          <w:color w:val="222222"/>
          <w:sz w:val="24"/>
          <w:szCs w:val="24"/>
          <w:shd w:val="clear" w:color="auto" w:fill="FFFFFF"/>
        </w:rPr>
        <w:t>urthermore, it has been recognised that self-neglect and hoarding behaviours can have very poor outcomes for individuals, including loss of life, and drug-related death reviews and Adult Protection learning reviews identified there have been potential opportunities to intervene at an earlier stage.</w:t>
      </w:r>
    </w:p>
    <w:p w14:paraId="222F010E" w14:textId="5AFD13B4" w:rsidR="0767B820" w:rsidRPr="00F85C64" w:rsidRDefault="0767B820" w:rsidP="00DB10CA">
      <w:pPr>
        <w:spacing w:after="0" w:line="360" w:lineRule="auto"/>
        <w:contextualSpacing/>
        <w:rPr>
          <w:rFonts w:ascii="Arial" w:hAnsi="Arial" w:cs="Arial"/>
          <w:color w:val="222222"/>
          <w:sz w:val="24"/>
          <w:szCs w:val="24"/>
        </w:rPr>
      </w:pPr>
    </w:p>
    <w:p w14:paraId="2B6E9C73" w14:textId="789376AB" w:rsidR="23A1AF4F" w:rsidRDefault="23A1AF4F" w:rsidP="00DB10CA">
      <w:pPr>
        <w:pStyle w:val="Heading1"/>
        <w:spacing w:after="0"/>
        <w:contextualSpacing/>
      </w:pPr>
      <w:r w:rsidRPr="00F85C64">
        <w:t>Pre-Project Evidence</w:t>
      </w:r>
    </w:p>
    <w:p w14:paraId="62D6C994" w14:textId="77777777" w:rsidR="00DB10CA" w:rsidRPr="00DB10CA" w:rsidRDefault="00DB10CA" w:rsidP="00DB10CA"/>
    <w:p w14:paraId="37865B0C" w14:textId="77777777" w:rsidR="00B15328" w:rsidRPr="00B15328" w:rsidRDefault="00B15328" w:rsidP="00DB10CA">
      <w:pPr>
        <w:spacing w:after="0" w:line="360" w:lineRule="auto"/>
        <w:contextualSpacing/>
        <w:rPr>
          <w:rFonts w:ascii="Arial" w:hAnsi="Arial" w:cs="Arial"/>
          <w:sz w:val="24"/>
          <w:szCs w:val="24"/>
        </w:rPr>
      </w:pPr>
      <w:r w:rsidRPr="00B15328">
        <w:rPr>
          <w:rFonts w:ascii="Arial" w:hAnsi="Arial" w:cs="Arial"/>
          <w:sz w:val="24"/>
          <w:szCs w:val="24"/>
        </w:rPr>
        <w:t>A review of the research evidence was undertaken prior to the start of the project. This evidence review showed that self-neglect and hoarding are complex, multi-</w:t>
      </w:r>
      <w:r w:rsidRPr="00B15328">
        <w:rPr>
          <w:rFonts w:ascii="Arial" w:hAnsi="Arial" w:cs="Arial"/>
          <w:sz w:val="24"/>
          <w:szCs w:val="24"/>
        </w:rPr>
        <w:lastRenderedPageBreak/>
        <w:t xml:space="preserve">faceted issues that can pose significant challenges for practitioners across health and social care, particularly for individuals that may be at risk of serious medical consequences or dying without intervention. Furthermore, individuals can become isolated and distant from family members or friends who may also be distressed or have distanced themselves over some time. There is also the impact on the wider community where the individual’s home has become an environmental health or fire risk. </w:t>
      </w:r>
    </w:p>
    <w:p w14:paraId="385FA47D" w14:textId="77777777" w:rsidR="00B15328" w:rsidRPr="00B15328" w:rsidRDefault="00B15328" w:rsidP="00DB10CA">
      <w:pPr>
        <w:spacing w:after="0" w:line="360" w:lineRule="auto"/>
        <w:contextualSpacing/>
        <w:rPr>
          <w:rFonts w:ascii="Arial" w:hAnsi="Arial" w:cs="Arial"/>
          <w:sz w:val="24"/>
          <w:szCs w:val="24"/>
        </w:rPr>
      </w:pPr>
    </w:p>
    <w:p w14:paraId="4836340A" w14:textId="77777777" w:rsidR="00B15328" w:rsidRPr="00B15328" w:rsidRDefault="00B15328" w:rsidP="00DB10CA">
      <w:pPr>
        <w:spacing w:after="0" w:line="360" w:lineRule="auto"/>
        <w:contextualSpacing/>
        <w:rPr>
          <w:rFonts w:ascii="Arial" w:hAnsi="Arial" w:cs="Arial"/>
          <w:sz w:val="24"/>
          <w:szCs w:val="24"/>
        </w:rPr>
      </w:pPr>
      <w:r w:rsidRPr="00B15328">
        <w:rPr>
          <w:rFonts w:ascii="Arial" w:hAnsi="Arial" w:cs="Arial"/>
          <w:sz w:val="24"/>
          <w:szCs w:val="24"/>
        </w:rPr>
        <w:t>The following themes were identified in the evidence review:</w:t>
      </w:r>
    </w:p>
    <w:p w14:paraId="6EEDD851" w14:textId="77777777" w:rsidR="0050218A" w:rsidRPr="0050218A" w:rsidRDefault="0050218A" w:rsidP="00DB10CA">
      <w:pPr>
        <w:spacing w:after="0" w:line="360" w:lineRule="auto"/>
        <w:contextualSpacing/>
      </w:pPr>
    </w:p>
    <w:p w14:paraId="3ED3B903" w14:textId="79F5DCF8" w:rsidR="00324401" w:rsidRDefault="00877316" w:rsidP="00DB10CA">
      <w:pPr>
        <w:pStyle w:val="Heading2"/>
        <w:spacing w:after="0"/>
        <w:contextualSpacing/>
      </w:pPr>
      <w:r w:rsidRPr="00877316">
        <w:t>Theme 1: Definitions and prevalence</w:t>
      </w:r>
    </w:p>
    <w:p w14:paraId="18F2CDFC" w14:textId="79B1829A" w:rsidR="007A74CD" w:rsidRDefault="002A6D79" w:rsidP="00DB10CA">
      <w:pPr>
        <w:spacing w:after="0" w:line="360" w:lineRule="auto"/>
        <w:contextualSpacing/>
        <w:rPr>
          <w:rFonts w:ascii="Arial" w:hAnsi="Arial" w:cs="Arial"/>
          <w:sz w:val="24"/>
          <w:szCs w:val="24"/>
        </w:rPr>
      </w:pPr>
      <w:r w:rsidRPr="002A6D79">
        <w:rPr>
          <w:rFonts w:ascii="Arial" w:hAnsi="Arial" w:cs="Arial"/>
          <w:sz w:val="24"/>
          <w:szCs w:val="24"/>
        </w:rPr>
        <w:t xml:space="preserve">Self-neglect (SN) and hoarding behaviours (H) are complex and overlapping, with both areas often being misunderstood, and with uncertainty over effective support strategies. There is greater evidence focusing on older adults, which reflects greater levels of contact with services amongst this population group rather than the true prevalence of </w:t>
      </w:r>
      <w:r w:rsidR="00DB10CA">
        <w:rPr>
          <w:rFonts w:ascii="Arial" w:hAnsi="Arial" w:cs="Arial"/>
          <w:sz w:val="24"/>
          <w:szCs w:val="24"/>
        </w:rPr>
        <w:t xml:space="preserve">self-neglect </w:t>
      </w:r>
      <w:r w:rsidRPr="002A6D79">
        <w:rPr>
          <w:rFonts w:ascii="Arial" w:hAnsi="Arial" w:cs="Arial"/>
          <w:sz w:val="24"/>
          <w:szCs w:val="24"/>
        </w:rPr>
        <w:t xml:space="preserve">and </w:t>
      </w:r>
      <w:r w:rsidR="00DB10CA">
        <w:rPr>
          <w:rFonts w:ascii="Arial" w:hAnsi="Arial" w:cs="Arial"/>
          <w:sz w:val="24"/>
          <w:szCs w:val="24"/>
        </w:rPr>
        <w:t>hoarding</w:t>
      </w:r>
      <w:r w:rsidRPr="002A6D79">
        <w:rPr>
          <w:rFonts w:ascii="Arial" w:hAnsi="Arial" w:cs="Arial"/>
          <w:sz w:val="24"/>
          <w:szCs w:val="24"/>
        </w:rPr>
        <w:t>. It is estimated that 1.5%-6% of population meet criteria for hoarding disorder but only 5% seek help. S</w:t>
      </w:r>
      <w:r w:rsidR="00DB10CA">
        <w:rPr>
          <w:rFonts w:ascii="Arial" w:hAnsi="Arial" w:cs="Arial"/>
          <w:sz w:val="24"/>
          <w:szCs w:val="24"/>
        </w:rPr>
        <w:t>elf-neglect</w:t>
      </w:r>
      <w:r w:rsidRPr="002A6D79">
        <w:rPr>
          <w:rFonts w:ascii="Arial" w:hAnsi="Arial" w:cs="Arial"/>
          <w:sz w:val="24"/>
          <w:szCs w:val="24"/>
        </w:rPr>
        <w:t xml:space="preserve"> is under-reported and inconsistently recorded across UK.</w:t>
      </w:r>
    </w:p>
    <w:p w14:paraId="739651D0" w14:textId="77777777" w:rsidR="00DB10CA" w:rsidRDefault="00DB10CA" w:rsidP="00DB10CA">
      <w:pPr>
        <w:spacing w:after="0" w:line="360" w:lineRule="auto"/>
        <w:contextualSpacing/>
        <w:rPr>
          <w:rFonts w:ascii="Arial" w:hAnsi="Arial" w:cs="Arial"/>
          <w:sz w:val="24"/>
          <w:szCs w:val="24"/>
        </w:rPr>
      </w:pPr>
    </w:p>
    <w:p w14:paraId="3D7200EA" w14:textId="44B4C8F8" w:rsidR="002A6D79" w:rsidRDefault="002A6D79" w:rsidP="00DB10CA">
      <w:pPr>
        <w:pStyle w:val="Heading2"/>
        <w:spacing w:after="0"/>
        <w:contextualSpacing/>
      </w:pPr>
      <w:r w:rsidRPr="00877316">
        <w:t xml:space="preserve">Theme </w:t>
      </w:r>
      <w:r>
        <w:t>2</w:t>
      </w:r>
      <w:r w:rsidRPr="00877316">
        <w:t xml:space="preserve">: </w:t>
      </w:r>
      <w:r w:rsidR="00932137" w:rsidRPr="00932137">
        <w:t>Causes</w:t>
      </w:r>
    </w:p>
    <w:p w14:paraId="2DFB53B9" w14:textId="07CC6AA4" w:rsidR="00DB10CA" w:rsidRDefault="00DB10CA" w:rsidP="00DB10CA">
      <w:pPr>
        <w:spacing w:after="0" w:line="360" w:lineRule="auto"/>
        <w:contextualSpacing/>
        <w:rPr>
          <w:rFonts w:ascii="Arial" w:hAnsi="Arial" w:cs="Arial"/>
          <w:sz w:val="24"/>
          <w:szCs w:val="24"/>
        </w:rPr>
      </w:pPr>
      <w:r w:rsidRPr="00DB10CA">
        <w:rPr>
          <w:rFonts w:ascii="Arial" w:hAnsi="Arial" w:cs="Arial"/>
          <w:sz w:val="24"/>
          <w:szCs w:val="24"/>
        </w:rPr>
        <w:t>S</w:t>
      </w:r>
      <w:r>
        <w:rPr>
          <w:rFonts w:ascii="Arial" w:hAnsi="Arial" w:cs="Arial"/>
          <w:sz w:val="24"/>
          <w:szCs w:val="24"/>
        </w:rPr>
        <w:t xml:space="preserve">elf-neglect </w:t>
      </w:r>
      <w:r w:rsidRPr="00DB10CA">
        <w:rPr>
          <w:rFonts w:ascii="Arial" w:hAnsi="Arial" w:cs="Arial"/>
          <w:sz w:val="24"/>
          <w:szCs w:val="24"/>
        </w:rPr>
        <w:t xml:space="preserve">is commonly linked to trauma, mental illness, dementia, substance use and physical illness. Hoarding behaviours can also be triggered by trauma, and are associated with anxiety, obsessive compulsive disorder (OCD), and social isolation. </w:t>
      </w:r>
    </w:p>
    <w:p w14:paraId="6756B07B" w14:textId="77777777" w:rsidR="00DB10CA" w:rsidRDefault="00DB10CA" w:rsidP="00DB10CA">
      <w:pPr>
        <w:spacing w:after="0" w:line="360" w:lineRule="auto"/>
        <w:contextualSpacing/>
        <w:rPr>
          <w:rFonts w:ascii="Arial" w:hAnsi="Arial" w:cs="Arial"/>
          <w:sz w:val="24"/>
          <w:szCs w:val="24"/>
        </w:rPr>
      </w:pPr>
    </w:p>
    <w:p w14:paraId="0818194F" w14:textId="5153E782" w:rsidR="00DB10CA" w:rsidRDefault="00DB10CA" w:rsidP="00DB10CA">
      <w:pPr>
        <w:pStyle w:val="Heading2"/>
        <w:spacing w:after="0"/>
        <w:contextualSpacing/>
      </w:pPr>
      <w:r w:rsidRPr="00877316">
        <w:t xml:space="preserve">Theme </w:t>
      </w:r>
      <w:r>
        <w:t>3</w:t>
      </w:r>
      <w:r w:rsidRPr="00877316">
        <w:t xml:space="preserve">: </w:t>
      </w:r>
      <w:r w:rsidR="003D1F2A">
        <w:t>Policy</w:t>
      </w:r>
    </w:p>
    <w:p w14:paraId="0FDA5F93" w14:textId="439763FD" w:rsidR="00DB10CA" w:rsidRDefault="003D1F2A" w:rsidP="00DB10CA">
      <w:pPr>
        <w:spacing w:after="0" w:line="360" w:lineRule="auto"/>
        <w:contextualSpacing/>
        <w:rPr>
          <w:rFonts w:ascii="Arial" w:hAnsi="Arial" w:cs="Arial"/>
          <w:sz w:val="24"/>
          <w:szCs w:val="24"/>
        </w:rPr>
      </w:pPr>
      <w:r w:rsidRPr="003D1F2A">
        <w:rPr>
          <w:rFonts w:ascii="Arial" w:hAnsi="Arial" w:cs="Arial"/>
          <w:sz w:val="24"/>
          <w:szCs w:val="24"/>
        </w:rPr>
        <w:t xml:space="preserve">Legislation across the four UK nations addresses self-neglect and hoarding behaviours but as individuals do not often seek support voluntarily, it is usually severe situations that come to the attention of social work under safeguarding legislation. Mental health and capacity are often questioned, however the Scottish Government’s (2022) practice guidance stresses that safeguarding ability is different to mental capacity. It is important that practitioners can assess whether the person is unable or unwilling to safeguard; if they understand the consequences of their </w:t>
      </w:r>
      <w:r w:rsidRPr="003D1F2A">
        <w:rPr>
          <w:rFonts w:ascii="Arial" w:hAnsi="Arial" w:cs="Arial"/>
          <w:sz w:val="24"/>
          <w:szCs w:val="24"/>
        </w:rPr>
        <w:lastRenderedPageBreak/>
        <w:t>actions, and if they are unable or unwilling to take the steps required to care for themselves.</w:t>
      </w:r>
    </w:p>
    <w:p w14:paraId="0F1B9F45" w14:textId="77777777" w:rsidR="003D1F2A" w:rsidRDefault="003D1F2A" w:rsidP="00DB10CA">
      <w:pPr>
        <w:spacing w:after="0" w:line="360" w:lineRule="auto"/>
        <w:contextualSpacing/>
        <w:rPr>
          <w:rFonts w:ascii="Arial" w:hAnsi="Arial" w:cs="Arial"/>
          <w:sz w:val="24"/>
          <w:szCs w:val="24"/>
        </w:rPr>
      </w:pPr>
    </w:p>
    <w:p w14:paraId="546C0F2B" w14:textId="64A82D57" w:rsidR="003D1F2A" w:rsidRDefault="003D1F2A" w:rsidP="003D1F2A">
      <w:pPr>
        <w:pStyle w:val="Heading2"/>
        <w:spacing w:after="0"/>
        <w:contextualSpacing/>
      </w:pPr>
      <w:r w:rsidRPr="00877316">
        <w:t xml:space="preserve">Theme </w:t>
      </w:r>
      <w:r>
        <w:t>4</w:t>
      </w:r>
      <w:r w:rsidRPr="00877316">
        <w:t xml:space="preserve">: </w:t>
      </w:r>
      <w:r w:rsidR="00455C75">
        <w:t xml:space="preserve">Interventions and </w:t>
      </w:r>
      <w:r w:rsidR="000E6757">
        <w:t>s</w:t>
      </w:r>
      <w:r w:rsidR="00455C75">
        <w:t>upport</w:t>
      </w:r>
    </w:p>
    <w:p w14:paraId="40039FB0" w14:textId="50EA2306" w:rsidR="003D1F2A" w:rsidRDefault="00455C75" w:rsidP="003D1F2A">
      <w:pPr>
        <w:spacing w:after="0" w:line="360" w:lineRule="auto"/>
        <w:contextualSpacing/>
        <w:rPr>
          <w:rFonts w:ascii="Arial" w:hAnsi="Arial" w:cs="Arial"/>
          <w:sz w:val="24"/>
          <w:szCs w:val="24"/>
        </w:rPr>
      </w:pPr>
      <w:r w:rsidRPr="00455C75">
        <w:rPr>
          <w:rFonts w:ascii="Arial" w:hAnsi="Arial" w:cs="Arial"/>
          <w:sz w:val="24"/>
          <w:szCs w:val="24"/>
        </w:rPr>
        <w:t>Standardised tools for self-neglect are currently lacking, and intervention and support relies on professional judgement. Whilst there is the clutter image for hoarding behaviours, both self-neglect and hoarding behaviour require trusting relationships, as well as a trauma informed, person-centred, multi-agency approach.</w:t>
      </w:r>
    </w:p>
    <w:p w14:paraId="548BBE06" w14:textId="77777777" w:rsidR="001C5FBA" w:rsidRDefault="001C5FBA" w:rsidP="003D1F2A">
      <w:pPr>
        <w:spacing w:after="0" w:line="360" w:lineRule="auto"/>
        <w:contextualSpacing/>
        <w:rPr>
          <w:rFonts w:ascii="Arial" w:hAnsi="Arial" w:cs="Arial"/>
          <w:sz w:val="24"/>
          <w:szCs w:val="24"/>
        </w:rPr>
      </w:pPr>
    </w:p>
    <w:p w14:paraId="317E5662" w14:textId="60531270" w:rsidR="001C5FBA" w:rsidRDefault="001C5FBA" w:rsidP="001C5FBA">
      <w:pPr>
        <w:pStyle w:val="Heading2"/>
        <w:spacing w:after="0"/>
        <w:contextualSpacing/>
      </w:pPr>
      <w:r w:rsidRPr="00877316">
        <w:t xml:space="preserve">Theme </w:t>
      </w:r>
      <w:r>
        <w:t>5</w:t>
      </w:r>
      <w:r w:rsidRPr="00877316">
        <w:t xml:space="preserve">: </w:t>
      </w:r>
      <w:r w:rsidR="000E6757">
        <w:t>Challenges and gaps</w:t>
      </w:r>
    </w:p>
    <w:p w14:paraId="6B741069" w14:textId="77777777" w:rsidR="000E6757" w:rsidRPr="000E6757" w:rsidRDefault="000E6757" w:rsidP="000E6757">
      <w:pPr>
        <w:spacing w:after="0" w:line="360" w:lineRule="auto"/>
        <w:contextualSpacing/>
        <w:rPr>
          <w:rFonts w:ascii="Arial" w:hAnsi="Arial" w:cs="Arial"/>
          <w:sz w:val="24"/>
          <w:szCs w:val="24"/>
        </w:rPr>
      </w:pPr>
      <w:r w:rsidRPr="000E6757">
        <w:rPr>
          <w:rFonts w:ascii="Arial" w:hAnsi="Arial" w:cs="Arial"/>
          <w:sz w:val="24"/>
          <w:szCs w:val="24"/>
        </w:rPr>
        <w:t>Practitioners face dilemmas when it comes to autonomy and protection, particularly when individuals have mental capacity. Multi-agency working can be hindered by siloed approaches, unclear roles, and inconsistent protocols. The emotional toll of this work can also be considerable, requiring supervision and support for staff. Interventions such as ‘clean and clear’s’ can offer modest improvements to enhance safety and well-being but the evidence shows that their long-term effectiveness is limited. These interventions can also be costly, reaching up to £60,000 per hoarding case.</w:t>
      </w:r>
    </w:p>
    <w:p w14:paraId="5EA68DD8" w14:textId="77777777" w:rsidR="000E6757" w:rsidRPr="000E6757" w:rsidRDefault="000E6757" w:rsidP="000E6757">
      <w:pPr>
        <w:spacing w:after="0" w:line="360" w:lineRule="auto"/>
        <w:contextualSpacing/>
        <w:rPr>
          <w:rFonts w:ascii="Arial" w:hAnsi="Arial" w:cs="Arial"/>
          <w:sz w:val="24"/>
          <w:szCs w:val="24"/>
        </w:rPr>
      </w:pPr>
    </w:p>
    <w:p w14:paraId="4B398094" w14:textId="369C817E" w:rsidR="001C5FBA" w:rsidRDefault="000E6757" w:rsidP="000E6757">
      <w:pPr>
        <w:spacing w:after="0" w:line="360" w:lineRule="auto"/>
        <w:contextualSpacing/>
        <w:rPr>
          <w:rFonts w:ascii="Arial" w:hAnsi="Arial" w:cs="Arial"/>
          <w:sz w:val="24"/>
          <w:szCs w:val="24"/>
        </w:rPr>
      </w:pPr>
      <w:r w:rsidRPr="000E6757">
        <w:rPr>
          <w:rFonts w:ascii="Arial" w:hAnsi="Arial" w:cs="Arial"/>
          <w:sz w:val="24"/>
          <w:szCs w:val="24"/>
        </w:rPr>
        <w:t>Lived experience and practitioner insight is rarely included in research. However, where it has been included, the following have been highlighted: importance of empathy, patience, honest and non-directive support. People want to feel listened to and have control over their decisions.</w:t>
      </w:r>
    </w:p>
    <w:p w14:paraId="419EA885" w14:textId="77777777" w:rsidR="000E6757" w:rsidRDefault="000E6757" w:rsidP="000E6757">
      <w:pPr>
        <w:spacing w:after="0" w:line="360" w:lineRule="auto"/>
        <w:contextualSpacing/>
        <w:rPr>
          <w:rFonts w:ascii="Arial" w:hAnsi="Arial" w:cs="Arial"/>
          <w:sz w:val="24"/>
          <w:szCs w:val="24"/>
        </w:rPr>
      </w:pPr>
    </w:p>
    <w:p w14:paraId="4E8C2DB4" w14:textId="5FDF9E67" w:rsidR="005674AC" w:rsidRDefault="00E32F9C" w:rsidP="005674AC">
      <w:pPr>
        <w:spacing w:after="0" w:line="360" w:lineRule="auto"/>
        <w:contextualSpacing/>
        <w:rPr>
          <w:rFonts w:ascii="Arial" w:hAnsi="Arial" w:cs="Arial"/>
          <w:sz w:val="24"/>
          <w:szCs w:val="24"/>
        </w:rPr>
      </w:pPr>
      <w:r w:rsidRPr="00E32F9C">
        <w:rPr>
          <w:rFonts w:ascii="Arial" w:hAnsi="Arial" w:cs="Arial"/>
          <w:sz w:val="24"/>
          <w:szCs w:val="24"/>
        </w:rPr>
        <w:t>The full evidence review can be found here:</w:t>
      </w:r>
      <w:r w:rsidR="005674AC" w:rsidRPr="00BC0905">
        <w:rPr>
          <w:sz w:val="24"/>
          <w:szCs w:val="24"/>
        </w:rPr>
        <w:t xml:space="preserve"> </w:t>
      </w:r>
      <w:hyperlink r:id="rId11" w:history="1">
        <w:r w:rsidR="005674AC" w:rsidRPr="005674AC">
          <w:rPr>
            <w:rFonts w:ascii="Arial" w:hAnsi="Arial" w:cs="Arial"/>
            <w:color w:val="0000FF"/>
            <w:sz w:val="24"/>
            <w:szCs w:val="24"/>
            <w:u w:val="single"/>
          </w:rPr>
          <w:t>Improving support for people who hoard and self-neglect - IMPACT</w:t>
        </w:r>
      </w:hyperlink>
    </w:p>
    <w:p w14:paraId="2D44AFDF" w14:textId="77777777" w:rsidR="005674AC" w:rsidRDefault="005674AC" w:rsidP="005674AC">
      <w:pPr>
        <w:spacing w:after="0" w:line="360" w:lineRule="auto"/>
        <w:contextualSpacing/>
        <w:rPr>
          <w:rFonts w:ascii="Arial" w:hAnsi="Arial" w:cs="Arial"/>
          <w:sz w:val="24"/>
          <w:szCs w:val="24"/>
        </w:rPr>
      </w:pPr>
    </w:p>
    <w:p w14:paraId="64678AEE" w14:textId="5F740373" w:rsidR="700DF45B" w:rsidRPr="00F85C64" w:rsidRDefault="700DF45B" w:rsidP="0767B820">
      <w:pPr>
        <w:pStyle w:val="Heading1"/>
      </w:pPr>
      <w:r w:rsidRPr="00F85C64">
        <w:t>Project Engagement</w:t>
      </w:r>
      <w:r w:rsidR="000623F2">
        <w:t xml:space="preserve"> and Collecting Evidence</w:t>
      </w:r>
    </w:p>
    <w:p w14:paraId="4826305E" w14:textId="1D1D773E" w:rsidR="700DF45B" w:rsidRPr="00F85C64" w:rsidRDefault="005247AD" w:rsidP="0767B820">
      <w:pPr>
        <w:pStyle w:val="Heading2"/>
      </w:pPr>
      <w:r>
        <w:t>Developing a theory of change</w:t>
      </w:r>
    </w:p>
    <w:p w14:paraId="0F8DB08D" w14:textId="77777777" w:rsidR="008D2656" w:rsidRDefault="008D2656" w:rsidP="008D2656">
      <w:pPr>
        <w:spacing w:after="0" w:line="360" w:lineRule="auto"/>
        <w:contextualSpacing/>
        <w:rPr>
          <w:rFonts w:ascii="Arial" w:hAnsi="Arial" w:cs="Arial"/>
          <w:sz w:val="24"/>
          <w:szCs w:val="24"/>
        </w:rPr>
      </w:pPr>
      <w:r w:rsidRPr="008D2656">
        <w:rPr>
          <w:rFonts w:ascii="Arial" w:hAnsi="Arial" w:cs="Arial"/>
          <w:sz w:val="24"/>
          <w:szCs w:val="24"/>
        </w:rPr>
        <w:t>The IMPACT Facilitator and Aberdeen HSCP developed a theory of change based on the following local context:</w:t>
      </w:r>
    </w:p>
    <w:p w14:paraId="1CBE92B5" w14:textId="77777777" w:rsidR="00786278" w:rsidRPr="008D2656" w:rsidRDefault="00786278" w:rsidP="008D2656">
      <w:pPr>
        <w:spacing w:after="0" w:line="360" w:lineRule="auto"/>
        <w:contextualSpacing/>
        <w:rPr>
          <w:rFonts w:ascii="Arial" w:hAnsi="Arial" w:cs="Arial"/>
          <w:sz w:val="24"/>
          <w:szCs w:val="24"/>
        </w:rPr>
      </w:pPr>
    </w:p>
    <w:p w14:paraId="49BAC7FF" w14:textId="77777777" w:rsidR="008D2656" w:rsidRPr="008D2656" w:rsidRDefault="008D2656" w:rsidP="008D2656">
      <w:pPr>
        <w:pStyle w:val="ListParagraph"/>
        <w:numPr>
          <w:ilvl w:val="0"/>
          <w:numId w:val="25"/>
        </w:numPr>
        <w:spacing w:after="0" w:line="360" w:lineRule="auto"/>
        <w:rPr>
          <w:rFonts w:ascii="Arial" w:hAnsi="Arial" w:cs="Arial"/>
          <w:sz w:val="24"/>
          <w:szCs w:val="24"/>
        </w:rPr>
      </w:pPr>
      <w:r w:rsidRPr="008D2656">
        <w:rPr>
          <w:rFonts w:ascii="Arial" w:hAnsi="Arial" w:cs="Arial"/>
          <w:sz w:val="24"/>
          <w:szCs w:val="24"/>
        </w:rPr>
        <w:t>The increase in referrals to ASP for self-neglect post COVID</w:t>
      </w:r>
    </w:p>
    <w:p w14:paraId="1D975303" w14:textId="77777777" w:rsidR="008D2656" w:rsidRPr="008D2656" w:rsidRDefault="008D2656" w:rsidP="008D2656">
      <w:pPr>
        <w:pStyle w:val="ListParagraph"/>
        <w:numPr>
          <w:ilvl w:val="0"/>
          <w:numId w:val="25"/>
        </w:numPr>
        <w:spacing w:after="0" w:line="360" w:lineRule="auto"/>
        <w:rPr>
          <w:rFonts w:ascii="Arial" w:hAnsi="Arial" w:cs="Arial"/>
          <w:sz w:val="24"/>
          <w:szCs w:val="24"/>
        </w:rPr>
      </w:pPr>
      <w:r w:rsidRPr="008D2656">
        <w:rPr>
          <w:rFonts w:ascii="Arial" w:hAnsi="Arial" w:cs="Arial"/>
          <w:sz w:val="24"/>
          <w:szCs w:val="24"/>
        </w:rPr>
        <w:t>Services are under pressure in relation to budget and recruitment of staff</w:t>
      </w:r>
    </w:p>
    <w:p w14:paraId="5158579B" w14:textId="77777777" w:rsidR="008D2656" w:rsidRPr="008D2656" w:rsidRDefault="008D2656" w:rsidP="008D2656">
      <w:pPr>
        <w:pStyle w:val="ListParagraph"/>
        <w:numPr>
          <w:ilvl w:val="0"/>
          <w:numId w:val="25"/>
        </w:numPr>
        <w:spacing w:after="0" w:line="360" w:lineRule="auto"/>
        <w:rPr>
          <w:rFonts w:ascii="Arial" w:hAnsi="Arial" w:cs="Arial"/>
          <w:sz w:val="24"/>
          <w:szCs w:val="24"/>
        </w:rPr>
      </w:pPr>
      <w:r w:rsidRPr="008D2656">
        <w:rPr>
          <w:rFonts w:ascii="Arial" w:hAnsi="Arial" w:cs="Arial"/>
          <w:sz w:val="24"/>
          <w:szCs w:val="24"/>
        </w:rPr>
        <w:t>Number of services involved in supporting individuals with hoarding behaviours and/or self-neglect</w:t>
      </w:r>
    </w:p>
    <w:p w14:paraId="4525B405" w14:textId="77777777" w:rsidR="008D2656" w:rsidRPr="008D2656" w:rsidRDefault="008D2656" w:rsidP="008D2656">
      <w:pPr>
        <w:pStyle w:val="ListParagraph"/>
        <w:numPr>
          <w:ilvl w:val="0"/>
          <w:numId w:val="25"/>
        </w:numPr>
        <w:spacing w:after="0" w:line="360" w:lineRule="auto"/>
        <w:rPr>
          <w:rFonts w:ascii="Arial" w:hAnsi="Arial" w:cs="Arial"/>
          <w:sz w:val="24"/>
          <w:szCs w:val="24"/>
        </w:rPr>
      </w:pPr>
      <w:r w:rsidRPr="008D2656">
        <w:rPr>
          <w:rFonts w:ascii="Arial" w:hAnsi="Arial" w:cs="Arial"/>
          <w:sz w:val="24"/>
          <w:szCs w:val="24"/>
        </w:rPr>
        <w:t>Outcomes for individuals can be serious including death where drug related death reviews and ASP reviews have highlighted potential opportunities to have intervened earlier.</w:t>
      </w:r>
    </w:p>
    <w:p w14:paraId="5277EE12" w14:textId="77777777" w:rsidR="008D2656" w:rsidRPr="008D2656" w:rsidRDefault="008D2656" w:rsidP="008D2656">
      <w:pPr>
        <w:pStyle w:val="ListParagraph"/>
        <w:spacing w:after="0" w:line="360" w:lineRule="auto"/>
        <w:rPr>
          <w:rFonts w:ascii="Arial" w:hAnsi="Arial" w:cs="Arial"/>
          <w:sz w:val="24"/>
          <w:szCs w:val="24"/>
        </w:rPr>
      </w:pPr>
    </w:p>
    <w:p w14:paraId="5DF5029A" w14:textId="77777777" w:rsidR="008D2656" w:rsidRDefault="008D2656" w:rsidP="008D2656">
      <w:pPr>
        <w:spacing w:after="0" w:line="360" w:lineRule="auto"/>
        <w:contextualSpacing/>
        <w:rPr>
          <w:rFonts w:ascii="Arial" w:hAnsi="Arial" w:cs="Arial"/>
          <w:sz w:val="24"/>
          <w:szCs w:val="24"/>
        </w:rPr>
      </w:pPr>
      <w:r w:rsidRPr="008D2656">
        <w:rPr>
          <w:rFonts w:ascii="Arial" w:hAnsi="Arial" w:cs="Arial"/>
          <w:sz w:val="24"/>
          <w:szCs w:val="24"/>
        </w:rPr>
        <w:t xml:space="preserve">The project aimed to explore opportunities to improve support for individuals experiencing self-neglect and/or hoarding behaviours. The following steps were identified to realise these aims: </w:t>
      </w:r>
    </w:p>
    <w:p w14:paraId="04185983" w14:textId="77777777" w:rsidR="00786278" w:rsidRPr="008D2656" w:rsidRDefault="00786278" w:rsidP="008D2656">
      <w:pPr>
        <w:spacing w:after="0" w:line="360" w:lineRule="auto"/>
        <w:contextualSpacing/>
        <w:rPr>
          <w:rFonts w:ascii="Arial" w:hAnsi="Arial" w:cs="Arial"/>
          <w:sz w:val="24"/>
          <w:szCs w:val="24"/>
        </w:rPr>
      </w:pPr>
    </w:p>
    <w:p w14:paraId="1B71B486" w14:textId="77777777" w:rsidR="008D2656" w:rsidRPr="008D2656" w:rsidRDefault="008D2656" w:rsidP="008D2656">
      <w:pPr>
        <w:pStyle w:val="ListParagraph"/>
        <w:numPr>
          <w:ilvl w:val="0"/>
          <w:numId w:val="26"/>
        </w:numPr>
        <w:spacing w:after="0" w:line="360" w:lineRule="auto"/>
        <w:rPr>
          <w:rFonts w:ascii="Arial" w:hAnsi="Arial" w:cs="Arial"/>
          <w:sz w:val="24"/>
          <w:szCs w:val="24"/>
        </w:rPr>
      </w:pPr>
      <w:r w:rsidRPr="008D2656">
        <w:rPr>
          <w:rFonts w:ascii="Arial" w:hAnsi="Arial" w:cs="Arial"/>
          <w:sz w:val="24"/>
          <w:szCs w:val="24"/>
        </w:rPr>
        <w:t>Production of a toolkit to synthesise key knowledge for practitioners and ways of supporting people experiencing self-neglect and/or hoarding behaviours.</w:t>
      </w:r>
    </w:p>
    <w:p w14:paraId="742745B4" w14:textId="77777777" w:rsidR="008D2656" w:rsidRPr="008D2656" w:rsidRDefault="008D2656" w:rsidP="008D2656">
      <w:pPr>
        <w:pStyle w:val="ListParagraph"/>
        <w:numPr>
          <w:ilvl w:val="0"/>
          <w:numId w:val="26"/>
        </w:numPr>
        <w:spacing w:after="0" w:line="360" w:lineRule="auto"/>
        <w:rPr>
          <w:rFonts w:ascii="Arial" w:hAnsi="Arial" w:cs="Arial"/>
          <w:sz w:val="24"/>
          <w:szCs w:val="24"/>
        </w:rPr>
      </w:pPr>
      <w:r w:rsidRPr="008D2656">
        <w:rPr>
          <w:rFonts w:ascii="Arial" w:hAnsi="Arial" w:cs="Arial"/>
          <w:sz w:val="24"/>
          <w:szCs w:val="24"/>
        </w:rPr>
        <w:t>To produce training material and guidance for trainers.</w:t>
      </w:r>
    </w:p>
    <w:p w14:paraId="21AA001B" w14:textId="77777777" w:rsidR="008D2656" w:rsidRPr="008D2656" w:rsidRDefault="008D2656" w:rsidP="008D2656">
      <w:pPr>
        <w:pStyle w:val="ListParagraph"/>
        <w:spacing w:after="0" w:line="360" w:lineRule="auto"/>
        <w:rPr>
          <w:rFonts w:ascii="Arial" w:hAnsi="Arial" w:cs="Arial"/>
          <w:sz w:val="24"/>
          <w:szCs w:val="24"/>
        </w:rPr>
      </w:pPr>
    </w:p>
    <w:p w14:paraId="11D2CD13" w14:textId="77777777" w:rsidR="008D2656" w:rsidRDefault="008D2656" w:rsidP="008D2656">
      <w:pPr>
        <w:spacing w:after="0" w:line="360" w:lineRule="auto"/>
        <w:contextualSpacing/>
        <w:rPr>
          <w:rFonts w:ascii="Arial" w:hAnsi="Arial" w:cs="Arial"/>
          <w:sz w:val="24"/>
          <w:szCs w:val="24"/>
        </w:rPr>
      </w:pPr>
      <w:r w:rsidRPr="008D2656">
        <w:rPr>
          <w:rFonts w:ascii="Arial" w:hAnsi="Arial" w:cs="Arial"/>
          <w:sz w:val="24"/>
          <w:szCs w:val="24"/>
        </w:rPr>
        <w:t>Other steps were identified and included when the project had started and after conversations with practitioners and people with lived experience. These were to produce:</w:t>
      </w:r>
    </w:p>
    <w:p w14:paraId="5AF437B3" w14:textId="77777777" w:rsidR="00786278" w:rsidRPr="008D2656" w:rsidRDefault="00786278" w:rsidP="008D2656">
      <w:pPr>
        <w:spacing w:after="0" w:line="360" w:lineRule="auto"/>
        <w:contextualSpacing/>
        <w:rPr>
          <w:rFonts w:ascii="Arial" w:hAnsi="Arial" w:cs="Arial"/>
          <w:sz w:val="24"/>
          <w:szCs w:val="24"/>
        </w:rPr>
      </w:pPr>
    </w:p>
    <w:p w14:paraId="5F120D65" w14:textId="77777777" w:rsidR="008D2656" w:rsidRPr="008D2656" w:rsidRDefault="008D2656" w:rsidP="008D2656">
      <w:pPr>
        <w:pStyle w:val="ListParagraph"/>
        <w:numPr>
          <w:ilvl w:val="0"/>
          <w:numId w:val="28"/>
        </w:numPr>
        <w:spacing w:after="0" w:line="360" w:lineRule="auto"/>
        <w:rPr>
          <w:rFonts w:ascii="Arial" w:hAnsi="Arial" w:cs="Arial"/>
          <w:sz w:val="24"/>
          <w:szCs w:val="24"/>
        </w:rPr>
      </w:pPr>
      <w:r w:rsidRPr="008D2656">
        <w:rPr>
          <w:rFonts w:ascii="Arial" w:hAnsi="Arial" w:cs="Arial"/>
          <w:sz w:val="24"/>
          <w:szCs w:val="24"/>
        </w:rPr>
        <w:t>Multi agency guidance</w:t>
      </w:r>
    </w:p>
    <w:p w14:paraId="5298BE12" w14:textId="77777777" w:rsidR="008D2656" w:rsidRDefault="008D2656" w:rsidP="008D2656">
      <w:pPr>
        <w:pStyle w:val="ListParagraph"/>
        <w:numPr>
          <w:ilvl w:val="0"/>
          <w:numId w:val="27"/>
        </w:numPr>
        <w:spacing w:after="0" w:line="360" w:lineRule="auto"/>
        <w:rPr>
          <w:rFonts w:ascii="Arial" w:hAnsi="Arial" w:cs="Arial"/>
          <w:sz w:val="24"/>
          <w:szCs w:val="24"/>
        </w:rPr>
      </w:pPr>
      <w:r w:rsidRPr="008D2656">
        <w:rPr>
          <w:rFonts w:ascii="Arial" w:hAnsi="Arial" w:cs="Arial"/>
          <w:sz w:val="24"/>
          <w:szCs w:val="24"/>
        </w:rPr>
        <w:t xml:space="preserve">Peer support guidance </w:t>
      </w:r>
    </w:p>
    <w:p w14:paraId="315046DA" w14:textId="77777777" w:rsidR="008D2656" w:rsidRDefault="008D2656" w:rsidP="008D2656">
      <w:pPr>
        <w:spacing w:after="0" w:line="360" w:lineRule="auto"/>
        <w:rPr>
          <w:rFonts w:ascii="Arial" w:hAnsi="Arial" w:cs="Arial"/>
          <w:sz w:val="24"/>
          <w:szCs w:val="24"/>
        </w:rPr>
      </w:pPr>
    </w:p>
    <w:p w14:paraId="2D482712" w14:textId="1E2AB475" w:rsidR="006E73C0" w:rsidRPr="00F85C64" w:rsidRDefault="00EB38F4" w:rsidP="00786278">
      <w:pPr>
        <w:pStyle w:val="Heading2"/>
      </w:pPr>
      <w:r>
        <w:t>Engaging people and collecting evidence</w:t>
      </w:r>
    </w:p>
    <w:p w14:paraId="388ED0C2" w14:textId="77777777" w:rsidR="00786278" w:rsidRDefault="00786278" w:rsidP="00786278">
      <w:pPr>
        <w:spacing w:line="360" w:lineRule="auto"/>
        <w:rPr>
          <w:rFonts w:ascii="Arial" w:hAnsi="Arial" w:cs="Arial"/>
          <w:sz w:val="24"/>
          <w:szCs w:val="24"/>
        </w:rPr>
      </w:pPr>
      <w:r w:rsidRPr="00786278">
        <w:rPr>
          <w:rFonts w:ascii="Arial" w:hAnsi="Arial" w:cs="Arial"/>
          <w:sz w:val="24"/>
          <w:szCs w:val="24"/>
        </w:rPr>
        <w:t xml:space="preserve">A range of project engagement activities were identified and undertaken to realise the aims of the project. </w:t>
      </w:r>
    </w:p>
    <w:p w14:paraId="5218D734" w14:textId="32A05433" w:rsidR="700DF45B" w:rsidRDefault="003134DC" w:rsidP="0767B820">
      <w:pPr>
        <w:pStyle w:val="ListParagraph"/>
        <w:numPr>
          <w:ilvl w:val="0"/>
          <w:numId w:val="4"/>
        </w:numPr>
        <w:spacing w:line="360" w:lineRule="auto"/>
        <w:rPr>
          <w:rFonts w:ascii="Arial" w:eastAsia="Times New Roman" w:hAnsi="Arial" w:cs="Arial"/>
          <w:sz w:val="24"/>
          <w:szCs w:val="24"/>
        </w:rPr>
      </w:pPr>
      <w:r>
        <w:rPr>
          <w:rStyle w:val="Heading3Char"/>
        </w:rPr>
        <w:t>Using the practitioners</w:t>
      </w:r>
      <w:r w:rsidR="00AA1248">
        <w:rPr>
          <w:rStyle w:val="Heading3Char"/>
        </w:rPr>
        <w:t>’</w:t>
      </w:r>
      <w:r>
        <w:rPr>
          <w:rStyle w:val="Heading3Char"/>
        </w:rPr>
        <w:t xml:space="preserve"> forum</w:t>
      </w:r>
      <w:r w:rsidR="700DF45B" w:rsidRPr="00F85C64">
        <w:rPr>
          <w:rStyle w:val="Heading3Char"/>
        </w:rPr>
        <w:t>:</w:t>
      </w:r>
      <w:r w:rsidR="700DF45B" w:rsidRPr="00F85C64">
        <w:rPr>
          <w:rFonts w:ascii="Arial" w:eastAsia="Times New Roman" w:hAnsi="Arial" w:cs="Arial"/>
          <w:sz w:val="24"/>
          <w:szCs w:val="24"/>
        </w:rPr>
        <w:t xml:space="preserve"> </w:t>
      </w:r>
      <w:r w:rsidR="00AA1248" w:rsidRPr="00AA1248">
        <w:rPr>
          <w:rFonts w:ascii="Arial" w:eastAsia="Times New Roman" w:hAnsi="Arial" w:cs="Arial"/>
          <w:sz w:val="24"/>
          <w:szCs w:val="24"/>
        </w:rPr>
        <w:t xml:space="preserve">AHSCP created a Self-Neglect and Hoarding practitioner’s forum in the first quarter of 2023 following a case review and learning event. This forum meets quarterly, with representation from the partnership and partners including Scottish Fire and Rescue Service, Police </w:t>
      </w:r>
      <w:r w:rsidR="00AA1248" w:rsidRPr="00AA1248">
        <w:rPr>
          <w:rFonts w:ascii="Arial" w:eastAsia="Times New Roman" w:hAnsi="Arial" w:cs="Arial"/>
          <w:sz w:val="24"/>
          <w:szCs w:val="24"/>
        </w:rPr>
        <w:lastRenderedPageBreak/>
        <w:t>Scotland, environmental health, housing, advocacy and third sector partners. The forum provides learning opportunities and opportunities to share current practice in terms of what works well and barriers to practice. The forum was used to explore practitioner insights into self-neglect and hoarding and to discuss what project outputs were important for staff.</w:t>
      </w:r>
    </w:p>
    <w:p w14:paraId="54552358" w14:textId="77777777" w:rsidR="00AA1248" w:rsidRDefault="00AA1248" w:rsidP="00AA1248">
      <w:pPr>
        <w:pStyle w:val="ListParagraph"/>
        <w:spacing w:line="360" w:lineRule="auto"/>
        <w:rPr>
          <w:rFonts w:ascii="Arial" w:eastAsia="Times New Roman" w:hAnsi="Arial" w:cs="Arial"/>
          <w:sz w:val="24"/>
          <w:szCs w:val="24"/>
        </w:rPr>
      </w:pPr>
    </w:p>
    <w:p w14:paraId="6B4E5173" w14:textId="1D36CA13" w:rsidR="00E04CC7" w:rsidRPr="00E04CC7" w:rsidRDefault="00E67961" w:rsidP="00E04CC7">
      <w:pPr>
        <w:pStyle w:val="ListParagraph"/>
        <w:numPr>
          <w:ilvl w:val="0"/>
          <w:numId w:val="4"/>
        </w:numPr>
        <w:spacing w:line="360" w:lineRule="auto"/>
        <w:rPr>
          <w:rFonts w:ascii="Arial" w:eastAsia="Times New Roman" w:hAnsi="Arial" w:cs="Arial"/>
          <w:sz w:val="24"/>
          <w:szCs w:val="24"/>
        </w:rPr>
      </w:pPr>
      <w:r>
        <w:rPr>
          <w:rStyle w:val="Heading3Char"/>
        </w:rPr>
        <w:t>Further engagement with practitioners</w:t>
      </w:r>
      <w:r w:rsidR="00AA1248" w:rsidRPr="00F85C64">
        <w:rPr>
          <w:rStyle w:val="Heading3Char"/>
        </w:rPr>
        <w:t>:</w:t>
      </w:r>
      <w:r w:rsidR="00AA1248" w:rsidRPr="00F85C64">
        <w:rPr>
          <w:rFonts w:ascii="Arial" w:eastAsia="Times New Roman" w:hAnsi="Arial" w:cs="Arial"/>
          <w:sz w:val="24"/>
          <w:szCs w:val="24"/>
        </w:rPr>
        <w:t xml:space="preserve"> </w:t>
      </w:r>
      <w:r w:rsidR="000A3C5D" w:rsidRPr="000A3C5D">
        <w:rPr>
          <w:rFonts w:ascii="Arial" w:eastAsia="Times New Roman" w:hAnsi="Arial" w:cs="Arial"/>
          <w:sz w:val="24"/>
          <w:szCs w:val="24"/>
        </w:rPr>
        <w:t>Staff across the partnership and other services received information about the project through email, when attending team meetings and through newsletters, and were invited to consider providing their insight into the project. In total 41 practitioners fed into the project between May and Sept 2025. A breakdown of the range of practitioners engaged with is detailed below:</w:t>
      </w:r>
    </w:p>
    <w:p w14:paraId="584F5423" w14:textId="77777777" w:rsidR="000A3C5D" w:rsidRPr="000A3C5D" w:rsidRDefault="000A3C5D" w:rsidP="000A3C5D">
      <w:pPr>
        <w:pStyle w:val="ListParagraph"/>
        <w:rPr>
          <w:rFonts w:ascii="Arial" w:eastAsia="Times New Roman" w:hAnsi="Arial" w:cs="Arial"/>
          <w:sz w:val="24"/>
          <w:szCs w:val="24"/>
        </w:rPr>
      </w:pPr>
    </w:p>
    <w:tbl>
      <w:tblPr>
        <w:tblStyle w:val="TableGrid"/>
        <w:tblW w:w="8217" w:type="dxa"/>
        <w:tblInd w:w="800" w:type="dxa"/>
        <w:tblLook w:val="04A0" w:firstRow="1" w:lastRow="0" w:firstColumn="1" w:lastColumn="0" w:noHBand="0" w:noVBand="1"/>
      </w:tblPr>
      <w:tblGrid>
        <w:gridCol w:w="8217"/>
      </w:tblGrid>
      <w:tr w:rsidR="00E04CC7" w:rsidRPr="00E6561E" w14:paraId="73689EE0" w14:textId="77777777" w:rsidTr="00E04CC7">
        <w:trPr>
          <w:trHeight w:val="932"/>
        </w:trPr>
        <w:tc>
          <w:tcPr>
            <w:tcW w:w="8217" w:type="dxa"/>
          </w:tcPr>
          <w:p w14:paraId="032FE2D0" w14:textId="5FDF7464" w:rsidR="00E04CC7" w:rsidRPr="00D00AE1" w:rsidRDefault="00E04CC7" w:rsidP="0008563C">
            <w:pPr>
              <w:rPr>
                <w:rFonts w:ascii="Arial" w:hAnsi="Arial" w:cs="Arial"/>
                <w:b/>
                <w:bCs/>
                <w:sz w:val="24"/>
                <w:szCs w:val="24"/>
              </w:rPr>
            </w:pPr>
            <w:r w:rsidRPr="00D00AE1">
              <w:rPr>
                <w:rFonts w:ascii="Arial" w:hAnsi="Arial" w:cs="Arial"/>
                <w:b/>
                <w:bCs/>
                <w:sz w:val="24"/>
                <w:szCs w:val="24"/>
              </w:rPr>
              <w:t>S</w:t>
            </w:r>
            <w:r w:rsidR="00D00AE1">
              <w:rPr>
                <w:rFonts w:ascii="Arial" w:hAnsi="Arial" w:cs="Arial"/>
                <w:b/>
                <w:bCs/>
                <w:sz w:val="24"/>
                <w:szCs w:val="24"/>
              </w:rPr>
              <w:t>elf-neglect</w:t>
            </w:r>
            <w:r w:rsidRPr="00D00AE1">
              <w:rPr>
                <w:rFonts w:ascii="Arial" w:hAnsi="Arial" w:cs="Arial"/>
                <w:b/>
                <w:bCs/>
                <w:sz w:val="24"/>
                <w:szCs w:val="24"/>
              </w:rPr>
              <w:t xml:space="preserve"> &amp; H</w:t>
            </w:r>
            <w:r w:rsidR="00D00AE1">
              <w:rPr>
                <w:rFonts w:ascii="Arial" w:hAnsi="Arial" w:cs="Arial"/>
                <w:b/>
                <w:bCs/>
                <w:sz w:val="24"/>
                <w:szCs w:val="24"/>
              </w:rPr>
              <w:t>oarding</w:t>
            </w:r>
            <w:r w:rsidRPr="00D00AE1">
              <w:rPr>
                <w:rFonts w:ascii="Arial" w:hAnsi="Arial" w:cs="Arial"/>
                <w:b/>
                <w:bCs/>
                <w:sz w:val="24"/>
                <w:szCs w:val="24"/>
              </w:rPr>
              <w:t xml:space="preserve"> an</w:t>
            </w:r>
            <w:r w:rsidR="00D16AED">
              <w:rPr>
                <w:rFonts w:ascii="Arial" w:hAnsi="Arial" w:cs="Arial"/>
                <w:b/>
                <w:bCs/>
                <w:sz w:val="24"/>
                <w:szCs w:val="24"/>
              </w:rPr>
              <w:t xml:space="preserve">d </w:t>
            </w:r>
            <w:r w:rsidRPr="00D00AE1">
              <w:rPr>
                <w:rFonts w:ascii="Arial" w:hAnsi="Arial" w:cs="Arial"/>
                <w:b/>
                <w:bCs/>
                <w:sz w:val="24"/>
                <w:szCs w:val="24"/>
              </w:rPr>
              <w:t xml:space="preserve">Practitioners Forum: </w:t>
            </w:r>
          </w:p>
          <w:p w14:paraId="5F1CEACD" w14:textId="77777777" w:rsidR="00E04CC7" w:rsidRPr="00D00AE1" w:rsidRDefault="00E04CC7" w:rsidP="0008563C">
            <w:pPr>
              <w:rPr>
                <w:rFonts w:ascii="Arial" w:hAnsi="Arial" w:cs="Arial"/>
                <w:sz w:val="24"/>
                <w:szCs w:val="24"/>
              </w:rPr>
            </w:pPr>
            <w:r w:rsidRPr="00D00AE1">
              <w:rPr>
                <w:rFonts w:ascii="Arial" w:hAnsi="Arial" w:cs="Arial"/>
                <w:sz w:val="24"/>
                <w:szCs w:val="24"/>
              </w:rPr>
              <w:t xml:space="preserve">Practitioners as noted above over 2 sessions with a total of 16 practitioners. </w:t>
            </w:r>
          </w:p>
        </w:tc>
      </w:tr>
      <w:tr w:rsidR="00E04CC7" w:rsidRPr="00E6561E" w14:paraId="616C44DA" w14:textId="77777777" w:rsidTr="00E04CC7">
        <w:trPr>
          <w:trHeight w:val="1156"/>
        </w:trPr>
        <w:tc>
          <w:tcPr>
            <w:tcW w:w="8217" w:type="dxa"/>
          </w:tcPr>
          <w:p w14:paraId="0FA3F781" w14:textId="6FEDF974" w:rsidR="00E04CC7" w:rsidRPr="00D00AE1" w:rsidRDefault="00E04CC7" w:rsidP="0008563C">
            <w:pPr>
              <w:rPr>
                <w:rFonts w:ascii="Arial" w:hAnsi="Arial" w:cs="Arial"/>
                <w:sz w:val="24"/>
                <w:szCs w:val="24"/>
              </w:rPr>
            </w:pPr>
            <w:r w:rsidRPr="00D00AE1">
              <w:rPr>
                <w:rFonts w:ascii="Arial" w:hAnsi="Arial" w:cs="Arial"/>
                <w:b/>
                <w:bCs/>
                <w:sz w:val="24"/>
                <w:szCs w:val="24"/>
              </w:rPr>
              <w:t xml:space="preserve">Justice </w:t>
            </w:r>
            <w:r w:rsidR="00D16AED">
              <w:rPr>
                <w:rFonts w:ascii="Arial" w:hAnsi="Arial" w:cs="Arial"/>
                <w:b/>
                <w:bCs/>
                <w:sz w:val="24"/>
                <w:szCs w:val="24"/>
              </w:rPr>
              <w:t>Social work</w:t>
            </w:r>
            <w:r w:rsidRPr="00D00AE1">
              <w:rPr>
                <w:rFonts w:ascii="Arial" w:hAnsi="Arial" w:cs="Arial"/>
                <w:b/>
                <w:bCs/>
                <w:sz w:val="24"/>
                <w:szCs w:val="24"/>
              </w:rPr>
              <w:t xml:space="preserve"> staff</w:t>
            </w:r>
            <w:r w:rsidRPr="00D00AE1">
              <w:rPr>
                <w:rFonts w:ascii="Arial" w:hAnsi="Arial" w:cs="Arial"/>
                <w:sz w:val="24"/>
                <w:szCs w:val="24"/>
              </w:rPr>
              <w:t>:</w:t>
            </w:r>
          </w:p>
          <w:p w14:paraId="205ADAB8" w14:textId="77777777" w:rsidR="00E04CC7" w:rsidRPr="00D00AE1" w:rsidRDefault="00E04CC7" w:rsidP="0008563C">
            <w:pPr>
              <w:rPr>
                <w:rFonts w:ascii="Arial" w:hAnsi="Arial" w:cs="Arial"/>
                <w:sz w:val="24"/>
                <w:szCs w:val="24"/>
              </w:rPr>
            </w:pPr>
            <w:r w:rsidRPr="00D00AE1">
              <w:rPr>
                <w:rFonts w:ascii="Arial" w:hAnsi="Arial" w:cs="Arial"/>
                <w:sz w:val="24"/>
                <w:szCs w:val="24"/>
              </w:rPr>
              <w:t xml:space="preserve">Inclusive of </w:t>
            </w:r>
          </w:p>
          <w:p w14:paraId="588589ED" w14:textId="77777777" w:rsidR="00E04CC7" w:rsidRPr="00D00AE1" w:rsidRDefault="00E04CC7" w:rsidP="00E04CC7">
            <w:pPr>
              <w:pStyle w:val="ListParagraph"/>
              <w:numPr>
                <w:ilvl w:val="0"/>
                <w:numId w:val="27"/>
              </w:numPr>
              <w:rPr>
                <w:rFonts w:ascii="Arial" w:hAnsi="Arial" w:cs="Arial"/>
                <w:sz w:val="24"/>
                <w:szCs w:val="24"/>
              </w:rPr>
            </w:pPr>
            <w:r w:rsidRPr="00D00AE1">
              <w:rPr>
                <w:rFonts w:ascii="Arial" w:hAnsi="Arial" w:cs="Arial"/>
                <w:sz w:val="24"/>
                <w:szCs w:val="24"/>
              </w:rPr>
              <w:t>Women’s Support worker: one-to-one meeting with 1 participant</w:t>
            </w:r>
          </w:p>
          <w:p w14:paraId="16093512" w14:textId="77777777" w:rsidR="00E04CC7" w:rsidRPr="00D00AE1" w:rsidRDefault="00E04CC7" w:rsidP="00E04CC7">
            <w:pPr>
              <w:pStyle w:val="ListParagraph"/>
              <w:numPr>
                <w:ilvl w:val="0"/>
                <w:numId w:val="27"/>
              </w:numPr>
              <w:rPr>
                <w:rFonts w:ascii="Arial" w:hAnsi="Arial" w:cs="Arial"/>
                <w:sz w:val="24"/>
                <w:szCs w:val="24"/>
              </w:rPr>
            </w:pPr>
            <w:r w:rsidRPr="00D00AE1">
              <w:rPr>
                <w:rFonts w:ascii="Arial" w:hAnsi="Arial" w:cs="Arial"/>
                <w:sz w:val="24"/>
                <w:szCs w:val="24"/>
              </w:rPr>
              <w:t>Unpaid work task supervisors: focus group with 7 participants</w:t>
            </w:r>
          </w:p>
          <w:p w14:paraId="7A45C38F" w14:textId="77777777" w:rsidR="00E04CC7" w:rsidRPr="00D00AE1" w:rsidRDefault="00E04CC7" w:rsidP="00E04CC7">
            <w:pPr>
              <w:pStyle w:val="ListParagraph"/>
              <w:numPr>
                <w:ilvl w:val="0"/>
                <w:numId w:val="27"/>
              </w:numPr>
              <w:rPr>
                <w:rFonts w:ascii="Arial" w:hAnsi="Arial" w:cs="Arial"/>
                <w:sz w:val="24"/>
                <w:szCs w:val="24"/>
              </w:rPr>
            </w:pPr>
            <w:r w:rsidRPr="00D00AE1">
              <w:rPr>
                <w:rFonts w:ascii="Arial" w:hAnsi="Arial" w:cs="Arial"/>
                <w:sz w:val="24"/>
                <w:szCs w:val="24"/>
              </w:rPr>
              <w:t>Support Work Team: team meeting with 3 participants</w:t>
            </w:r>
          </w:p>
        </w:tc>
      </w:tr>
      <w:tr w:rsidR="00E04CC7" w:rsidRPr="00E6561E" w14:paraId="64E6DBCD" w14:textId="77777777" w:rsidTr="00E04CC7">
        <w:trPr>
          <w:trHeight w:val="230"/>
        </w:trPr>
        <w:tc>
          <w:tcPr>
            <w:tcW w:w="8217" w:type="dxa"/>
          </w:tcPr>
          <w:p w14:paraId="119A3B6F" w14:textId="77777777" w:rsidR="00E04CC7" w:rsidRPr="00D00AE1" w:rsidRDefault="00E04CC7" w:rsidP="0008563C">
            <w:pPr>
              <w:rPr>
                <w:rFonts w:ascii="Arial" w:hAnsi="Arial" w:cs="Arial"/>
                <w:sz w:val="24"/>
                <w:szCs w:val="24"/>
              </w:rPr>
            </w:pPr>
            <w:r w:rsidRPr="00D00AE1">
              <w:rPr>
                <w:rFonts w:ascii="Arial" w:hAnsi="Arial" w:cs="Arial"/>
                <w:b/>
                <w:bCs/>
                <w:sz w:val="24"/>
                <w:szCs w:val="24"/>
              </w:rPr>
              <w:t>Drug and Alcohol Services</w:t>
            </w:r>
            <w:r w:rsidRPr="00D00AE1">
              <w:rPr>
                <w:rFonts w:ascii="Arial" w:hAnsi="Arial" w:cs="Arial"/>
                <w:sz w:val="24"/>
                <w:szCs w:val="24"/>
              </w:rPr>
              <w:t>: one-to-one meeting with 1 participant</w:t>
            </w:r>
          </w:p>
        </w:tc>
      </w:tr>
      <w:tr w:rsidR="00E04CC7" w:rsidRPr="00E6561E" w14:paraId="02B46745" w14:textId="77777777" w:rsidTr="00E04CC7">
        <w:trPr>
          <w:trHeight w:val="238"/>
        </w:trPr>
        <w:tc>
          <w:tcPr>
            <w:tcW w:w="8217" w:type="dxa"/>
          </w:tcPr>
          <w:p w14:paraId="078B3672" w14:textId="77777777" w:rsidR="00E04CC7" w:rsidRPr="00D00AE1" w:rsidRDefault="00E04CC7" w:rsidP="0008563C">
            <w:pPr>
              <w:rPr>
                <w:rFonts w:ascii="Arial" w:hAnsi="Arial" w:cs="Arial"/>
                <w:sz w:val="24"/>
                <w:szCs w:val="24"/>
              </w:rPr>
            </w:pPr>
            <w:r w:rsidRPr="00D00AE1">
              <w:rPr>
                <w:rFonts w:ascii="Arial" w:hAnsi="Arial" w:cs="Arial"/>
                <w:b/>
                <w:bCs/>
                <w:sz w:val="24"/>
                <w:szCs w:val="24"/>
              </w:rPr>
              <w:t>Care management</w:t>
            </w:r>
            <w:r w:rsidRPr="00D00AE1">
              <w:rPr>
                <w:rFonts w:ascii="Arial" w:hAnsi="Arial" w:cs="Arial"/>
                <w:sz w:val="24"/>
                <w:szCs w:val="24"/>
              </w:rPr>
              <w:t>: one-to-one meetings with 3 practitioners</w:t>
            </w:r>
          </w:p>
        </w:tc>
      </w:tr>
      <w:tr w:rsidR="00E04CC7" w:rsidRPr="00E6561E" w14:paraId="04EBBB59" w14:textId="77777777" w:rsidTr="00E04CC7">
        <w:trPr>
          <w:trHeight w:val="462"/>
        </w:trPr>
        <w:tc>
          <w:tcPr>
            <w:tcW w:w="8217" w:type="dxa"/>
          </w:tcPr>
          <w:p w14:paraId="5DEA69DA" w14:textId="77777777" w:rsidR="00E04CC7" w:rsidRPr="00D00AE1" w:rsidRDefault="00E04CC7" w:rsidP="0008563C">
            <w:pPr>
              <w:rPr>
                <w:rFonts w:ascii="Arial" w:hAnsi="Arial" w:cs="Arial"/>
                <w:sz w:val="24"/>
                <w:szCs w:val="24"/>
              </w:rPr>
            </w:pPr>
            <w:r w:rsidRPr="00D00AE1">
              <w:rPr>
                <w:rFonts w:ascii="Arial" w:hAnsi="Arial" w:cs="Arial"/>
                <w:b/>
                <w:bCs/>
                <w:sz w:val="24"/>
                <w:szCs w:val="24"/>
              </w:rPr>
              <w:t>Adult Support and Protection</w:t>
            </w:r>
            <w:r w:rsidRPr="00D00AE1">
              <w:rPr>
                <w:rFonts w:ascii="Arial" w:hAnsi="Arial" w:cs="Arial"/>
                <w:sz w:val="24"/>
                <w:szCs w:val="24"/>
              </w:rPr>
              <w:t>: one-to-one meeting with 2 practitioners</w:t>
            </w:r>
          </w:p>
        </w:tc>
      </w:tr>
      <w:tr w:rsidR="00E04CC7" w:rsidRPr="00E6561E" w14:paraId="3E18B7FB" w14:textId="77777777" w:rsidTr="00E04CC7">
        <w:trPr>
          <w:trHeight w:val="230"/>
        </w:trPr>
        <w:tc>
          <w:tcPr>
            <w:tcW w:w="8217" w:type="dxa"/>
          </w:tcPr>
          <w:p w14:paraId="627F0611" w14:textId="77777777" w:rsidR="00E04CC7" w:rsidRPr="00D00AE1" w:rsidRDefault="00E04CC7" w:rsidP="0008563C">
            <w:pPr>
              <w:rPr>
                <w:rFonts w:ascii="Arial" w:hAnsi="Arial" w:cs="Arial"/>
                <w:sz w:val="24"/>
                <w:szCs w:val="24"/>
              </w:rPr>
            </w:pPr>
            <w:r w:rsidRPr="00D00AE1">
              <w:rPr>
                <w:rFonts w:ascii="Arial" w:hAnsi="Arial" w:cs="Arial"/>
                <w:b/>
                <w:bCs/>
                <w:sz w:val="24"/>
                <w:szCs w:val="24"/>
              </w:rPr>
              <w:t>Environmental Health</w:t>
            </w:r>
            <w:r w:rsidRPr="00D00AE1">
              <w:rPr>
                <w:rFonts w:ascii="Arial" w:hAnsi="Arial" w:cs="Arial"/>
                <w:sz w:val="24"/>
                <w:szCs w:val="24"/>
              </w:rPr>
              <w:t>: one-to-one meeting with 1 practitioner</w:t>
            </w:r>
          </w:p>
        </w:tc>
      </w:tr>
      <w:tr w:rsidR="00E04CC7" w:rsidRPr="00E6561E" w14:paraId="036A4389" w14:textId="77777777" w:rsidTr="00E04CC7">
        <w:trPr>
          <w:trHeight w:val="462"/>
        </w:trPr>
        <w:tc>
          <w:tcPr>
            <w:tcW w:w="8217" w:type="dxa"/>
          </w:tcPr>
          <w:p w14:paraId="5556F10C" w14:textId="77777777" w:rsidR="00E04CC7" w:rsidRPr="00D00AE1" w:rsidRDefault="00E04CC7" w:rsidP="0008563C">
            <w:pPr>
              <w:rPr>
                <w:rFonts w:ascii="Arial" w:hAnsi="Arial" w:cs="Arial"/>
                <w:sz w:val="24"/>
                <w:szCs w:val="24"/>
              </w:rPr>
            </w:pPr>
            <w:r w:rsidRPr="00D00AE1">
              <w:rPr>
                <w:rFonts w:ascii="Arial" w:hAnsi="Arial" w:cs="Arial"/>
                <w:b/>
                <w:bCs/>
                <w:sz w:val="24"/>
                <w:szCs w:val="24"/>
              </w:rPr>
              <w:t>Scottish Fire and Rescue Service</w:t>
            </w:r>
            <w:r w:rsidRPr="00D00AE1">
              <w:rPr>
                <w:rFonts w:ascii="Arial" w:hAnsi="Arial" w:cs="Arial"/>
                <w:sz w:val="24"/>
                <w:szCs w:val="24"/>
              </w:rPr>
              <w:t>: meeting with 2 participants</w:t>
            </w:r>
          </w:p>
        </w:tc>
      </w:tr>
      <w:tr w:rsidR="00E04CC7" w:rsidRPr="00E6561E" w14:paraId="06069316" w14:textId="77777777" w:rsidTr="00E04CC7">
        <w:trPr>
          <w:trHeight w:val="238"/>
        </w:trPr>
        <w:tc>
          <w:tcPr>
            <w:tcW w:w="8217" w:type="dxa"/>
          </w:tcPr>
          <w:p w14:paraId="1EADA102" w14:textId="77777777" w:rsidR="00E04CC7" w:rsidRPr="00D00AE1" w:rsidRDefault="00E04CC7" w:rsidP="0008563C">
            <w:pPr>
              <w:rPr>
                <w:rFonts w:ascii="Arial" w:hAnsi="Arial" w:cs="Arial"/>
                <w:sz w:val="24"/>
                <w:szCs w:val="24"/>
              </w:rPr>
            </w:pPr>
            <w:r w:rsidRPr="00D00AE1">
              <w:rPr>
                <w:rFonts w:ascii="Arial" w:hAnsi="Arial" w:cs="Arial"/>
                <w:b/>
                <w:bCs/>
                <w:sz w:val="24"/>
                <w:szCs w:val="24"/>
              </w:rPr>
              <w:t>Advocacy</w:t>
            </w:r>
            <w:r w:rsidRPr="00D00AE1">
              <w:rPr>
                <w:rFonts w:ascii="Arial" w:hAnsi="Arial" w:cs="Arial"/>
                <w:sz w:val="24"/>
                <w:szCs w:val="24"/>
              </w:rPr>
              <w:t xml:space="preserve">: focus group: meeting with 3 participants </w:t>
            </w:r>
          </w:p>
        </w:tc>
      </w:tr>
      <w:tr w:rsidR="00E04CC7" w:rsidRPr="00E6561E" w14:paraId="117906C7" w14:textId="77777777" w:rsidTr="00E04CC7">
        <w:trPr>
          <w:trHeight w:val="230"/>
        </w:trPr>
        <w:tc>
          <w:tcPr>
            <w:tcW w:w="8217" w:type="dxa"/>
          </w:tcPr>
          <w:p w14:paraId="45455FCD" w14:textId="77777777" w:rsidR="00E04CC7" w:rsidRPr="00D00AE1" w:rsidRDefault="00E04CC7" w:rsidP="0008563C">
            <w:pPr>
              <w:rPr>
                <w:rFonts w:ascii="Arial" w:hAnsi="Arial" w:cs="Arial"/>
                <w:sz w:val="24"/>
                <w:szCs w:val="24"/>
              </w:rPr>
            </w:pPr>
            <w:r w:rsidRPr="00D00AE1">
              <w:rPr>
                <w:rFonts w:ascii="Arial" w:hAnsi="Arial" w:cs="Arial"/>
                <w:b/>
                <w:bCs/>
                <w:sz w:val="24"/>
                <w:szCs w:val="24"/>
              </w:rPr>
              <w:t>Police</w:t>
            </w:r>
            <w:r w:rsidRPr="00D00AE1">
              <w:rPr>
                <w:rFonts w:ascii="Arial" w:hAnsi="Arial" w:cs="Arial"/>
                <w:sz w:val="24"/>
                <w:szCs w:val="24"/>
              </w:rPr>
              <w:t>: one-to-one discussion with 1 participant</w:t>
            </w:r>
          </w:p>
        </w:tc>
      </w:tr>
      <w:tr w:rsidR="00E04CC7" w:rsidRPr="00E6561E" w14:paraId="57F619E6" w14:textId="77777777" w:rsidTr="00E04CC7">
        <w:trPr>
          <w:trHeight w:val="230"/>
        </w:trPr>
        <w:tc>
          <w:tcPr>
            <w:tcW w:w="8217" w:type="dxa"/>
          </w:tcPr>
          <w:p w14:paraId="6B05C8D2" w14:textId="77777777" w:rsidR="00E04CC7" w:rsidRPr="00D00AE1" w:rsidRDefault="00E04CC7" w:rsidP="0008563C">
            <w:pPr>
              <w:rPr>
                <w:rFonts w:ascii="Arial" w:hAnsi="Arial" w:cs="Arial"/>
                <w:sz w:val="24"/>
                <w:szCs w:val="24"/>
              </w:rPr>
            </w:pPr>
            <w:r w:rsidRPr="00D00AE1">
              <w:rPr>
                <w:rFonts w:ascii="Arial" w:hAnsi="Arial" w:cs="Arial"/>
                <w:b/>
                <w:bCs/>
                <w:sz w:val="24"/>
                <w:szCs w:val="24"/>
              </w:rPr>
              <w:t>Children and Families Social Work</w:t>
            </w:r>
            <w:r w:rsidRPr="00D00AE1">
              <w:rPr>
                <w:rFonts w:ascii="Arial" w:hAnsi="Arial" w:cs="Arial"/>
                <w:sz w:val="24"/>
                <w:szCs w:val="24"/>
              </w:rPr>
              <w:t>: one-to-one discussion with 1 participant</w:t>
            </w:r>
          </w:p>
        </w:tc>
      </w:tr>
    </w:tbl>
    <w:p w14:paraId="174C5EE7" w14:textId="77777777" w:rsidR="00E04CC7" w:rsidRDefault="00E04CC7" w:rsidP="00E04CC7">
      <w:pPr>
        <w:rPr>
          <w:sz w:val="24"/>
          <w:szCs w:val="24"/>
        </w:rPr>
      </w:pPr>
    </w:p>
    <w:p w14:paraId="474A5592" w14:textId="77777777" w:rsidR="00647C96" w:rsidRPr="00647C96" w:rsidRDefault="00C45A04" w:rsidP="00647C96">
      <w:pPr>
        <w:pStyle w:val="ListParagraph"/>
        <w:numPr>
          <w:ilvl w:val="0"/>
          <w:numId w:val="30"/>
        </w:numPr>
        <w:spacing w:line="360" w:lineRule="auto"/>
        <w:rPr>
          <w:rFonts w:ascii="Arial" w:eastAsia="Times New Roman" w:hAnsi="Arial" w:cs="Arial"/>
          <w:sz w:val="24"/>
          <w:szCs w:val="24"/>
        </w:rPr>
      </w:pPr>
      <w:r>
        <w:rPr>
          <w:rStyle w:val="Heading3Char"/>
        </w:rPr>
        <w:t>UK discussions</w:t>
      </w:r>
      <w:r w:rsidR="00E04CC7" w:rsidRPr="00F85C64">
        <w:rPr>
          <w:rStyle w:val="Heading3Char"/>
        </w:rPr>
        <w:t>:</w:t>
      </w:r>
      <w:r w:rsidR="00E04CC7" w:rsidRPr="00C45A04">
        <w:rPr>
          <w:rFonts w:ascii="Arial" w:eastAsia="Times New Roman" w:hAnsi="Arial" w:cs="Arial"/>
          <w:sz w:val="24"/>
          <w:szCs w:val="24"/>
        </w:rPr>
        <w:t xml:space="preserve"> </w:t>
      </w:r>
      <w:r w:rsidR="00647C96" w:rsidRPr="00647C96">
        <w:rPr>
          <w:rFonts w:ascii="Arial" w:eastAsia="Times New Roman" w:hAnsi="Arial" w:cs="Arial"/>
          <w:sz w:val="24"/>
          <w:szCs w:val="24"/>
        </w:rPr>
        <w:t xml:space="preserve">The Facilitator also engaged with practitioners, services, and peer support from other areas across the UK to obtain insight into how they have progressed support within their local areas for self-neglect and hoarding. The insights shared helped to shape the project. With IMPACT’s connections across the 4 nations, connections through the host university, the host agency </w:t>
      </w:r>
      <w:r w:rsidR="00647C96" w:rsidRPr="00647C96">
        <w:rPr>
          <w:rFonts w:ascii="Arial" w:eastAsia="Times New Roman" w:hAnsi="Arial" w:cs="Arial"/>
          <w:sz w:val="24"/>
          <w:szCs w:val="24"/>
        </w:rPr>
        <w:lastRenderedPageBreak/>
        <w:t>and internet searches on support for self-neglect and hoarding behaviours, the Facilitator was able to meet with the following services, practitioners, and peer support groups across the UK:</w:t>
      </w:r>
    </w:p>
    <w:p w14:paraId="09C18AB9" w14:textId="77777777" w:rsidR="00647C96" w:rsidRPr="00647C96" w:rsidRDefault="00647C96" w:rsidP="00647C96">
      <w:pPr>
        <w:pStyle w:val="ListParagraph"/>
        <w:spacing w:line="360" w:lineRule="auto"/>
        <w:rPr>
          <w:rFonts w:ascii="Arial" w:eastAsia="Times New Roman" w:hAnsi="Arial" w:cs="Arial"/>
          <w:sz w:val="24"/>
          <w:szCs w:val="24"/>
        </w:rPr>
      </w:pPr>
    </w:p>
    <w:p w14:paraId="60F39606" w14:textId="29F5C735" w:rsidR="00647C96" w:rsidRPr="00647C96" w:rsidRDefault="00647C96" w:rsidP="00FE4CA7">
      <w:pPr>
        <w:pStyle w:val="ListParagraph"/>
        <w:numPr>
          <w:ilvl w:val="2"/>
          <w:numId w:val="30"/>
        </w:numPr>
        <w:spacing w:line="360" w:lineRule="auto"/>
        <w:rPr>
          <w:rFonts w:ascii="Arial" w:eastAsia="Times New Roman" w:hAnsi="Arial" w:cs="Arial"/>
          <w:sz w:val="24"/>
          <w:szCs w:val="24"/>
        </w:rPr>
      </w:pPr>
      <w:r w:rsidRPr="00FE4CA7">
        <w:rPr>
          <w:rFonts w:ascii="Arial" w:eastAsia="Times New Roman" w:hAnsi="Arial" w:cs="Arial"/>
          <w:sz w:val="24"/>
          <w:szCs w:val="24"/>
          <w:u w:val="single"/>
        </w:rPr>
        <w:t>Transform Forth Valley Self Neglect and Hoarding Service</w:t>
      </w:r>
      <w:r w:rsidRPr="00647C96">
        <w:rPr>
          <w:rFonts w:ascii="Arial" w:eastAsia="Times New Roman" w:hAnsi="Arial" w:cs="Arial"/>
          <w:sz w:val="24"/>
          <w:szCs w:val="24"/>
        </w:rPr>
        <w:t xml:space="preserve"> working across Falkirk and Clackmannanshire. This one-to-one online meeting allowed the Facilitator to gain insight into the support services available in this area in providing support to individuals and their families who are facing difficulty with hoarding issues in their living spaces or through self-neglect. This gave insight into the partnership working across different services, the importance of no time limits to support and taking steps with the individual at their own pace, providing practical and emotional support. </w:t>
      </w:r>
    </w:p>
    <w:p w14:paraId="7BCF5492" w14:textId="77777777" w:rsidR="00647C96" w:rsidRPr="00647C96" w:rsidRDefault="00647C96" w:rsidP="00FE4CA7">
      <w:pPr>
        <w:pStyle w:val="ListParagraph"/>
        <w:spacing w:line="360" w:lineRule="auto"/>
        <w:rPr>
          <w:rFonts w:ascii="Arial" w:eastAsia="Times New Roman" w:hAnsi="Arial" w:cs="Arial"/>
          <w:sz w:val="24"/>
          <w:szCs w:val="24"/>
        </w:rPr>
      </w:pPr>
    </w:p>
    <w:p w14:paraId="201DDBD7" w14:textId="77777777" w:rsidR="00FE4CA7" w:rsidRPr="00FE4CA7" w:rsidRDefault="00647C96" w:rsidP="00FE4CA7">
      <w:pPr>
        <w:pStyle w:val="ListParagraph"/>
        <w:numPr>
          <w:ilvl w:val="2"/>
          <w:numId w:val="30"/>
        </w:numPr>
        <w:spacing w:line="360" w:lineRule="auto"/>
        <w:rPr>
          <w:rFonts w:ascii="Arial" w:eastAsia="Times New Roman" w:hAnsi="Arial" w:cs="Arial"/>
          <w:sz w:val="24"/>
          <w:szCs w:val="24"/>
        </w:rPr>
      </w:pPr>
      <w:r w:rsidRPr="00FE4CA7">
        <w:rPr>
          <w:rFonts w:ascii="Arial" w:eastAsia="Times New Roman" w:hAnsi="Arial" w:cs="Arial"/>
          <w:sz w:val="24"/>
          <w:szCs w:val="24"/>
          <w:u w:val="single"/>
        </w:rPr>
        <w:t>Hoarding Taskforce led by IRISS (Institute for Research and Innovation in Social Services)</w:t>
      </w:r>
    </w:p>
    <w:p w14:paraId="5BEC508F" w14:textId="16362C45" w:rsidR="00647C96" w:rsidRPr="00647C96" w:rsidRDefault="00647C96" w:rsidP="00FE4CA7">
      <w:pPr>
        <w:pStyle w:val="ListParagraph"/>
        <w:spacing w:line="360" w:lineRule="auto"/>
        <w:ind w:left="2160"/>
        <w:rPr>
          <w:rFonts w:ascii="Arial" w:eastAsia="Times New Roman" w:hAnsi="Arial" w:cs="Arial"/>
          <w:sz w:val="24"/>
          <w:szCs w:val="24"/>
        </w:rPr>
      </w:pPr>
      <w:r w:rsidRPr="00647C96">
        <w:rPr>
          <w:rFonts w:ascii="Arial" w:eastAsia="Times New Roman" w:hAnsi="Arial" w:cs="Arial"/>
          <w:sz w:val="24"/>
          <w:szCs w:val="24"/>
        </w:rPr>
        <w:t>This online meeting allowed the Facilitator to meet with the taskforce that has focused on three implementation partners in Stirling and Clackmannanshire, Pan-Lanarkshire and Glasgow HSCP to develop a more co-ordinated, joined up national approach to supporting people who hoard</w:t>
      </w:r>
      <w:r w:rsidR="00A044AC" w:rsidRPr="00647C96">
        <w:rPr>
          <w:rFonts w:ascii="Arial" w:eastAsia="Times New Roman" w:hAnsi="Arial" w:cs="Arial"/>
          <w:sz w:val="24"/>
          <w:szCs w:val="24"/>
        </w:rPr>
        <w:t xml:space="preserve">. </w:t>
      </w:r>
      <w:r w:rsidRPr="00647C96">
        <w:rPr>
          <w:rFonts w:ascii="Arial" w:eastAsia="Times New Roman" w:hAnsi="Arial" w:cs="Arial"/>
          <w:sz w:val="24"/>
          <w:szCs w:val="24"/>
        </w:rPr>
        <w:t xml:space="preserve">Discussions took place about the spectrum of hoarding behaviours and the focus and importance of training and multi- agency co-ordination. The aim of the IMPACT facilitator project aligned closely with the Taskforce particularly around developing evidence-based guidelines that incorporate evidence from research, practitioner insight and lived experience to improve support. IMPACT will share the project’s findings and learning with the Taskforce to help inform future practice. </w:t>
      </w:r>
    </w:p>
    <w:p w14:paraId="13DB70F8" w14:textId="77777777" w:rsidR="00647C96" w:rsidRPr="00647C96" w:rsidRDefault="00647C96" w:rsidP="00FE4CA7">
      <w:pPr>
        <w:pStyle w:val="ListParagraph"/>
        <w:spacing w:line="360" w:lineRule="auto"/>
        <w:rPr>
          <w:rFonts w:ascii="Arial" w:eastAsia="Times New Roman" w:hAnsi="Arial" w:cs="Arial"/>
          <w:sz w:val="24"/>
          <w:szCs w:val="24"/>
        </w:rPr>
      </w:pPr>
    </w:p>
    <w:p w14:paraId="66FA4353" w14:textId="54E7FFFD" w:rsidR="00FE4CA7" w:rsidRDefault="00647C96" w:rsidP="00FE4CA7">
      <w:pPr>
        <w:pStyle w:val="ListParagraph"/>
        <w:numPr>
          <w:ilvl w:val="2"/>
          <w:numId w:val="30"/>
        </w:numPr>
        <w:spacing w:line="360" w:lineRule="auto"/>
        <w:rPr>
          <w:rFonts w:ascii="Arial" w:eastAsia="Times New Roman" w:hAnsi="Arial" w:cs="Arial"/>
          <w:sz w:val="24"/>
          <w:szCs w:val="24"/>
        </w:rPr>
      </w:pPr>
      <w:r w:rsidRPr="00FE4CA7">
        <w:rPr>
          <w:rFonts w:ascii="Arial" w:eastAsia="Times New Roman" w:hAnsi="Arial" w:cs="Arial"/>
          <w:sz w:val="24"/>
          <w:szCs w:val="24"/>
          <w:u w:val="single"/>
        </w:rPr>
        <w:t>Neath Port Talbot</w:t>
      </w:r>
      <w:r w:rsidRPr="00647C96">
        <w:rPr>
          <w:rFonts w:ascii="Arial" w:eastAsia="Times New Roman" w:hAnsi="Arial" w:cs="Arial"/>
          <w:sz w:val="24"/>
          <w:szCs w:val="24"/>
        </w:rPr>
        <w:t xml:space="preserve"> </w:t>
      </w:r>
    </w:p>
    <w:p w14:paraId="64898699" w14:textId="0EAB9185" w:rsidR="00647C96" w:rsidRPr="00647C96" w:rsidRDefault="00FE4CA7" w:rsidP="00FE4CA7">
      <w:pPr>
        <w:pStyle w:val="ListParagraph"/>
        <w:spacing w:line="360" w:lineRule="auto"/>
        <w:ind w:left="2160"/>
        <w:rPr>
          <w:rFonts w:ascii="Arial" w:eastAsia="Times New Roman" w:hAnsi="Arial" w:cs="Arial"/>
          <w:sz w:val="24"/>
          <w:szCs w:val="24"/>
        </w:rPr>
      </w:pPr>
      <w:r>
        <w:rPr>
          <w:rFonts w:ascii="Arial" w:eastAsia="Times New Roman" w:hAnsi="Arial" w:cs="Arial"/>
          <w:sz w:val="24"/>
          <w:szCs w:val="24"/>
        </w:rPr>
        <w:lastRenderedPageBreak/>
        <w:t>O</w:t>
      </w:r>
      <w:r w:rsidR="00647C96" w:rsidRPr="00647C96">
        <w:rPr>
          <w:rFonts w:ascii="Arial" w:eastAsia="Times New Roman" w:hAnsi="Arial" w:cs="Arial"/>
          <w:sz w:val="24"/>
          <w:szCs w:val="24"/>
        </w:rPr>
        <w:t>ne</w:t>
      </w:r>
      <w:r>
        <w:rPr>
          <w:rFonts w:ascii="Arial" w:eastAsia="Times New Roman" w:hAnsi="Arial" w:cs="Arial"/>
          <w:sz w:val="24"/>
          <w:szCs w:val="24"/>
        </w:rPr>
        <w:t>-</w:t>
      </w:r>
      <w:r w:rsidR="00647C96" w:rsidRPr="00647C96">
        <w:rPr>
          <w:rFonts w:ascii="Arial" w:eastAsia="Times New Roman" w:hAnsi="Arial" w:cs="Arial"/>
          <w:sz w:val="24"/>
          <w:szCs w:val="24"/>
        </w:rPr>
        <w:t>to</w:t>
      </w:r>
      <w:r>
        <w:rPr>
          <w:rFonts w:ascii="Arial" w:eastAsia="Times New Roman" w:hAnsi="Arial" w:cs="Arial"/>
          <w:sz w:val="24"/>
          <w:szCs w:val="24"/>
        </w:rPr>
        <w:t>-</w:t>
      </w:r>
      <w:r w:rsidR="00647C96" w:rsidRPr="00647C96">
        <w:rPr>
          <w:rFonts w:ascii="Arial" w:eastAsia="Times New Roman" w:hAnsi="Arial" w:cs="Arial"/>
          <w:sz w:val="24"/>
          <w:szCs w:val="24"/>
        </w:rPr>
        <w:t>one online meeting with a consultant social worker to discuss developments in this area for self-neglect and hoarding. Discussions took place about the use of specialist social workers, focus on the prevention stage and input and support at the earliest stages, the capacity of workers for long-term support and the importance of combining practical and therapeutic support.</w:t>
      </w:r>
    </w:p>
    <w:p w14:paraId="0AFD97BE" w14:textId="77777777" w:rsidR="00647C96" w:rsidRPr="00647C96" w:rsidRDefault="00647C96" w:rsidP="00FE4CA7">
      <w:pPr>
        <w:pStyle w:val="ListParagraph"/>
        <w:spacing w:line="360" w:lineRule="auto"/>
        <w:rPr>
          <w:rFonts w:ascii="Arial" w:eastAsia="Times New Roman" w:hAnsi="Arial" w:cs="Arial"/>
          <w:sz w:val="24"/>
          <w:szCs w:val="24"/>
        </w:rPr>
      </w:pPr>
    </w:p>
    <w:p w14:paraId="549EB7F1" w14:textId="77777777" w:rsidR="00FE4CA7" w:rsidRPr="00FE4CA7" w:rsidRDefault="00647C96" w:rsidP="00FE4CA7">
      <w:pPr>
        <w:pStyle w:val="ListParagraph"/>
        <w:numPr>
          <w:ilvl w:val="2"/>
          <w:numId w:val="30"/>
        </w:numPr>
        <w:spacing w:line="360" w:lineRule="auto"/>
        <w:rPr>
          <w:rFonts w:ascii="Arial" w:eastAsia="Times New Roman" w:hAnsi="Arial" w:cs="Arial"/>
          <w:sz w:val="24"/>
          <w:szCs w:val="24"/>
          <w:u w:val="single"/>
        </w:rPr>
      </w:pPr>
      <w:r w:rsidRPr="00FE4CA7">
        <w:rPr>
          <w:rFonts w:ascii="Arial" w:eastAsia="Times New Roman" w:hAnsi="Arial" w:cs="Arial"/>
          <w:sz w:val="24"/>
          <w:szCs w:val="24"/>
          <w:u w:val="single"/>
        </w:rPr>
        <w:t>Leicester Council</w:t>
      </w:r>
    </w:p>
    <w:p w14:paraId="3DB306AD" w14:textId="679E741E" w:rsidR="00647C96" w:rsidRPr="00647C96" w:rsidRDefault="00FE4CA7" w:rsidP="00FE4CA7">
      <w:pPr>
        <w:pStyle w:val="ListParagraph"/>
        <w:spacing w:line="360" w:lineRule="auto"/>
        <w:ind w:left="2160"/>
        <w:rPr>
          <w:rFonts w:ascii="Arial" w:eastAsia="Times New Roman" w:hAnsi="Arial" w:cs="Arial"/>
          <w:sz w:val="24"/>
          <w:szCs w:val="24"/>
        </w:rPr>
      </w:pPr>
      <w:r>
        <w:rPr>
          <w:rFonts w:ascii="Arial" w:eastAsia="Times New Roman" w:hAnsi="Arial" w:cs="Arial"/>
          <w:sz w:val="24"/>
          <w:szCs w:val="24"/>
        </w:rPr>
        <w:t>O</w:t>
      </w:r>
      <w:r w:rsidR="00647C96" w:rsidRPr="00647C96">
        <w:rPr>
          <w:rFonts w:ascii="Arial" w:eastAsia="Times New Roman" w:hAnsi="Arial" w:cs="Arial"/>
          <w:sz w:val="24"/>
          <w:szCs w:val="24"/>
        </w:rPr>
        <w:t>nline meeting to discuss development around multi-agency meetings that have created info-sharing protocols between service providers to enhance communication and support in this area. Referral pathways into this multidisciplinary team that explores care pathways, costings and support available for individuals- focus on not ‘turning people away.’  Lived experience support groups and the importance of informal groups for support, how these were set up and the importance of an accessible, welcoming community-based setting.</w:t>
      </w:r>
    </w:p>
    <w:p w14:paraId="1813EC99" w14:textId="77777777" w:rsidR="00647C96" w:rsidRPr="00647C96" w:rsidRDefault="00647C96" w:rsidP="00FE4CA7">
      <w:pPr>
        <w:pStyle w:val="ListParagraph"/>
        <w:spacing w:line="360" w:lineRule="auto"/>
        <w:rPr>
          <w:rFonts w:ascii="Arial" w:eastAsia="Times New Roman" w:hAnsi="Arial" w:cs="Arial"/>
          <w:sz w:val="24"/>
          <w:szCs w:val="24"/>
        </w:rPr>
      </w:pPr>
    </w:p>
    <w:p w14:paraId="49617547" w14:textId="34DBD0A0" w:rsidR="00FE4CA7" w:rsidRPr="00FE4CA7" w:rsidRDefault="00647C96" w:rsidP="00FE4CA7">
      <w:pPr>
        <w:pStyle w:val="ListParagraph"/>
        <w:numPr>
          <w:ilvl w:val="2"/>
          <w:numId w:val="30"/>
        </w:numPr>
        <w:spacing w:line="360" w:lineRule="auto"/>
        <w:rPr>
          <w:rFonts w:ascii="Arial" w:eastAsia="Times New Roman" w:hAnsi="Arial" w:cs="Arial"/>
          <w:sz w:val="24"/>
          <w:szCs w:val="24"/>
          <w:u w:val="single"/>
        </w:rPr>
      </w:pPr>
      <w:r w:rsidRPr="00FE4CA7">
        <w:rPr>
          <w:rFonts w:ascii="Arial" w:eastAsia="Times New Roman" w:hAnsi="Arial" w:cs="Arial"/>
          <w:sz w:val="24"/>
          <w:szCs w:val="24"/>
          <w:u w:val="single"/>
        </w:rPr>
        <w:t>Hoarding UK</w:t>
      </w:r>
    </w:p>
    <w:p w14:paraId="4F686393" w14:textId="4AD0E225" w:rsidR="00647C96" w:rsidRPr="00647C96" w:rsidRDefault="00FE4CA7" w:rsidP="00FE4CA7">
      <w:pPr>
        <w:pStyle w:val="ListParagraph"/>
        <w:spacing w:line="360" w:lineRule="auto"/>
        <w:ind w:left="2160"/>
        <w:rPr>
          <w:rFonts w:ascii="Arial" w:eastAsia="Times New Roman" w:hAnsi="Arial" w:cs="Arial"/>
          <w:sz w:val="24"/>
          <w:szCs w:val="24"/>
        </w:rPr>
      </w:pPr>
      <w:r>
        <w:rPr>
          <w:rFonts w:ascii="Arial" w:eastAsia="Times New Roman" w:hAnsi="Arial" w:cs="Arial"/>
          <w:sz w:val="24"/>
          <w:szCs w:val="24"/>
        </w:rPr>
        <w:t>O</w:t>
      </w:r>
      <w:r w:rsidR="00647C96" w:rsidRPr="00647C96">
        <w:rPr>
          <w:rFonts w:ascii="Arial" w:eastAsia="Times New Roman" w:hAnsi="Arial" w:cs="Arial"/>
          <w:sz w:val="24"/>
          <w:szCs w:val="24"/>
        </w:rPr>
        <w:t xml:space="preserve">nline meeting with Hoarding UK to discuss options for facilitated support. This included support group development with the support of practitioners and lived experience and how peer support or practitioner facilitated support groups can benefit and complement services currently available. Discussion also took place about the importance of psychological support that is inclusive of counselling, emotional guidance, and evidence-based therapeutic strategies for addressing the root causes of hoarding behaviour. </w:t>
      </w:r>
    </w:p>
    <w:p w14:paraId="72C0EEDE" w14:textId="77777777" w:rsidR="00647C96" w:rsidRPr="00647C96" w:rsidRDefault="00647C96" w:rsidP="00FE4CA7">
      <w:pPr>
        <w:pStyle w:val="ListParagraph"/>
        <w:spacing w:line="360" w:lineRule="auto"/>
        <w:rPr>
          <w:rFonts w:ascii="Arial" w:eastAsia="Times New Roman" w:hAnsi="Arial" w:cs="Arial"/>
          <w:sz w:val="24"/>
          <w:szCs w:val="24"/>
        </w:rPr>
      </w:pPr>
    </w:p>
    <w:p w14:paraId="3EAFD583" w14:textId="39283467" w:rsidR="00FE4CA7" w:rsidRPr="00FE4CA7" w:rsidRDefault="00647C96" w:rsidP="00FE4CA7">
      <w:pPr>
        <w:pStyle w:val="ListParagraph"/>
        <w:numPr>
          <w:ilvl w:val="2"/>
          <w:numId w:val="30"/>
        </w:numPr>
        <w:spacing w:line="360" w:lineRule="auto"/>
        <w:rPr>
          <w:rFonts w:ascii="Arial" w:eastAsia="Times New Roman" w:hAnsi="Arial" w:cs="Arial"/>
          <w:sz w:val="24"/>
          <w:szCs w:val="24"/>
          <w:u w:val="single"/>
        </w:rPr>
      </w:pPr>
      <w:r w:rsidRPr="00FE4CA7">
        <w:rPr>
          <w:rFonts w:ascii="Arial" w:eastAsia="Times New Roman" w:hAnsi="Arial" w:cs="Arial"/>
          <w:sz w:val="24"/>
          <w:szCs w:val="24"/>
          <w:u w:val="single"/>
        </w:rPr>
        <w:t>Clutter Chat</w:t>
      </w:r>
    </w:p>
    <w:p w14:paraId="6E98AD23" w14:textId="3CC723A9" w:rsidR="00647C96" w:rsidRDefault="00647C96" w:rsidP="00FE4CA7">
      <w:pPr>
        <w:pStyle w:val="ListParagraph"/>
        <w:spacing w:line="360" w:lineRule="auto"/>
        <w:ind w:left="2160"/>
        <w:rPr>
          <w:rFonts w:ascii="Arial" w:eastAsia="Times New Roman" w:hAnsi="Arial" w:cs="Arial"/>
          <w:sz w:val="24"/>
          <w:szCs w:val="24"/>
        </w:rPr>
      </w:pPr>
      <w:r w:rsidRPr="00647C96">
        <w:rPr>
          <w:rFonts w:ascii="Arial" w:eastAsia="Times New Roman" w:hAnsi="Arial" w:cs="Arial"/>
          <w:sz w:val="24"/>
          <w:szCs w:val="24"/>
        </w:rPr>
        <w:lastRenderedPageBreak/>
        <w:t xml:space="preserve">Clutter Chat is a small Scottish registered charity based in Glasgow that offers self-help groups for those who have chronic clutter and hoarding habits. The IMPACT Facilitator met in person with a group member to discuss the benefits of peer support within this area- offering connection, understanding and practical strategies. Discussions took place about setting up support groups, what support groups can offer for an individual- ‘release from shame’ and the importance of co-ordinated support through services. </w:t>
      </w:r>
    </w:p>
    <w:p w14:paraId="12842F93" w14:textId="77777777" w:rsidR="000F0D58" w:rsidRDefault="000F0D58" w:rsidP="00FE4CA7">
      <w:pPr>
        <w:pStyle w:val="ListParagraph"/>
        <w:spacing w:line="360" w:lineRule="auto"/>
        <w:ind w:left="2160"/>
        <w:rPr>
          <w:rFonts w:ascii="Arial" w:eastAsia="Times New Roman" w:hAnsi="Arial" w:cs="Arial"/>
          <w:sz w:val="24"/>
          <w:szCs w:val="24"/>
        </w:rPr>
      </w:pPr>
    </w:p>
    <w:p w14:paraId="250C461F" w14:textId="0B40F0F0" w:rsidR="0767B820" w:rsidRDefault="00584CC8" w:rsidP="00156A85">
      <w:pPr>
        <w:pStyle w:val="ListParagraph"/>
        <w:numPr>
          <w:ilvl w:val="0"/>
          <w:numId w:val="30"/>
        </w:numPr>
        <w:spacing w:line="360" w:lineRule="auto"/>
        <w:rPr>
          <w:rFonts w:ascii="Arial" w:eastAsia="Times New Roman" w:hAnsi="Arial" w:cs="Arial"/>
          <w:sz w:val="24"/>
          <w:szCs w:val="24"/>
        </w:rPr>
      </w:pPr>
      <w:r>
        <w:rPr>
          <w:rStyle w:val="Heading3Char"/>
        </w:rPr>
        <w:t>Lived experience</w:t>
      </w:r>
      <w:r w:rsidRPr="00F85C64">
        <w:rPr>
          <w:rStyle w:val="Heading3Char"/>
        </w:rPr>
        <w:t>:</w:t>
      </w:r>
      <w:r w:rsidRPr="00584CC8">
        <w:rPr>
          <w:rFonts w:ascii="Arial" w:eastAsia="Times New Roman" w:hAnsi="Arial" w:cs="Arial"/>
          <w:sz w:val="24"/>
          <w:szCs w:val="24"/>
        </w:rPr>
        <w:t xml:space="preserve"> </w:t>
      </w:r>
      <w:r w:rsidR="00887B30">
        <w:rPr>
          <w:rFonts w:ascii="Arial" w:eastAsia="Times New Roman" w:hAnsi="Arial" w:cs="Arial"/>
          <w:sz w:val="24"/>
          <w:szCs w:val="24"/>
        </w:rPr>
        <w:t xml:space="preserve">Obtaining lived </w:t>
      </w:r>
      <w:r w:rsidR="00887B30" w:rsidRPr="00887B30">
        <w:rPr>
          <w:rFonts w:ascii="Arial" w:eastAsia="Times New Roman" w:hAnsi="Arial" w:cs="Arial"/>
          <w:sz w:val="24"/>
          <w:szCs w:val="24"/>
        </w:rPr>
        <w:t>experience input proved challenging throughout the project due to the subject and</w:t>
      </w:r>
      <w:r w:rsidR="0032701F">
        <w:rPr>
          <w:rFonts w:ascii="Arial" w:eastAsia="Times New Roman" w:hAnsi="Arial" w:cs="Arial"/>
          <w:sz w:val="24"/>
          <w:szCs w:val="24"/>
        </w:rPr>
        <w:t>,</w:t>
      </w:r>
      <w:r w:rsidR="00887B30" w:rsidRPr="00887B30">
        <w:rPr>
          <w:rFonts w:ascii="Arial" w:eastAsia="Times New Roman" w:hAnsi="Arial" w:cs="Arial"/>
          <w:sz w:val="24"/>
          <w:szCs w:val="24"/>
        </w:rPr>
        <w:t xml:space="preserve"> as </w:t>
      </w:r>
      <w:r w:rsidR="0032701F">
        <w:rPr>
          <w:rFonts w:ascii="Arial" w:eastAsia="Times New Roman" w:hAnsi="Arial" w:cs="Arial"/>
          <w:sz w:val="24"/>
          <w:szCs w:val="24"/>
        </w:rPr>
        <w:t>explained</w:t>
      </w:r>
      <w:r w:rsidR="00887B30" w:rsidRPr="00887B30">
        <w:rPr>
          <w:rFonts w:ascii="Arial" w:eastAsia="Times New Roman" w:hAnsi="Arial" w:cs="Arial"/>
          <w:sz w:val="24"/>
          <w:szCs w:val="24"/>
        </w:rPr>
        <w:t xml:space="preserve"> in the evidence review, individuals can feel shame and stigma when discussing issues of self-neglect and hoarding behaviours. With the support of the advocacy project, the Facilitator was able to meet with an individual with lived experience, and they provided their insight which has been captured later on in the summary report.</w:t>
      </w:r>
    </w:p>
    <w:p w14:paraId="09FD974C" w14:textId="77777777" w:rsidR="0032701F" w:rsidRPr="00584CC8" w:rsidRDefault="0032701F" w:rsidP="0032701F">
      <w:pPr>
        <w:pStyle w:val="ListParagraph"/>
        <w:spacing w:line="360" w:lineRule="auto"/>
        <w:rPr>
          <w:rFonts w:ascii="Arial" w:eastAsia="Times New Roman" w:hAnsi="Arial" w:cs="Arial"/>
          <w:sz w:val="24"/>
          <w:szCs w:val="24"/>
        </w:rPr>
      </w:pPr>
    </w:p>
    <w:p w14:paraId="42FFCA66" w14:textId="544487F3" w:rsidR="700DF45B" w:rsidRPr="00F85C64" w:rsidRDefault="700DF45B" w:rsidP="0767B820">
      <w:pPr>
        <w:pStyle w:val="Heading1"/>
      </w:pPr>
      <w:r w:rsidRPr="00F85C64">
        <w:t>Project Outcomes</w:t>
      </w:r>
    </w:p>
    <w:p w14:paraId="36BF950B" w14:textId="578C2603" w:rsidR="700DF45B" w:rsidRDefault="003F630A" w:rsidP="0767B820">
      <w:pPr>
        <w:pStyle w:val="Heading2"/>
      </w:pPr>
      <w:r>
        <w:t>Findings from practitioners</w:t>
      </w:r>
    </w:p>
    <w:p w14:paraId="7A507805" w14:textId="382E070F" w:rsidR="700DF45B" w:rsidRPr="00F85C64" w:rsidRDefault="00A10812" w:rsidP="00A10812">
      <w:pPr>
        <w:spacing w:line="360" w:lineRule="auto"/>
        <w:rPr>
          <w:rFonts w:ascii="Arial" w:hAnsi="Arial" w:cs="Arial"/>
          <w:sz w:val="24"/>
          <w:szCs w:val="24"/>
        </w:rPr>
      </w:pPr>
      <w:r w:rsidRPr="259B3656">
        <w:rPr>
          <w:rFonts w:ascii="Arial" w:hAnsi="Arial" w:cs="Arial"/>
          <w:sz w:val="24"/>
          <w:szCs w:val="24"/>
        </w:rPr>
        <w:t>The insights shared by the practitioners aligned closely with the findings from the evidence review. These insights emphasised the importance of understanding self-neglect and hoarding behaviours, what leads to these behaviours, how these behaviours present, the importance of assessment and support, the value of relationship building and taking the time to develop these relationships. Practitioners also shared evidence from practice-based experience about some of the challenges that people who self-neglect and have hoarding behaviour face, alongside the challenges surrounding intervention. These findings clustered around five themes.</w:t>
      </w:r>
    </w:p>
    <w:p w14:paraId="3F73F5CA" w14:textId="739EBA48" w:rsidR="700DF45B" w:rsidRPr="00575B22" w:rsidRDefault="00F51D9F" w:rsidP="0767B820">
      <w:pPr>
        <w:pStyle w:val="ListParagraph"/>
        <w:numPr>
          <w:ilvl w:val="0"/>
          <w:numId w:val="4"/>
        </w:numPr>
        <w:spacing w:line="360" w:lineRule="auto"/>
        <w:rPr>
          <w:rFonts w:ascii="Arial" w:hAnsi="Arial" w:cs="Arial"/>
        </w:rPr>
      </w:pPr>
      <w:r>
        <w:rPr>
          <w:rStyle w:val="Heading3Char"/>
        </w:rPr>
        <w:t>Definitions and prevalence</w:t>
      </w:r>
      <w:r w:rsidR="700DF45B" w:rsidRPr="00F85C64">
        <w:rPr>
          <w:rStyle w:val="Heading3Char"/>
        </w:rPr>
        <w:t>:</w:t>
      </w:r>
      <w:r w:rsidR="700DF45B" w:rsidRPr="00F85C64">
        <w:rPr>
          <w:rFonts w:ascii="Arial" w:eastAsia="Times New Roman" w:hAnsi="Arial" w:cs="Arial"/>
          <w:sz w:val="24"/>
          <w:szCs w:val="24"/>
        </w:rPr>
        <w:t xml:space="preserve"> </w:t>
      </w:r>
      <w:r w:rsidRPr="00F51D9F">
        <w:rPr>
          <w:rFonts w:ascii="Arial" w:eastAsia="Times New Roman" w:hAnsi="Arial" w:cs="Arial"/>
          <w:sz w:val="24"/>
          <w:szCs w:val="24"/>
        </w:rPr>
        <w:t xml:space="preserve">Confusion persists around definitions of hoarding, excessive clutter, and disorganisation, with some practitioners being unsure if </w:t>
      </w:r>
      <w:r w:rsidRPr="00F51D9F">
        <w:rPr>
          <w:rFonts w:ascii="Arial" w:eastAsia="Times New Roman" w:hAnsi="Arial" w:cs="Arial"/>
          <w:sz w:val="24"/>
          <w:szCs w:val="24"/>
        </w:rPr>
        <w:lastRenderedPageBreak/>
        <w:t xml:space="preserve">these are standalone conditions or if they are linked. Hoarding can form part of the person’s identity but labelling individuals as ‘hoarders’ risks overlooking the ‘whole person’ and can lead to shame and stigma. The severity of self-neglect and hoarding varies, yet practitioners have identified that hoarding often goes unrecognised due to limited contact with services or from practitioners not being invited into people’s properties. While the evidence review mentioned that </w:t>
      </w:r>
      <w:r>
        <w:rPr>
          <w:rFonts w:ascii="Arial" w:eastAsia="Times New Roman" w:hAnsi="Arial" w:cs="Arial"/>
          <w:sz w:val="24"/>
          <w:szCs w:val="24"/>
        </w:rPr>
        <w:t>self-neglect</w:t>
      </w:r>
      <w:r w:rsidRPr="00F51D9F">
        <w:rPr>
          <w:rFonts w:ascii="Arial" w:eastAsia="Times New Roman" w:hAnsi="Arial" w:cs="Arial"/>
          <w:sz w:val="24"/>
          <w:szCs w:val="24"/>
        </w:rPr>
        <w:t xml:space="preserve"> and </w:t>
      </w:r>
      <w:r>
        <w:rPr>
          <w:rFonts w:ascii="Arial" w:eastAsia="Times New Roman" w:hAnsi="Arial" w:cs="Arial"/>
          <w:sz w:val="24"/>
          <w:szCs w:val="24"/>
        </w:rPr>
        <w:t>hoarding</w:t>
      </w:r>
      <w:r w:rsidRPr="00F51D9F">
        <w:rPr>
          <w:rFonts w:ascii="Arial" w:eastAsia="Times New Roman" w:hAnsi="Arial" w:cs="Arial"/>
          <w:sz w:val="24"/>
          <w:szCs w:val="24"/>
        </w:rPr>
        <w:t xml:space="preserve"> can appear more prevalent in older people due to individuals from this population group coming into contact with services more often than others, the practitioners who shared their insights explained that they have worked with individuals of all ages and backgrounds, including care-experienced young people and people affected by substance use, as well older individuals. People who were referred under Adult Support and Protection typically arise at crisis stage, with referrals having increased since COVID-19. Some individuals also repeatedly return for support. Practitioners also highlighted the need for greater awareness and person-centred, tailored support for individuals.</w:t>
      </w:r>
    </w:p>
    <w:p w14:paraId="0F9BD05D" w14:textId="77777777" w:rsidR="00575B22" w:rsidRPr="00F51D9F" w:rsidRDefault="00575B22" w:rsidP="00575B22">
      <w:pPr>
        <w:pStyle w:val="ListParagraph"/>
        <w:spacing w:line="360" w:lineRule="auto"/>
        <w:rPr>
          <w:rFonts w:ascii="Arial" w:hAnsi="Arial" w:cs="Arial"/>
        </w:rPr>
      </w:pPr>
    </w:p>
    <w:p w14:paraId="3605FA34" w14:textId="77777777" w:rsidR="00556B4B" w:rsidRDefault="00556B4B" w:rsidP="00556B4B">
      <w:pPr>
        <w:pStyle w:val="ListParagraph"/>
        <w:numPr>
          <w:ilvl w:val="0"/>
          <w:numId w:val="4"/>
        </w:numPr>
        <w:spacing w:line="360" w:lineRule="auto"/>
        <w:rPr>
          <w:rFonts w:ascii="Arial" w:eastAsia="Times New Roman" w:hAnsi="Arial" w:cs="Arial"/>
          <w:sz w:val="24"/>
          <w:szCs w:val="24"/>
        </w:rPr>
      </w:pPr>
      <w:r>
        <w:rPr>
          <w:rStyle w:val="Heading3Char"/>
        </w:rPr>
        <w:t>Causes and contributing factors</w:t>
      </w:r>
      <w:r w:rsidR="00575B22" w:rsidRPr="00F85C64">
        <w:rPr>
          <w:rStyle w:val="Heading3Char"/>
        </w:rPr>
        <w:t>:</w:t>
      </w:r>
      <w:r w:rsidR="00575B22" w:rsidRPr="00556B4B">
        <w:rPr>
          <w:rFonts w:ascii="Arial" w:eastAsia="Times New Roman" w:hAnsi="Arial" w:cs="Arial"/>
          <w:sz w:val="24"/>
          <w:szCs w:val="24"/>
        </w:rPr>
        <w:t xml:space="preserve"> </w:t>
      </w:r>
      <w:r w:rsidRPr="00556B4B">
        <w:rPr>
          <w:rFonts w:ascii="Arial" w:eastAsia="Times New Roman" w:hAnsi="Arial" w:cs="Arial"/>
          <w:sz w:val="24"/>
          <w:szCs w:val="24"/>
        </w:rPr>
        <w:t xml:space="preserve">Practitioners highlighted that hoarding behaviours can often be linked to trauma, social isolation, mental health, and significant life transitions, such as retirement or redundancy. For care-experienced young people, transitions from care can be particularly difficult as they have not been shown essential life skills. Furthermore, some practitioners also identified that items are frequently kept with good intentions, such as plans to fix the items or sell them online, but limited means or motivation can often prevent follow through. Emotional undercurrents of loss of identity and shame recur throughout, which can further compound reluctance to engage with support. These factors highlight the complexity of self-neglect and hoarding behaviours and the need for person-centred approaches. </w:t>
      </w:r>
    </w:p>
    <w:p w14:paraId="23B713D2" w14:textId="77777777" w:rsidR="00556B4B" w:rsidRPr="00556B4B" w:rsidRDefault="00556B4B" w:rsidP="00556B4B">
      <w:pPr>
        <w:pStyle w:val="ListParagraph"/>
        <w:spacing w:line="360" w:lineRule="auto"/>
        <w:rPr>
          <w:rFonts w:ascii="Arial" w:eastAsia="Times New Roman" w:hAnsi="Arial" w:cs="Arial"/>
          <w:sz w:val="24"/>
          <w:szCs w:val="24"/>
        </w:rPr>
      </w:pPr>
    </w:p>
    <w:p w14:paraId="05802136" w14:textId="4A2E5743" w:rsidR="0767B820" w:rsidRPr="0089300E" w:rsidRDefault="009D2FB2" w:rsidP="00591E37">
      <w:pPr>
        <w:pStyle w:val="ListParagraph"/>
        <w:numPr>
          <w:ilvl w:val="0"/>
          <w:numId w:val="4"/>
        </w:numPr>
        <w:spacing w:line="360" w:lineRule="auto"/>
        <w:rPr>
          <w:rFonts w:ascii="Arial" w:hAnsi="Arial" w:cs="Arial"/>
        </w:rPr>
      </w:pPr>
      <w:r>
        <w:rPr>
          <w:rStyle w:val="Heading3Char"/>
        </w:rPr>
        <w:t>Policies and guidance</w:t>
      </w:r>
      <w:r w:rsidR="00556B4B" w:rsidRPr="00F85C64">
        <w:rPr>
          <w:rStyle w:val="Heading3Char"/>
        </w:rPr>
        <w:t>:</w:t>
      </w:r>
      <w:r w:rsidR="00556B4B" w:rsidRPr="00556B4B">
        <w:rPr>
          <w:rFonts w:ascii="Arial" w:eastAsia="Times New Roman" w:hAnsi="Arial" w:cs="Arial"/>
          <w:sz w:val="24"/>
          <w:szCs w:val="24"/>
        </w:rPr>
        <w:t xml:space="preserve"> </w:t>
      </w:r>
      <w:r w:rsidR="0089300E" w:rsidRPr="0089300E">
        <w:rPr>
          <w:rFonts w:ascii="Arial" w:eastAsia="Times New Roman" w:hAnsi="Arial" w:cs="Arial"/>
          <w:sz w:val="24"/>
          <w:szCs w:val="24"/>
        </w:rPr>
        <w:t xml:space="preserve">Some practitioners reported awareness of relevant legislation but also emphasised the need for better guidance that feels </w:t>
      </w:r>
      <w:r w:rsidR="0089300E" w:rsidRPr="0089300E">
        <w:rPr>
          <w:rFonts w:ascii="Arial" w:eastAsia="Times New Roman" w:hAnsi="Arial" w:cs="Arial"/>
          <w:sz w:val="24"/>
          <w:szCs w:val="24"/>
        </w:rPr>
        <w:lastRenderedPageBreak/>
        <w:t>practical and ‘relatable to my role/practice’ and which does not simply focus on legislation and procedures. AHSCP has multi-agency guidance but awareness of this and where to access it varied across different services. Finally, some practitioners highlighted concerns about GDPR, with unclear protocols hindering their confidence in information sharing and collaboration.</w:t>
      </w:r>
    </w:p>
    <w:p w14:paraId="08AE1EE0" w14:textId="77777777" w:rsidR="0089300E" w:rsidRPr="0089300E" w:rsidRDefault="0089300E" w:rsidP="0089300E">
      <w:pPr>
        <w:pStyle w:val="ListParagraph"/>
        <w:rPr>
          <w:rFonts w:ascii="Arial" w:hAnsi="Arial" w:cs="Arial"/>
        </w:rPr>
      </w:pPr>
    </w:p>
    <w:p w14:paraId="71A2AC05" w14:textId="4E3D0DFB" w:rsidR="0089300E" w:rsidRPr="00863F2B" w:rsidRDefault="0089300E" w:rsidP="00591E37">
      <w:pPr>
        <w:pStyle w:val="ListParagraph"/>
        <w:numPr>
          <w:ilvl w:val="0"/>
          <w:numId w:val="4"/>
        </w:numPr>
        <w:spacing w:line="360" w:lineRule="auto"/>
        <w:rPr>
          <w:rStyle w:val="Heading3Char"/>
          <w:color w:val="000000" w:themeColor="text1"/>
          <w:sz w:val="22"/>
          <w:szCs w:val="22"/>
        </w:rPr>
      </w:pPr>
      <w:r>
        <w:rPr>
          <w:rStyle w:val="Heading3Char"/>
        </w:rPr>
        <w:t>Interventions and support</w:t>
      </w:r>
      <w:r w:rsidRPr="00863F2B">
        <w:rPr>
          <w:rStyle w:val="Heading3Char"/>
          <w:color w:val="000000" w:themeColor="text1"/>
        </w:rPr>
        <w:t xml:space="preserve">: </w:t>
      </w:r>
      <w:r w:rsidR="00863F2B" w:rsidRPr="00863F2B">
        <w:rPr>
          <w:rStyle w:val="Heading3Char"/>
          <w:color w:val="000000" w:themeColor="text1"/>
        </w:rPr>
        <w:t>Practitioners reported that interventions and support are often highly individualised, relying on the experience and personal networks of practitioners rather than consistent processes and frameworks. Clearance of properties are frequently not approached from a trauma-informed perspective, which can exacerbate feelings of shame, guilt, and lead to feelings of mistrust towards practitioners and services whilst not addressing the root causes. One practitioner noted that the ‘home is a person’s nest’ and it is important to work with dignity and respect. Practitioners felt that support should form part of a ‘person’s journey,’ using clear and accessible protocols with non-judgemental approaches. Whilst small, incremental steps are taken by practitioners, which can be beneficial for the person seeking support, these are sometimes perceived as insufficient in professional’s meetings. Practitioners often seek supervision for guidance due to unclear processes and support pathways. Overall, it has been noted that services tend to be reactive particularly when it comes to hoarding behaviours rather than proactive because of limited resources and supports in this area. Practitioners feel that there is a need for more structured, co-ordinated, and trauma-informed responses.</w:t>
      </w:r>
    </w:p>
    <w:p w14:paraId="2558CB7A" w14:textId="77777777" w:rsidR="00863F2B" w:rsidRPr="00863F2B" w:rsidRDefault="00863F2B" w:rsidP="00863F2B">
      <w:pPr>
        <w:pStyle w:val="ListParagraph"/>
        <w:spacing w:line="360" w:lineRule="auto"/>
        <w:rPr>
          <w:rStyle w:val="Heading3Char"/>
          <w:color w:val="000000" w:themeColor="text1"/>
          <w:sz w:val="22"/>
          <w:szCs w:val="22"/>
        </w:rPr>
      </w:pPr>
    </w:p>
    <w:p w14:paraId="2D6FF46E" w14:textId="77777777" w:rsidR="00283825" w:rsidRPr="00283825" w:rsidRDefault="00283825" w:rsidP="00283825">
      <w:pPr>
        <w:pStyle w:val="ListParagraph"/>
        <w:numPr>
          <w:ilvl w:val="0"/>
          <w:numId w:val="4"/>
        </w:numPr>
        <w:spacing w:line="360" w:lineRule="auto"/>
        <w:rPr>
          <w:rStyle w:val="Heading3Char"/>
          <w:color w:val="000000" w:themeColor="text1"/>
        </w:rPr>
      </w:pPr>
      <w:r>
        <w:rPr>
          <w:rStyle w:val="Heading3Char"/>
        </w:rPr>
        <w:t>Challenges in practice</w:t>
      </w:r>
      <w:r w:rsidR="00863F2B" w:rsidRPr="00863F2B">
        <w:rPr>
          <w:rStyle w:val="Heading3Char"/>
          <w:color w:val="000000" w:themeColor="text1"/>
        </w:rPr>
        <w:t xml:space="preserve">: </w:t>
      </w:r>
      <w:r w:rsidRPr="00283825">
        <w:rPr>
          <w:rStyle w:val="Heading3Char"/>
          <w:color w:val="000000" w:themeColor="text1"/>
        </w:rPr>
        <w:t xml:space="preserve">Practitioners highlighted significant challenges when supporting people with self-neglect and particularly those where hoarding behaviours have been identified. One practitioner noted how they ‘feel immobilised’ and another stating how they ‘can’t do everything, be everything to everyone.’  One identified the need for both practitioners and people with self-neglect and hoarding behaviours to know that ‘there is a way out.’  </w:t>
      </w:r>
    </w:p>
    <w:p w14:paraId="3B00E9C4" w14:textId="77777777" w:rsidR="00283825" w:rsidRPr="00283825" w:rsidRDefault="00283825" w:rsidP="00283825">
      <w:pPr>
        <w:pStyle w:val="ListParagraph"/>
        <w:spacing w:line="360" w:lineRule="auto"/>
        <w:rPr>
          <w:rStyle w:val="Heading3Char"/>
          <w:color w:val="000000" w:themeColor="text1"/>
        </w:rPr>
      </w:pPr>
    </w:p>
    <w:p w14:paraId="2D14DAD2" w14:textId="77777777" w:rsidR="00283825" w:rsidRPr="00283825" w:rsidRDefault="00283825" w:rsidP="00283825">
      <w:pPr>
        <w:pStyle w:val="ListParagraph"/>
        <w:spacing w:line="360" w:lineRule="auto"/>
        <w:rPr>
          <w:rStyle w:val="Heading3Char"/>
          <w:color w:val="000000" w:themeColor="text1"/>
        </w:rPr>
      </w:pPr>
      <w:r w:rsidRPr="00283825">
        <w:rPr>
          <w:rStyle w:val="Heading3Char"/>
          <w:color w:val="000000" w:themeColor="text1"/>
        </w:rPr>
        <w:lastRenderedPageBreak/>
        <w:t xml:space="preserve">Discussion about limited awareness of existing guidance and existing protocols revealed how some practitioners felt that this can lead to uncertainty and inconsistency across practices. Many described the emotional burden of this work, including feelings of guilt, fear of damaging relationships (due to lack of protocols), and the pressure of managing complex issues with practitioners ‘brains full of lots of stuff’ and having to have information close to hand. Limited resources and unclear referral pathways can leave practitioners asking, ‘who do you call?’  Time constraints on support can make it difficult to build trust and meaningful relationships, while concerns about the ‘ripple effect’ of the lack of informed actions/pathways in supporting the person can add to the stress. </w:t>
      </w:r>
    </w:p>
    <w:p w14:paraId="141B833B" w14:textId="77777777" w:rsidR="00283825" w:rsidRPr="00283825" w:rsidRDefault="00283825" w:rsidP="00283825">
      <w:pPr>
        <w:pStyle w:val="ListParagraph"/>
        <w:spacing w:line="360" w:lineRule="auto"/>
        <w:rPr>
          <w:rStyle w:val="Heading3Char"/>
          <w:color w:val="000000" w:themeColor="text1"/>
        </w:rPr>
      </w:pPr>
    </w:p>
    <w:p w14:paraId="72BEFA08" w14:textId="7E863935" w:rsidR="00863F2B" w:rsidRDefault="00283825" w:rsidP="00283825">
      <w:pPr>
        <w:pStyle w:val="ListParagraph"/>
        <w:spacing w:line="360" w:lineRule="auto"/>
        <w:rPr>
          <w:rStyle w:val="Heading3Char"/>
          <w:color w:val="000000" w:themeColor="text1"/>
        </w:rPr>
      </w:pPr>
      <w:r w:rsidRPr="00283825">
        <w:rPr>
          <w:rStyle w:val="Heading3Char"/>
          <w:color w:val="000000" w:themeColor="text1"/>
        </w:rPr>
        <w:t>Practitioners also highlighted their concern that trauma informed language varies across services, with words such as ‘messy and dirty’ being given as examples as to what practitioners have heard. Balancing a person’s autonomy with a duty of care can become an ethical dilemma, particularly when mistrust of services and unconscious bias are present (expectations based on individuals as to how people think they should live). To address these challenges, practitioners have called for specialist services, peer support and co-ordinated long-term support that is balanced with crisis response, whilst also stressing the importance of having visible options for support for individuals to link in to, not just NHS or SW services.</w:t>
      </w:r>
    </w:p>
    <w:p w14:paraId="59A572D3" w14:textId="77777777" w:rsidR="00647165" w:rsidRDefault="00647165" w:rsidP="00283825">
      <w:pPr>
        <w:pStyle w:val="ListParagraph"/>
        <w:spacing w:line="360" w:lineRule="auto"/>
        <w:rPr>
          <w:rStyle w:val="Heading3Char"/>
          <w:color w:val="000000" w:themeColor="text1"/>
        </w:rPr>
      </w:pPr>
    </w:p>
    <w:p w14:paraId="209B29EA" w14:textId="77777777" w:rsidR="005A383F" w:rsidRDefault="00647165" w:rsidP="00647165">
      <w:pPr>
        <w:pStyle w:val="Heading2"/>
      </w:pPr>
      <w:r>
        <w:t>Practitioners</w:t>
      </w:r>
      <w:r w:rsidR="005A383F">
        <w:t>’</w:t>
      </w:r>
      <w:r>
        <w:t xml:space="preserve"> views </w:t>
      </w:r>
      <w:r w:rsidR="005A383F">
        <w:t>on what effective support looks like</w:t>
      </w:r>
    </w:p>
    <w:p w14:paraId="249658A9" w14:textId="77777777" w:rsidR="006B753F" w:rsidRDefault="006B753F" w:rsidP="006B753F">
      <w:pPr>
        <w:pStyle w:val="paragraph"/>
        <w:spacing w:before="0" w:beforeAutospacing="0" w:after="0" w:afterAutospacing="0" w:line="360" w:lineRule="auto"/>
        <w:contextualSpacing/>
        <w:textAlignment w:val="baseline"/>
        <w:rPr>
          <w:rStyle w:val="eop"/>
          <w:rFonts w:ascii="Arial" w:eastAsiaTheme="majorEastAsia" w:hAnsi="Arial" w:cs="Arial"/>
        </w:rPr>
      </w:pPr>
      <w:r w:rsidRPr="006B753F">
        <w:rPr>
          <w:rStyle w:val="eop"/>
          <w:rFonts w:ascii="Arial" w:eastAsiaTheme="majorEastAsia" w:hAnsi="Arial" w:cs="Arial"/>
        </w:rPr>
        <w:t xml:space="preserve">A view shared by practitioners was that effective practice in this area relies on non-judgemental communication (verbal and non-verbal) and relationship-based work. Taking a person-centred focus rather than a service-centred focus and concentrating on what the person needs in terms of support should be the priority. This can also be supported by reflective practice and regular supervision with a focus on support for the practitioner’s well-being. Advocacy and collaboration with other professionals (such as Adult Support and Protection (ASP) and Duty Social Work) were seen as </w:t>
      </w:r>
      <w:r w:rsidRPr="006B753F">
        <w:rPr>
          <w:rStyle w:val="eop"/>
          <w:rFonts w:ascii="Arial" w:eastAsiaTheme="majorEastAsia" w:hAnsi="Arial" w:cs="Arial"/>
        </w:rPr>
        <w:lastRenderedPageBreak/>
        <w:t xml:space="preserve">important, alongside multi-agency co-ordination without rigid time constraints. Underpinning this, is the importance of training that includes clear aims in supporting individuals. One practitioner identified, the importance of ‘getting back to basics’ in ensuring basic needs are being met (such as a safe place to live, access to food) and working from there was also highlighted. Access to mental health services and regular housing reviews were also mentioned by practitioners as being effective forms of support. </w:t>
      </w:r>
    </w:p>
    <w:p w14:paraId="34D5E949" w14:textId="77777777" w:rsidR="006B753F" w:rsidRDefault="006B753F" w:rsidP="006B753F">
      <w:pPr>
        <w:pStyle w:val="paragraph"/>
        <w:spacing w:before="0" w:beforeAutospacing="0" w:after="0" w:afterAutospacing="0" w:line="360" w:lineRule="auto"/>
        <w:contextualSpacing/>
        <w:textAlignment w:val="baseline"/>
        <w:rPr>
          <w:rStyle w:val="eop"/>
          <w:rFonts w:ascii="Arial" w:eastAsiaTheme="majorEastAsia" w:hAnsi="Arial" w:cs="Arial"/>
        </w:rPr>
      </w:pPr>
    </w:p>
    <w:p w14:paraId="5947348F" w14:textId="33190CBA" w:rsidR="006B753F" w:rsidRDefault="00A363AF" w:rsidP="006B753F">
      <w:pPr>
        <w:pStyle w:val="Heading2"/>
      </w:pPr>
      <w:r>
        <w:t xml:space="preserve">Themes and observations from </w:t>
      </w:r>
      <w:r w:rsidR="5CB1364B">
        <w:t xml:space="preserve">a review of individuals referred to Adult Support and Protection between 31/05/23 - 31/05/25 where concerns relate to self-neglect </w:t>
      </w:r>
    </w:p>
    <w:p w14:paraId="268F2021" w14:textId="77777777" w:rsidR="00450E50" w:rsidRDefault="00450E50" w:rsidP="00450E50">
      <w:pPr>
        <w:pStyle w:val="paragraph"/>
        <w:spacing w:before="0" w:beforeAutospacing="0" w:after="0" w:afterAutospacing="0" w:line="360" w:lineRule="auto"/>
        <w:contextualSpacing/>
        <w:textAlignment w:val="baseline"/>
        <w:rPr>
          <w:rFonts w:ascii="Arial" w:hAnsi="Arial" w:cs="Arial"/>
        </w:rPr>
      </w:pPr>
      <w:r w:rsidRPr="00450E50">
        <w:rPr>
          <w:rFonts w:ascii="Arial" w:hAnsi="Arial" w:cs="Arial"/>
        </w:rPr>
        <w:t>During the project, we were given access to referrals to ASP where self-neglect was noted. The following themes were identified throughout these referrals, which highlights the complexity of self-neglect and the ways in which it can present. Hoarding behaviours are mentioned in self-neglect referrals as they are not recorded separately.</w:t>
      </w:r>
    </w:p>
    <w:p w14:paraId="1FCC3F05" w14:textId="77777777" w:rsidR="00450E50" w:rsidRDefault="00450E50" w:rsidP="00450E50">
      <w:pPr>
        <w:pStyle w:val="paragraph"/>
        <w:spacing w:before="0" w:beforeAutospacing="0" w:after="0" w:afterAutospacing="0" w:line="360" w:lineRule="auto"/>
        <w:contextualSpacing/>
        <w:textAlignment w:val="baseline"/>
        <w:rPr>
          <w:rFonts w:ascii="Arial" w:hAnsi="Arial" w:cs="Arial"/>
        </w:rPr>
      </w:pPr>
    </w:p>
    <w:p w14:paraId="3B9CC39E" w14:textId="1AD9DCFF" w:rsidR="006B753F" w:rsidRPr="006563A0" w:rsidRDefault="006563A0" w:rsidP="00A85380">
      <w:pPr>
        <w:pStyle w:val="paragraph"/>
        <w:numPr>
          <w:ilvl w:val="0"/>
          <w:numId w:val="31"/>
        </w:numPr>
        <w:spacing w:before="0" w:beforeAutospacing="0" w:after="0" w:afterAutospacing="0" w:line="360" w:lineRule="auto"/>
        <w:contextualSpacing/>
        <w:textAlignment w:val="baseline"/>
        <w:rPr>
          <w:rFonts w:ascii="Arial" w:eastAsiaTheme="majorEastAsia" w:hAnsi="Arial" w:cs="Arial"/>
          <w:kern w:val="2"/>
          <w:sz w:val="22"/>
          <w:szCs w:val="22"/>
          <w:lang w:eastAsia="en-US"/>
          <w14:ligatures w14:val="standardContextual"/>
        </w:rPr>
      </w:pPr>
      <w:r>
        <w:rPr>
          <w:rStyle w:val="Heading3Char"/>
        </w:rPr>
        <w:t>Living conditions</w:t>
      </w:r>
      <w:r w:rsidR="00450E50" w:rsidRPr="00F85C64">
        <w:rPr>
          <w:rStyle w:val="Heading3Char"/>
        </w:rPr>
        <w:t>:</w:t>
      </w:r>
      <w:r w:rsidR="00450E50" w:rsidRPr="006563A0">
        <w:rPr>
          <w:rFonts w:ascii="Arial" w:hAnsi="Arial" w:cs="Arial"/>
        </w:rPr>
        <w:t xml:space="preserve"> </w:t>
      </w:r>
      <w:r w:rsidRPr="006563A0">
        <w:rPr>
          <w:rFonts w:ascii="Arial" w:hAnsi="Arial" w:cs="Arial"/>
        </w:rPr>
        <w:t>Houses presenting as unkempt, poor living conditions (no fridge, mould evident, no phone connection, hot water, or electricity), structural damage to property and damp environments.</w:t>
      </w:r>
    </w:p>
    <w:p w14:paraId="1C782031" w14:textId="77777777" w:rsidR="006563A0" w:rsidRDefault="006563A0" w:rsidP="006563A0">
      <w:pPr>
        <w:pStyle w:val="paragraph"/>
        <w:spacing w:before="0" w:beforeAutospacing="0" w:after="0" w:afterAutospacing="0" w:line="360" w:lineRule="auto"/>
        <w:contextualSpacing/>
        <w:textAlignment w:val="baseline"/>
        <w:rPr>
          <w:rStyle w:val="eop"/>
          <w:rFonts w:ascii="Arial" w:eastAsiaTheme="majorEastAsia" w:hAnsi="Arial" w:cs="Arial"/>
          <w:kern w:val="2"/>
          <w:sz w:val="22"/>
          <w:szCs w:val="22"/>
          <w:lang w:eastAsia="en-US"/>
          <w14:ligatures w14:val="standardContextual"/>
        </w:rPr>
      </w:pPr>
    </w:p>
    <w:p w14:paraId="7931F4F6" w14:textId="4618E4AD" w:rsidR="005A383F" w:rsidRPr="00B7260B" w:rsidRDefault="00B7260B" w:rsidP="00416E9F">
      <w:pPr>
        <w:pStyle w:val="paragraph"/>
        <w:numPr>
          <w:ilvl w:val="0"/>
          <w:numId w:val="31"/>
        </w:numPr>
        <w:spacing w:before="0" w:beforeAutospacing="0" w:after="0" w:afterAutospacing="0" w:line="360" w:lineRule="auto"/>
        <w:contextualSpacing/>
        <w:textAlignment w:val="baseline"/>
      </w:pPr>
      <w:r>
        <w:rPr>
          <w:rStyle w:val="Heading3Char"/>
        </w:rPr>
        <w:t>Health and wellbeing</w:t>
      </w:r>
      <w:r w:rsidR="006563A0" w:rsidRPr="00F85C64">
        <w:rPr>
          <w:rStyle w:val="Heading3Char"/>
        </w:rPr>
        <w:t>:</w:t>
      </w:r>
      <w:r w:rsidR="006563A0" w:rsidRPr="00B7260B">
        <w:rPr>
          <w:rFonts w:ascii="Arial" w:hAnsi="Arial" w:cs="Arial"/>
        </w:rPr>
        <w:t xml:space="preserve"> </w:t>
      </w:r>
      <w:r w:rsidRPr="00B7260B">
        <w:rPr>
          <w:rFonts w:ascii="Arial" w:hAnsi="Arial" w:cs="Arial"/>
        </w:rPr>
        <w:t>Poor nutrition/no access to food, presence of co-morbidities (mental health diagnosis, substance use, poor physical health), poor medication management, health deterioration affecting daily tasks, incontinence and health risks associated with human and animal faeces.</w:t>
      </w:r>
    </w:p>
    <w:p w14:paraId="2F11F3BF" w14:textId="77777777" w:rsidR="00B7260B" w:rsidRDefault="00B7260B" w:rsidP="00B7260B">
      <w:pPr>
        <w:pStyle w:val="ListParagraph"/>
      </w:pPr>
    </w:p>
    <w:p w14:paraId="56F291C2" w14:textId="46632F92" w:rsidR="00647165" w:rsidRPr="00907402" w:rsidRDefault="00054BF0" w:rsidP="00054BF0">
      <w:pPr>
        <w:pStyle w:val="paragraph"/>
        <w:numPr>
          <w:ilvl w:val="0"/>
          <w:numId w:val="31"/>
        </w:numPr>
        <w:spacing w:before="0" w:beforeAutospacing="0" w:after="0" w:afterAutospacing="0" w:line="360" w:lineRule="auto"/>
        <w:contextualSpacing/>
        <w:textAlignment w:val="baseline"/>
      </w:pPr>
      <w:r>
        <w:rPr>
          <w:rStyle w:val="Heading3Char"/>
        </w:rPr>
        <w:t>Daily life challenge</w:t>
      </w:r>
      <w:r w:rsidR="00907402">
        <w:rPr>
          <w:rStyle w:val="Heading3Char"/>
        </w:rPr>
        <w:t>s</w:t>
      </w:r>
      <w:r w:rsidR="00B7260B" w:rsidRPr="00F85C64">
        <w:rPr>
          <w:rStyle w:val="Heading3Char"/>
        </w:rPr>
        <w:t>:</w:t>
      </w:r>
      <w:r w:rsidR="00B7260B" w:rsidRPr="00B7260B">
        <w:rPr>
          <w:rFonts w:ascii="Arial" w:hAnsi="Arial" w:cs="Arial"/>
        </w:rPr>
        <w:t xml:space="preserve"> </w:t>
      </w:r>
      <w:r w:rsidR="00907402" w:rsidRPr="00907402">
        <w:rPr>
          <w:rFonts w:ascii="Arial" w:hAnsi="Arial" w:cs="Arial"/>
        </w:rPr>
        <w:t>Inability to perform personal care tasks, difficulty with living tasks (rubbish disposal, cleaning), sleeping in unsuitable spaces (chairs, sofas and furniture that is inaccessible), feeling overwhelmed by the levels of hoarding/clutter and not knowing where to start, and non-engagement with services.</w:t>
      </w:r>
    </w:p>
    <w:p w14:paraId="6967BA8A" w14:textId="77777777" w:rsidR="00907402" w:rsidRDefault="00907402" w:rsidP="00907402">
      <w:pPr>
        <w:pStyle w:val="ListParagraph"/>
      </w:pPr>
    </w:p>
    <w:p w14:paraId="2F22E995" w14:textId="5B379CB1" w:rsidR="00907402" w:rsidRPr="000D3A1B" w:rsidRDefault="00865A6E" w:rsidP="00054BF0">
      <w:pPr>
        <w:pStyle w:val="paragraph"/>
        <w:numPr>
          <w:ilvl w:val="0"/>
          <w:numId w:val="31"/>
        </w:numPr>
        <w:spacing w:before="0" w:beforeAutospacing="0" w:after="0" w:afterAutospacing="0" w:line="360" w:lineRule="auto"/>
        <w:contextualSpacing/>
        <w:textAlignment w:val="baseline"/>
      </w:pPr>
      <w:r>
        <w:rPr>
          <w:rStyle w:val="Heading3Char"/>
        </w:rPr>
        <w:lastRenderedPageBreak/>
        <w:t>Safety concerns</w:t>
      </w:r>
      <w:r w:rsidR="00907402" w:rsidRPr="00F85C64">
        <w:rPr>
          <w:rStyle w:val="Heading3Char"/>
        </w:rPr>
        <w:t>:</w:t>
      </w:r>
      <w:r w:rsidR="00907402" w:rsidRPr="00B7260B">
        <w:rPr>
          <w:rFonts w:ascii="Arial" w:hAnsi="Arial" w:cs="Arial"/>
        </w:rPr>
        <w:t xml:space="preserve"> </w:t>
      </w:r>
      <w:r w:rsidR="000D3A1B" w:rsidRPr="000D3A1B">
        <w:rPr>
          <w:rFonts w:ascii="Arial" w:hAnsi="Arial" w:cs="Arial"/>
        </w:rPr>
        <w:t>Small fires in homes caused by leaving cookers on and cigarettes unattended, fire risks from disorganisation and substance use, leaks in neighbouring flats, and health risks from mould, faeces, and infestations.</w:t>
      </w:r>
    </w:p>
    <w:p w14:paraId="428B1C4F" w14:textId="77777777" w:rsidR="000D3A1B" w:rsidRDefault="000D3A1B" w:rsidP="000D3A1B">
      <w:pPr>
        <w:pStyle w:val="ListParagraph"/>
      </w:pPr>
    </w:p>
    <w:p w14:paraId="2C865229" w14:textId="626C3CE7" w:rsidR="00647165" w:rsidRPr="00B639B5" w:rsidRDefault="00C3360F" w:rsidP="00B639B5">
      <w:pPr>
        <w:pStyle w:val="paragraph"/>
        <w:numPr>
          <w:ilvl w:val="0"/>
          <w:numId w:val="31"/>
        </w:numPr>
        <w:spacing w:before="0" w:beforeAutospacing="0" w:after="0" w:afterAutospacing="0" w:line="360" w:lineRule="auto"/>
        <w:contextualSpacing/>
        <w:textAlignment w:val="baseline"/>
        <w:rPr>
          <w:rFonts w:ascii="Arial" w:hAnsi="Arial" w:cs="Arial"/>
          <w:color w:val="000000" w:themeColor="text1"/>
        </w:rPr>
      </w:pPr>
      <w:r>
        <w:rPr>
          <w:rStyle w:val="Heading3Char"/>
        </w:rPr>
        <w:t>Psychological</w:t>
      </w:r>
      <w:r w:rsidR="005C0B88">
        <w:rPr>
          <w:rStyle w:val="Heading3Char"/>
        </w:rPr>
        <w:t xml:space="preserve"> and </w:t>
      </w:r>
      <w:r w:rsidR="00B639B5">
        <w:rPr>
          <w:rStyle w:val="Heading3Char"/>
        </w:rPr>
        <w:t>emotional factors</w:t>
      </w:r>
      <w:r w:rsidR="000D3A1B" w:rsidRPr="00F85C64">
        <w:rPr>
          <w:rStyle w:val="Heading3Char"/>
        </w:rPr>
        <w:t>:</w:t>
      </w:r>
      <w:r w:rsidR="000D3A1B" w:rsidRPr="00B639B5">
        <w:rPr>
          <w:rFonts w:ascii="Arial" w:hAnsi="Arial" w:cs="Arial"/>
        </w:rPr>
        <w:t xml:space="preserve"> </w:t>
      </w:r>
      <w:r w:rsidR="00B639B5" w:rsidRPr="00B639B5">
        <w:rPr>
          <w:rFonts w:ascii="Arial" w:hAnsi="Arial" w:cs="Arial"/>
        </w:rPr>
        <w:t>Trauma and shame, Post Traumatic Stress Disorder (PTSD), dementia, lifestyles impacted by substance use, and lack of awareness and coping difficulties.</w:t>
      </w:r>
    </w:p>
    <w:p w14:paraId="7E85DF80" w14:textId="77777777" w:rsidR="00B639B5" w:rsidRDefault="00B639B5" w:rsidP="00B639B5">
      <w:pPr>
        <w:pStyle w:val="paragraph"/>
        <w:spacing w:before="0" w:beforeAutospacing="0" w:after="0" w:afterAutospacing="0" w:line="360" w:lineRule="auto"/>
        <w:ind w:left="720"/>
        <w:contextualSpacing/>
        <w:textAlignment w:val="baseline"/>
        <w:rPr>
          <w:rFonts w:ascii="Arial" w:hAnsi="Arial" w:cs="Arial"/>
          <w:color w:val="000000" w:themeColor="text1"/>
        </w:rPr>
      </w:pPr>
    </w:p>
    <w:p w14:paraId="781D4C7C" w14:textId="660C4AD9" w:rsidR="00B639B5" w:rsidRDefault="00C3360F" w:rsidP="00B639B5">
      <w:pPr>
        <w:pStyle w:val="paragraph"/>
        <w:spacing w:before="0" w:beforeAutospacing="0" w:after="0" w:afterAutospacing="0" w:line="360" w:lineRule="auto"/>
        <w:contextualSpacing/>
        <w:textAlignment w:val="baseline"/>
        <w:rPr>
          <w:rFonts w:ascii="Arial" w:hAnsi="Arial" w:cs="Arial"/>
          <w:color w:val="000000" w:themeColor="text1"/>
        </w:rPr>
      </w:pPr>
      <w:r w:rsidRPr="00C3360F">
        <w:rPr>
          <w:rFonts w:ascii="Arial" w:hAnsi="Arial" w:cs="Arial"/>
          <w:color w:val="000000" w:themeColor="text1"/>
        </w:rPr>
        <w:t>The following key challenges and observations were also noted through in these referrals:</w:t>
      </w:r>
    </w:p>
    <w:p w14:paraId="0B1E9085" w14:textId="77777777" w:rsidR="00C3360F" w:rsidRDefault="00C3360F" w:rsidP="00B639B5">
      <w:pPr>
        <w:pStyle w:val="paragraph"/>
        <w:spacing w:before="0" w:beforeAutospacing="0" w:after="0" w:afterAutospacing="0" w:line="360" w:lineRule="auto"/>
        <w:contextualSpacing/>
        <w:textAlignment w:val="baseline"/>
        <w:rPr>
          <w:rFonts w:ascii="Arial" w:hAnsi="Arial" w:cs="Arial"/>
          <w:color w:val="000000" w:themeColor="text1"/>
        </w:rPr>
      </w:pPr>
    </w:p>
    <w:p w14:paraId="22A0CCD6" w14:textId="3F18C9D7" w:rsidR="00C3360F" w:rsidRPr="00FB2663" w:rsidRDefault="00FB2663" w:rsidP="00FC79DE">
      <w:pPr>
        <w:pStyle w:val="paragraph"/>
        <w:numPr>
          <w:ilvl w:val="0"/>
          <w:numId w:val="32"/>
        </w:numPr>
        <w:spacing w:before="0" w:beforeAutospacing="0" w:after="0" w:afterAutospacing="0" w:line="360" w:lineRule="auto"/>
        <w:contextualSpacing/>
        <w:textAlignment w:val="baseline"/>
        <w:rPr>
          <w:rFonts w:ascii="Arial" w:hAnsi="Arial" w:cs="Arial"/>
          <w:color w:val="000000" w:themeColor="text1"/>
        </w:rPr>
      </w:pPr>
      <w:r>
        <w:rPr>
          <w:rStyle w:val="Heading3Char"/>
        </w:rPr>
        <w:t>Defining self-neglect and hoarding</w:t>
      </w:r>
      <w:r w:rsidR="00C3360F" w:rsidRPr="00F85C64">
        <w:rPr>
          <w:rStyle w:val="Heading3Char"/>
        </w:rPr>
        <w:t>:</w:t>
      </w:r>
      <w:r w:rsidR="00C3360F" w:rsidRPr="00FB2663">
        <w:rPr>
          <w:rFonts w:ascii="Arial" w:hAnsi="Arial" w:cs="Arial"/>
        </w:rPr>
        <w:t xml:space="preserve"> </w:t>
      </w:r>
      <w:r w:rsidRPr="00FB2663">
        <w:rPr>
          <w:rFonts w:ascii="Arial" w:hAnsi="Arial" w:cs="Arial"/>
        </w:rPr>
        <w:t>Definitions influence intervention and outcomes and, due to the complexity of these issues, defining what is hoarding disorder and what is chronic disorganisation can be confusing. Some practitioners are unclear about the range of how hoarding behaviours can present, if one can escalate to the other and what approaches are best suited depending on the person’s situation.</w:t>
      </w:r>
    </w:p>
    <w:p w14:paraId="797EDCB2" w14:textId="77777777" w:rsidR="00FB2663" w:rsidRDefault="00FB2663" w:rsidP="00FB2663">
      <w:pPr>
        <w:pStyle w:val="paragraph"/>
        <w:spacing w:before="0" w:beforeAutospacing="0" w:after="0" w:afterAutospacing="0" w:line="360" w:lineRule="auto"/>
        <w:contextualSpacing/>
        <w:textAlignment w:val="baseline"/>
        <w:rPr>
          <w:rFonts w:ascii="Arial" w:hAnsi="Arial" w:cs="Arial"/>
          <w:color w:val="000000" w:themeColor="text1"/>
        </w:rPr>
      </w:pPr>
    </w:p>
    <w:p w14:paraId="7B494D92" w14:textId="77777777" w:rsidR="001365A7" w:rsidRPr="001365A7" w:rsidRDefault="00496698" w:rsidP="001365A7">
      <w:pPr>
        <w:pStyle w:val="paragraph"/>
        <w:numPr>
          <w:ilvl w:val="0"/>
          <w:numId w:val="32"/>
        </w:numPr>
        <w:spacing w:after="0" w:line="360" w:lineRule="auto"/>
        <w:contextualSpacing/>
        <w:textAlignment w:val="baseline"/>
        <w:rPr>
          <w:rFonts w:ascii="Arial" w:hAnsi="Arial" w:cs="Arial"/>
        </w:rPr>
      </w:pPr>
      <w:r>
        <w:rPr>
          <w:rStyle w:val="Heading3Char"/>
        </w:rPr>
        <w:t xml:space="preserve">Skill requirements for </w:t>
      </w:r>
      <w:r w:rsidR="001365A7">
        <w:rPr>
          <w:rStyle w:val="Heading3Char"/>
        </w:rPr>
        <w:t>workers</w:t>
      </w:r>
      <w:r w:rsidR="00FB2663" w:rsidRPr="00F85C64">
        <w:rPr>
          <w:rStyle w:val="Heading3Char"/>
        </w:rPr>
        <w:t>:</w:t>
      </w:r>
      <w:r w:rsidR="00FB2663" w:rsidRPr="00FB2663">
        <w:rPr>
          <w:rFonts w:ascii="Arial" w:hAnsi="Arial" w:cs="Arial"/>
        </w:rPr>
        <w:t xml:space="preserve"> </w:t>
      </w:r>
      <w:r w:rsidR="001365A7" w:rsidRPr="001365A7">
        <w:rPr>
          <w:rFonts w:ascii="Arial" w:hAnsi="Arial" w:cs="Arial"/>
        </w:rPr>
        <w:t xml:space="preserve">It is important for practitioners to be able to access thresholds for care needs, taking mental, physical health and living skills into account. </w:t>
      </w:r>
    </w:p>
    <w:p w14:paraId="4631D273" w14:textId="77777777" w:rsidR="001365A7" w:rsidRPr="001365A7" w:rsidRDefault="001365A7" w:rsidP="001365A7">
      <w:pPr>
        <w:pStyle w:val="paragraph"/>
        <w:spacing w:after="0" w:line="360" w:lineRule="auto"/>
        <w:ind w:left="720"/>
        <w:contextualSpacing/>
        <w:textAlignment w:val="baseline"/>
        <w:rPr>
          <w:rFonts w:ascii="Arial" w:hAnsi="Arial" w:cs="Arial"/>
        </w:rPr>
      </w:pPr>
    </w:p>
    <w:p w14:paraId="0C5757B6" w14:textId="00635BB9" w:rsidR="00FB2663" w:rsidRDefault="001365A7" w:rsidP="001365A7">
      <w:pPr>
        <w:pStyle w:val="paragraph"/>
        <w:spacing w:before="0" w:beforeAutospacing="0" w:after="0" w:afterAutospacing="0" w:line="360" w:lineRule="auto"/>
        <w:ind w:left="720"/>
        <w:contextualSpacing/>
        <w:textAlignment w:val="baseline"/>
        <w:rPr>
          <w:rFonts w:ascii="Arial" w:hAnsi="Arial" w:cs="Arial"/>
        </w:rPr>
      </w:pPr>
      <w:r w:rsidRPr="001365A7">
        <w:rPr>
          <w:rFonts w:ascii="Arial" w:hAnsi="Arial" w:cs="Arial"/>
        </w:rPr>
        <w:t>For individuals referred to adult support and protection for self-neglect from April-June 24, 133 individuals were referred to ASP and 21% progressed to investigation. From July-Sept 24, 136 individuals were referred to ASP and 19.6% progressed to investigation. This shows that the most severe situations are the ones that come to the attention of social workers under safeguarding legislation. Others do not reach the attention of ASP, or referrals are screened out as they do not meet the criteria, and it is unclear then in terms of what support and multi-agency co-ordination is in place.</w:t>
      </w:r>
    </w:p>
    <w:p w14:paraId="615057DC" w14:textId="77777777" w:rsidR="00E55DFC" w:rsidRDefault="00E55DFC" w:rsidP="001365A7">
      <w:pPr>
        <w:pStyle w:val="paragraph"/>
        <w:spacing w:before="0" w:beforeAutospacing="0" w:after="0" w:afterAutospacing="0" w:line="360" w:lineRule="auto"/>
        <w:ind w:left="720"/>
        <w:contextualSpacing/>
        <w:textAlignment w:val="baseline"/>
        <w:rPr>
          <w:rFonts w:ascii="Arial" w:hAnsi="Arial" w:cs="Arial"/>
        </w:rPr>
      </w:pPr>
    </w:p>
    <w:p w14:paraId="2B144DBB" w14:textId="6925EA25" w:rsidR="00E55DFC" w:rsidRDefault="00591866" w:rsidP="00E55DFC">
      <w:pPr>
        <w:pStyle w:val="Heading2"/>
      </w:pPr>
      <w:r>
        <w:lastRenderedPageBreak/>
        <w:t>Insights from lived experience</w:t>
      </w:r>
    </w:p>
    <w:p w14:paraId="6D6E551B" w14:textId="48B26CE7" w:rsidR="00E55DFC" w:rsidRDefault="005A6B63" w:rsidP="00E55DFC">
      <w:pPr>
        <w:pStyle w:val="paragraph"/>
        <w:spacing w:before="0" w:beforeAutospacing="0" w:after="0" w:afterAutospacing="0" w:line="360" w:lineRule="auto"/>
        <w:contextualSpacing/>
        <w:textAlignment w:val="baseline"/>
        <w:rPr>
          <w:rFonts w:ascii="Arial" w:hAnsi="Arial" w:cs="Arial"/>
          <w:color w:val="000000" w:themeColor="text1"/>
        </w:rPr>
      </w:pPr>
      <w:r w:rsidRPr="005A6B63">
        <w:rPr>
          <w:rFonts w:ascii="Arial" w:hAnsi="Arial" w:cs="Arial"/>
          <w:color w:val="000000" w:themeColor="text1"/>
        </w:rPr>
        <w:t>Due to the sensitive nature of self-neglect and hoarding and the feelings of shame and stigma which can be associated with these issues, opportunities to gather lived experience input were limited. However, we were able to access some contributions and the insights included in this report are reflective of these experiences relating to hoarding behaviours. The following themes were found from the information shared:</w:t>
      </w:r>
    </w:p>
    <w:p w14:paraId="135D9CA5" w14:textId="77777777" w:rsidR="005A6B63" w:rsidRDefault="005A6B63" w:rsidP="00E55DFC">
      <w:pPr>
        <w:pStyle w:val="paragraph"/>
        <w:spacing w:before="0" w:beforeAutospacing="0" w:after="0" w:afterAutospacing="0" w:line="360" w:lineRule="auto"/>
        <w:contextualSpacing/>
        <w:textAlignment w:val="baseline"/>
        <w:rPr>
          <w:rFonts w:ascii="Arial" w:hAnsi="Arial" w:cs="Arial"/>
          <w:color w:val="000000" w:themeColor="text1"/>
        </w:rPr>
      </w:pPr>
    </w:p>
    <w:p w14:paraId="3A75DE63" w14:textId="2E906BCD" w:rsidR="00C3360F" w:rsidRPr="00B423C2" w:rsidRDefault="00063751" w:rsidP="009C6660">
      <w:pPr>
        <w:pStyle w:val="paragraph"/>
        <w:numPr>
          <w:ilvl w:val="0"/>
          <w:numId w:val="33"/>
        </w:numPr>
        <w:spacing w:before="0" w:beforeAutospacing="0" w:after="0" w:afterAutospacing="0" w:line="360" w:lineRule="auto"/>
        <w:contextualSpacing/>
        <w:textAlignment w:val="baseline"/>
        <w:rPr>
          <w:rFonts w:ascii="Arial" w:hAnsi="Arial" w:cs="Arial"/>
          <w:color w:val="000000" w:themeColor="text1"/>
        </w:rPr>
      </w:pPr>
      <w:r w:rsidRPr="00063751">
        <w:rPr>
          <w:rStyle w:val="Heading3Char"/>
        </w:rPr>
        <w:t>Theme 1 – Language and use of the word hoarding</w:t>
      </w:r>
      <w:r w:rsidR="005A6B63" w:rsidRPr="00F85C64">
        <w:rPr>
          <w:rStyle w:val="Heading3Char"/>
        </w:rPr>
        <w:t>:</w:t>
      </w:r>
      <w:r w:rsidR="005A6B63" w:rsidRPr="00063751">
        <w:rPr>
          <w:rFonts w:ascii="Arial" w:hAnsi="Arial" w:cs="Arial"/>
        </w:rPr>
        <w:t xml:space="preserve"> </w:t>
      </w:r>
      <w:r w:rsidR="00B423C2" w:rsidRPr="00B423C2">
        <w:rPr>
          <w:rFonts w:ascii="Arial" w:hAnsi="Arial" w:cs="Arial"/>
        </w:rPr>
        <w:t>It is important to focus on the language used as the ‘hoarding label’ can create further feelings of shame and stigma. Instead, consider using the word ‘attachment’ as this allows insight into the person’s history and what kind of attachment that they have to their belongings.</w:t>
      </w:r>
    </w:p>
    <w:p w14:paraId="1EF41735" w14:textId="77777777" w:rsidR="00B423C2" w:rsidRDefault="00B423C2" w:rsidP="00B423C2">
      <w:pPr>
        <w:pStyle w:val="paragraph"/>
        <w:spacing w:before="0" w:beforeAutospacing="0" w:after="0" w:afterAutospacing="0" w:line="360" w:lineRule="auto"/>
        <w:contextualSpacing/>
        <w:textAlignment w:val="baseline"/>
        <w:rPr>
          <w:rFonts w:ascii="Arial" w:hAnsi="Arial" w:cs="Arial"/>
          <w:color w:val="000000" w:themeColor="text1"/>
        </w:rPr>
      </w:pPr>
    </w:p>
    <w:p w14:paraId="1F283014" w14:textId="193FAD03" w:rsidR="00C3360F" w:rsidRPr="00D25CA0" w:rsidRDefault="00B423C2" w:rsidP="259B3656">
      <w:pPr>
        <w:pStyle w:val="paragraph"/>
        <w:numPr>
          <w:ilvl w:val="0"/>
          <w:numId w:val="33"/>
        </w:numPr>
        <w:spacing w:before="0" w:beforeAutospacing="0" w:after="0" w:afterAutospacing="0" w:line="360" w:lineRule="auto"/>
        <w:contextualSpacing/>
        <w:textAlignment w:val="baseline"/>
        <w:rPr>
          <w:rFonts w:ascii="Arial" w:hAnsi="Arial" w:cs="Arial"/>
          <w:color w:val="000000" w:themeColor="text1"/>
        </w:rPr>
      </w:pPr>
      <w:r w:rsidRPr="259B3656">
        <w:rPr>
          <w:rStyle w:val="Heading3Char"/>
        </w:rPr>
        <w:t>Theme 2 –</w:t>
      </w:r>
      <w:r w:rsidR="00D25CA0" w:rsidRPr="259B3656">
        <w:rPr>
          <w:rStyle w:val="Heading3Char"/>
        </w:rPr>
        <w:t xml:space="preserve"> Getting to know the person</w:t>
      </w:r>
      <w:r w:rsidRPr="259B3656">
        <w:rPr>
          <w:rStyle w:val="Heading3Char"/>
        </w:rPr>
        <w:t>:</w:t>
      </w:r>
      <w:r w:rsidRPr="259B3656">
        <w:rPr>
          <w:rFonts w:ascii="Arial" w:hAnsi="Arial" w:cs="Arial"/>
        </w:rPr>
        <w:t xml:space="preserve"> </w:t>
      </w:r>
      <w:r w:rsidR="00D25CA0" w:rsidRPr="259B3656">
        <w:rPr>
          <w:rFonts w:ascii="Arial" w:hAnsi="Arial" w:cs="Arial"/>
        </w:rPr>
        <w:t>It is also important to take time to get to know the person’s history and the reasons that they are attached to items by asking what does (attachment/collecting) it mean</w:t>
      </w:r>
      <w:r w:rsidR="4D201E91" w:rsidRPr="259B3656">
        <w:rPr>
          <w:rFonts w:ascii="Arial" w:hAnsi="Arial" w:cs="Arial"/>
        </w:rPr>
        <w:t>s</w:t>
      </w:r>
      <w:r w:rsidR="00D25CA0" w:rsidRPr="259B3656">
        <w:rPr>
          <w:rFonts w:ascii="Arial" w:hAnsi="Arial" w:cs="Arial"/>
        </w:rPr>
        <w:t xml:space="preserve"> to the person. This is because attachments and collecting can make someone feel good despite the difficulty that it may cause and being unable to stop by providing comfort and pleasure at that moment. It is important to make a connection with the person as not doing so can create barriers to the person opening up and seeking support.</w:t>
      </w:r>
    </w:p>
    <w:p w14:paraId="7A669A2C" w14:textId="77777777" w:rsidR="00D25CA0" w:rsidRDefault="00D25CA0" w:rsidP="00D25CA0">
      <w:pPr>
        <w:pStyle w:val="ListParagraph"/>
        <w:rPr>
          <w:rFonts w:ascii="Arial" w:hAnsi="Arial" w:cs="Arial"/>
          <w:color w:val="000000" w:themeColor="text1"/>
        </w:rPr>
      </w:pPr>
    </w:p>
    <w:p w14:paraId="6A3E7DA2" w14:textId="79A10046" w:rsidR="00D25CA0" w:rsidRPr="0085595B" w:rsidRDefault="00D25CA0" w:rsidP="000072C5">
      <w:pPr>
        <w:pStyle w:val="paragraph"/>
        <w:numPr>
          <w:ilvl w:val="0"/>
          <w:numId w:val="33"/>
        </w:numPr>
        <w:spacing w:before="0" w:beforeAutospacing="0" w:after="0" w:afterAutospacing="0" w:line="360" w:lineRule="auto"/>
        <w:contextualSpacing/>
        <w:textAlignment w:val="baseline"/>
        <w:rPr>
          <w:rFonts w:ascii="Arial" w:hAnsi="Arial" w:cs="Arial"/>
          <w:color w:val="000000" w:themeColor="text1"/>
        </w:rPr>
      </w:pPr>
      <w:r w:rsidRPr="00063751">
        <w:rPr>
          <w:rStyle w:val="Heading3Char"/>
        </w:rPr>
        <w:t xml:space="preserve">Theme </w:t>
      </w:r>
      <w:r>
        <w:rPr>
          <w:rStyle w:val="Heading3Char"/>
        </w:rPr>
        <w:t>3</w:t>
      </w:r>
      <w:r w:rsidRPr="00063751">
        <w:rPr>
          <w:rStyle w:val="Heading3Char"/>
        </w:rPr>
        <w:t xml:space="preserve"> –</w:t>
      </w:r>
      <w:r w:rsidR="00D34FBE">
        <w:rPr>
          <w:rStyle w:val="Heading3Char"/>
        </w:rPr>
        <w:t xml:space="preserve"> </w:t>
      </w:r>
      <w:r w:rsidR="00D34FBE" w:rsidRPr="00D34FBE">
        <w:rPr>
          <w:rStyle w:val="Heading3Char"/>
        </w:rPr>
        <w:t>Barriers/what doesn’t work</w:t>
      </w:r>
      <w:r w:rsidRPr="00F85C64">
        <w:rPr>
          <w:rStyle w:val="Heading3Char"/>
        </w:rPr>
        <w:t>:</w:t>
      </w:r>
      <w:r w:rsidRPr="00D25CA0">
        <w:rPr>
          <w:rFonts w:ascii="Arial" w:hAnsi="Arial" w:cs="Arial"/>
        </w:rPr>
        <w:t xml:space="preserve"> </w:t>
      </w:r>
      <w:r w:rsidR="0085595B" w:rsidRPr="0085595B">
        <w:rPr>
          <w:rFonts w:ascii="Arial" w:hAnsi="Arial" w:cs="Arial"/>
        </w:rPr>
        <w:t xml:space="preserve">Clear outs provided by cleaning companies that are not interested in going through items is considered unhelpful and can result in further distress. Lack of consistency from professionals not ‘following through with what you say you will do’ and ‘bounced about’ between services is also particularly unhelpful as it makes it unclear as to who can support with what or how to contact professionals. The length of time for action (i.e. to get things moving) and the length of time it can take for things to progress can also impact negatively on the person’s motivation. Feelings of shame about the situation can also stop people from </w:t>
      </w:r>
      <w:r w:rsidR="0085595B" w:rsidRPr="0085595B">
        <w:rPr>
          <w:rFonts w:ascii="Arial" w:hAnsi="Arial" w:cs="Arial"/>
        </w:rPr>
        <w:lastRenderedPageBreak/>
        <w:t>seeking support. Additionally, if support is not visible or accessible, the person may be unaware of the steps they can take, which can lead to further feelings of isolation and disengagement.</w:t>
      </w:r>
    </w:p>
    <w:p w14:paraId="6E93C593" w14:textId="77777777" w:rsidR="0085595B" w:rsidRDefault="0085595B" w:rsidP="0085595B">
      <w:pPr>
        <w:pStyle w:val="ListParagraph"/>
        <w:rPr>
          <w:rFonts w:ascii="Arial" w:hAnsi="Arial" w:cs="Arial"/>
          <w:color w:val="000000" w:themeColor="text1"/>
        </w:rPr>
      </w:pPr>
    </w:p>
    <w:p w14:paraId="7C30CBED" w14:textId="776B7CB0" w:rsidR="00A81364" w:rsidRPr="007B22C0" w:rsidRDefault="0085595B" w:rsidP="003D2E63">
      <w:pPr>
        <w:pStyle w:val="paragraph"/>
        <w:numPr>
          <w:ilvl w:val="0"/>
          <w:numId w:val="33"/>
        </w:numPr>
        <w:spacing w:before="0" w:beforeAutospacing="0" w:after="0" w:afterAutospacing="0" w:line="360" w:lineRule="auto"/>
        <w:contextualSpacing/>
        <w:textAlignment w:val="baseline"/>
        <w:rPr>
          <w:rFonts w:ascii="Arial" w:hAnsi="Arial" w:cs="Arial"/>
          <w:color w:val="000000" w:themeColor="text1"/>
        </w:rPr>
      </w:pPr>
      <w:r w:rsidRPr="00063751">
        <w:rPr>
          <w:rStyle w:val="Heading3Char"/>
        </w:rPr>
        <w:t xml:space="preserve">Theme </w:t>
      </w:r>
      <w:r>
        <w:rPr>
          <w:rStyle w:val="Heading3Char"/>
        </w:rPr>
        <w:t>4</w:t>
      </w:r>
      <w:r w:rsidRPr="00063751">
        <w:rPr>
          <w:rStyle w:val="Heading3Char"/>
        </w:rPr>
        <w:t xml:space="preserve"> –</w:t>
      </w:r>
      <w:r>
        <w:rPr>
          <w:rStyle w:val="Heading3Char"/>
        </w:rPr>
        <w:t xml:space="preserve"> </w:t>
      </w:r>
      <w:r w:rsidR="00A81364" w:rsidRPr="00A81364">
        <w:rPr>
          <w:rStyle w:val="Heading3Char"/>
        </w:rPr>
        <w:t>How best to support the person</w:t>
      </w:r>
      <w:r w:rsidRPr="00F85C64">
        <w:rPr>
          <w:rStyle w:val="Heading3Char"/>
        </w:rPr>
        <w:t>:</w:t>
      </w:r>
      <w:r w:rsidRPr="00D25CA0">
        <w:rPr>
          <w:rFonts w:ascii="Arial" w:hAnsi="Arial" w:cs="Arial"/>
        </w:rPr>
        <w:t xml:space="preserve"> </w:t>
      </w:r>
    </w:p>
    <w:p w14:paraId="0E0C1CA2"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Instead of asking ‘why did you let it get like this,’ let the person talk about it.</w:t>
      </w:r>
    </w:p>
    <w:p w14:paraId="01B31ADE"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It is important to build relationships as most people will have the answer to ‘why,’ but they may have been hiding it from themselves as it ‘can touch on old hurts.’</w:t>
      </w:r>
    </w:p>
    <w:p w14:paraId="4F1A69F9"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People don’t need saved or rescued but need ‘knowledge of their own power.’</w:t>
      </w:r>
    </w:p>
    <w:p w14:paraId="43605F8F"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Be consistent in supporting the person.</w:t>
      </w:r>
    </w:p>
    <w:p w14:paraId="633EC338"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It is important that the person has knowledge of how to speak out and ask for support and knows what support is available.</w:t>
      </w:r>
    </w:p>
    <w:p w14:paraId="79D4261D"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Empathy is important and people should not be shocked by what they see.</w:t>
      </w:r>
    </w:p>
    <w:p w14:paraId="5AC72084"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Be clear as to what services can do.</w:t>
      </w:r>
    </w:p>
    <w:p w14:paraId="24375D11"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It is important that the person can trust the person that is supporting.</w:t>
      </w:r>
    </w:p>
    <w:p w14:paraId="7AFA2B57" w14:textId="77777777" w:rsidR="00246B12" w:rsidRP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 xml:space="preserve">Services and support should communicate with each other. </w:t>
      </w:r>
    </w:p>
    <w:p w14:paraId="6A5DA476" w14:textId="77777777" w:rsidR="00246B12" w:rsidRDefault="00246B12" w:rsidP="00246B12">
      <w:pPr>
        <w:pStyle w:val="ListParagraph"/>
        <w:numPr>
          <w:ilvl w:val="0"/>
          <w:numId w:val="34"/>
        </w:numPr>
        <w:spacing w:after="0" w:line="360" w:lineRule="auto"/>
        <w:rPr>
          <w:rFonts w:ascii="Arial" w:hAnsi="Arial" w:cs="Arial"/>
          <w:sz w:val="24"/>
          <w:szCs w:val="24"/>
        </w:rPr>
      </w:pPr>
      <w:r w:rsidRPr="00246B12">
        <w:rPr>
          <w:rFonts w:ascii="Arial" w:hAnsi="Arial" w:cs="Arial"/>
          <w:sz w:val="24"/>
          <w:szCs w:val="24"/>
        </w:rPr>
        <w:t xml:space="preserve">The person should feel heard and respected. </w:t>
      </w:r>
    </w:p>
    <w:p w14:paraId="5C3C54CA" w14:textId="77777777" w:rsidR="005A0658" w:rsidRDefault="005A0658" w:rsidP="005A0658">
      <w:pPr>
        <w:spacing w:after="0" w:line="360" w:lineRule="auto"/>
        <w:rPr>
          <w:rFonts w:ascii="Arial" w:hAnsi="Arial" w:cs="Arial"/>
          <w:sz w:val="24"/>
          <w:szCs w:val="24"/>
        </w:rPr>
      </w:pPr>
    </w:p>
    <w:p w14:paraId="226E98B0" w14:textId="6A6BEA5C" w:rsidR="005A0658" w:rsidRDefault="005A0658" w:rsidP="005A0658">
      <w:pPr>
        <w:pStyle w:val="Heading1"/>
      </w:pPr>
      <w:r>
        <w:t>Project Outputs</w:t>
      </w:r>
    </w:p>
    <w:p w14:paraId="3B780A39" w14:textId="77BC26E9" w:rsidR="005A0658" w:rsidRDefault="005F29A4" w:rsidP="00250450">
      <w:pPr>
        <w:spacing w:line="360" w:lineRule="auto"/>
        <w:rPr>
          <w:rFonts w:ascii="Arial" w:hAnsi="Arial" w:cs="Arial"/>
          <w:sz w:val="24"/>
          <w:szCs w:val="24"/>
        </w:rPr>
      </w:pPr>
      <w:r w:rsidRPr="005F29A4">
        <w:rPr>
          <w:rFonts w:ascii="Arial" w:hAnsi="Arial" w:cs="Arial"/>
          <w:sz w:val="24"/>
          <w:szCs w:val="24"/>
        </w:rPr>
        <w:t>The project aimed to look at ways support could be improved for people who self-neglect and have hoarding behaviours. To achieve this, a series of coproduced outputs were designed following input from practitioners and lived experience. Some are specific to AHSCP whilst others will be tailored specifically to a wider audience through IMPACT.</w:t>
      </w:r>
    </w:p>
    <w:p w14:paraId="29D7A992" w14:textId="77777777" w:rsidR="00D16AED" w:rsidRDefault="00D16AED" w:rsidP="00250450">
      <w:pPr>
        <w:spacing w:line="360" w:lineRule="auto"/>
        <w:rPr>
          <w:rFonts w:ascii="Arial" w:hAnsi="Arial" w:cs="Arial"/>
          <w:sz w:val="24"/>
          <w:szCs w:val="24"/>
        </w:rPr>
      </w:pPr>
    </w:p>
    <w:p w14:paraId="783A8668" w14:textId="5143794D" w:rsidR="0020098E" w:rsidRDefault="00E62827" w:rsidP="0020098E">
      <w:pPr>
        <w:pStyle w:val="Heading2"/>
      </w:pPr>
      <w:r w:rsidRPr="00E62827">
        <w:t>Outputs specifically for AHSCP</w:t>
      </w:r>
    </w:p>
    <w:p w14:paraId="14B682B7" w14:textId="5F27D8BE" w:rsidR="005A0658" w:rsidRPr="00B21046" w:rsidRDefault="00B21046" w:rsidP="00B6350D">
      <w:pPr>
        <w:pStyle w:val="ListParagraph"/>
        <w:numPr>
          <w:ilvl w:val="0"/>
          <w:numId w:val="35"/>
        </w:numPr>
        <w:spacing w:line="360" w:lineRule="auto"/>
        <w:rPr>
          <w:rStyle w:val="Heading3Char"/>
          <w:color w:val="auto"/>
        </w:rPr>
      </w:pPr>
      <w:r w:rsidRPr="00B21046">
        <w:rPr>
          <w:rStyle w:val="Heading3Char"/>
        </w:rPr>
        <w:lastRenderedPageBreak/>
        <w:t>Toolkit of key points and strategies for supporting individuals</w:t>
      </w:r>
    </w:p>
    <w:p w14:paraId="66453920" w14:textId="5F8B1462" w:rsidR="00B21046" w:rsidRDefault="00315FE6" w:rsidP="00B21046">
      <w:pPr>
        <w:pStyle w:val="ListParagraph"/>
        <w:spacing w:line="360" w:lineRule="auto"/>
        <w:rPr>
          <w:rFonts w:ascii="Arial" w:hAnsi="Arial" w:cs="Arial"/>
          <w:color w:val="000000" w:themeColor="text1"/>
          <w:sz w:val="24"/>
          <w:szCs w:val="24"/>
        </w:rPr>
      </w:pPr>
      <w:r w:rsidRPr="00315FE6">
        <w:rPr>
          <w:rFonts w:ascii="Arial" w:hAnsi="Arial" w:cs="Arial"/>
          <w:color w:val="000000" w:themeColor="text1"/>
          <w:sz w:val="24"/>
          <w:szCs w:val="24"/>
        </w:rPr>
        <w:t>A toolkit for supporting individuals was coproduced from the themes identified by practitioners and people with lived experience. This emphasises the importance of building trust and emotional safety with individuals, person-led and respectful engagement, practical help and navigating challenges, and connecting through communication. The importance of including support for practitioners supporting individuals with self-neglect and hoarding behaviours was included due to the emotional impact that can be experienced and the potential for vicarious trauma.</w:t>
      </w:r>
    </w:p>
    <w:p w14:paraId="1792412B" w14:textId="77777777" w:rsidR="00315FE6" w:rsidRDefault="00315FE6" w:rsidP="00B21046">
      <w:pPr>
        <w:pStyle w:val="ListParagraph"/>
        <w:spacing w:line="360" w:lineRule="auto"/>
        <w:rPr>
          <w:rFonts w:ascii="Arial" w:hAnsi="Arial" w:cs="Arial"/>
          <w:color w:val="000000" w:themeColor="text1"/>
          <w:sz w:val="24"/>
          <w:szCs w:val="24"/>
        </w:rPr>
      </w:pPr>
    </w:p>
    <w:p w14:paraId="7B34DA06" w14:textId="5E15733A" w:rsidR="00315FE6" w:rsidRPr="00B21046" w:rsidRDefault="00F432A8" w:rsidP="00315FE6">
      <w:pPr>
        <w:pStyle w:val="ListParagraph"/>
        <w:numPr>
          <w:ilvl w:val="0"/>
          <w:numId w:val="35"/>
        </w:numPr>
        <w:spacing w:line="360" w:lineRule="auto"/>
        <w:rPr>
          <w:rStyle w:val="Heading3Char"/>
          <w:color w:val="auto"/>
        </w:rPr>
      </w:pPr>
      <w:r>
        <w:rPr>
          <w:rStyle w:val="Heading3Char"/>
        </w:rPr>
        <w:t>Multi-agency guidance</w:t>
      </w:r>
    </w:p>
    <w:p w14:paraId="475A1C75" w14:textId="4F70550C" w:rsidR="00315FE6" w:rsidRDefault="00CF29F5" w:rsidP="00F432A8">
      <w:pPr>
        <w:pStyle w:val="ListParagraph"/>
        <w:spacing w:line="360" w:lineRule="auto"/>
        <w:rPr>
          <w:rFonts w:ascii="Arial" w:hAnsi="Arial" w:cs="Arial"/>
          <w:color w:val="000000" w:themeColor="text1"/>
          <w:sz w:val="24"/>
          <w:szCs w:val="24"/>
        </w:rPr>
      </w:pPr>
      <w:r w:rsidRPr="00CF29F5">
        <w:rPr>
          <w:rFonts w:ascii="Arial" w:hAnsi="Arial" w:cs="Arial"/>
          <w:color w:val="000000" w:themeColor="text1"/>
          <w:sz w:val="24"/>
          <w:szCs w:val="24"/>
        </w:rPr>
        <w:t>This guidance presents different options for multi-agency teams and services and draws upon the lessons learned from practitioners and people with lived experience about the importance of systemic and structural challenges. This guidance emphasises the importance of involvement and communication across all services involved in supporting the individual through structured and co-ordinated processes with shared responsibility across all services.</w:t>
      </w:r>
    </w:p>
    <w:p w14:paraId="013534E3" w14:textId="77777777" w:rsidR="00CF29F5" w:rsidRDefault="00CF29F5" w:rsidP="00F432A8">
      <w:pPr>
        <w:pStyle w:val="ListParagraph"/>
        <w:spacing w:line="360" w:lineRule="auto"/>
        <w:rPr>
          <w:rFonts w:ascii="Arial" w:hAnsi="Arial" w:cs="Arial"/>
          <w:color w:val="000000" w:themeColor="text1"/>
          <w:sz w:val="24"/>
          <w:szCs w:val="24"/>
        </w:rPr>
      </w:pPr>
    </w:p>
    <w:p w14:paraId="7E7227C2" w14:textId="7DD225BE" w:rsidR="00CF29F5" w:rsidRPr="00B21046" w:rsidRDefault="00461523" w:rsidP="00CF29F5">
      <w:pPr>
        <w:pStyle w:val="ListParagraph"/>
        <w:numPr>
          <w:ilvl w:val="0"/>
          <w:numId w:val="35"/>
        </w:numPr>
        <w:spacing w:line="360" w:lineRule="auto"/>
        <w:rPr>
          <w:rStyle w:val="Heading3Char"/>
          <w:color w:val="auto"/>
        </w:rPr>
      </w:pPr>
      <w:r>
        <w:rPr>
          <w:rStyle w:val="Heading3Char"/>
        </w:rPr>
        <w:t xml:space="preserve">Training </w:t>
      </w:r>
      <w:r w:rsidR="00894BA4">
        <w:rPr>
          <w:rStyle w:val="Heading3Char"/>
        </w:rPr>
        <w:t>outlines and guidance</w:t>
      </w:r>
    </w:p>
    <w:p w14:paraId="6F32AD18" w14:textId="65D36193" w:rsidR="00CF29F5" w:rsidRDefault="00F80970" w:rsidP="00CF29F5">
      <w:pPr>
        <w:pStyle w:val="ListParagraph"/>
        <w:spacing w:line="360" w:lineRule="auto"/>
        <w:rPr>
          <w:rFonts w:ascii="Arial" w:hAnsi="Arial" w:cs="Arial"/>
          <w:color w:val="000000" w:themeColor="text1"/>
          <w:sz w:val="24"/>
          <w:szCs w:val="24"/>
        </w:rPr>
      </w:pPr>
      <w:r w:rsidRPr="00F80970">
        <w:rPr>
          <w:rFonts w:ascii="Arial" w:hAnsi="Arial" w:cs="Arial"/>
          <w:color w:val="000000" w:themeColor="text1"/>
          <w:sz w:val="24"/>
          <w:szCs w:val="24"/>
        </w:rPr>
        <w:t>The training outlines and guidance provides an overview of the multi-agency training package with suggestions as to how the package can be developed and made available for use across different services when required. This drew upon the lessons highlighted by staff about the fundamental importance of training for building confidence, deepening understanding, and ensuring consistent responses across services.</w:t>
      </w:r>
    </w:p>
    <w:p w14:paraId="32609576" w14:textId="77777777" w:rsidR="00F80970" w:rsidRDefault="00F80970" w:rsidP="00CF29F5">
      <w:pPr>
        <w:pStyle w:val="ListParagraph"/>
        <w:spacing w:line="360" w:lineRule="auto"/>
        <w:rPr>
          <w:rFonts w:ascii="Arial" w:hAnsi="Arial" w:cs="Arial"/>
          <w:color w:val="000000" w:themeColor="text1"/>
          <w:sz w:val="24"/>
          <w:szCs w:val="24"/>
        </w:rPr>
      </w:pPr>
    </w:p>
    <w:p w14:paraId="20ED66DD" w14:textId="679225F7" w:rsidR="00F80970" w:rsidRPr="00B21046" w:rsidRDefault="00C55E50" w:rsidP="00F80970">
      <w:pPr>
        <w:pStyle w:val="ListParagraph"/>
        <w:numPr>
          <w:ilvl w:val="0"/>
          <w:numId w:val="35"/>
        </w:numPr>
        <w:spacing w:line="360" w:lineRule="auto"/>
        <w:rPr>
          <w:rStyle w:val="Heading3Char"/>
          <w:color w:val="auto"/>
        </w:rPr>
      </w:pPr>
      <w:r>
        <w:rPr>
          <w:rStyle w:val="Heading3Char"/>
        </w:rPr>
        <w:t>Peer support</w:t>
      </w:r>
    </w:p>
    <w:p w14:paraId="04FBDE38" w14:textId="715410F9" w:rsidR="00F80970" w:rsidRDefault="00C55E50" w:rsidP="00F80970">
      <w:pPr>
        <w:pStyle w:val="ListParagraph"/>
        <w:spacing w:line="360" w:lineRule="auto"/>
        <w:rPr>
          <w:rFonts w:ascii="Arial" w:hAnsi="Arial" w:cs="Arial"/>
          <w:color w:val="000000" w:themeColor="text1"/>
          <w:sz w:val="24"/>
          <w:szCs w:val="24"/>
        </w:rPr>
      </w:pPr>
      <w:r w:rsidRPr="00C55E50">
        <w:rPr>
          <w:rFonts w:ascii="Arial" w:hAnsi="Arial" w:cs="Arial"/>
          <w:color w:val="000000" w:themeColor="text1"/>
          <w:sz w:val="24"/>
          <w:szCs w:val="24"/>
        </w:rPr>
        <w:t xml:space="preserve">During discussions with practitioners and people with lived experience, including from people in other areas of the UK, peer support emerged as being a vital support offering connection and shared understanding that can help reduce the shame and stigma experienced. Important insights were shared by people who have helped to set up local peer groups specifically for </w:t>
      </w:r>
      <w:r w:rsidRPr="00C55E50">
        <w:rPr>
          <w:rFonts w:ascii="Arial" w:hAnsi="Arial" w:cs="Arial"/>
          <w:color w:val="000000" w:themeColor="text1"/>
          <w:sz w:val="24"/>
          <w:szCs w:val="24"/>
        </w:rPr>
        <w:lastRenderedPageBreak/>
        <w:t>hoarding, people who have attended peer support group (in relation to substance use), and trainers who can support local areas to set up practitioner supported peer groups.</w:t>
      </w:r>
    </w:p>
    <w:p w14:paraId="54A92135" w14:textId="77777777" w:rsidR="00C55E50" w:rsidRDefault="00C55E50" w:rsidP="00F80970">
      <w:pPr>
        <w:pStyle w:val="ListParagraph"/>
        <w:spacing w:line="360" w:lineRule="auto"/>
        <w:rPr>
          <w:rFonts w:ascii="Arial" w:hAnsi="Arial" w:cs="Arial"/>
          <w:color w:val="000000" w:themeColor="text1"/>
          <w:sz w:val="24"/>
          <w:szCs w:val="24"/>
        </w:rPr>
      </w:pPr>
    </w:p>
    <w:p w14:paraId="5AB794A2" w14:textId="4144B280" w:rsidR="00C55E50" w:rsidRDefault="00AA767E" w:rsidP="00C55E50">
      <w:pPr>
        <w:pStyle w:val="Heading2"/>
      </w:pPr>
      <w:r>
        <w:t>Self-neglect and hoarding event</w:t>
      </w:r>
    </w:p>
    <w:p w14:paraId="5237608E" w14:textId="77777777" w:rsidR="002A6EF3" w:rsidRPr="002A6EF3" w:rsidRDefault="002A6EF3" w:rsidP="002A6EF3">
      <w:pPr>
        <w:spacing w:line="360" w:lineRule="auto"/>
        <w:rPr>
          <w:rFonts w:ascii="Arial" w:hAnsi="Arial" w:cs="Arial"/>
          <w:sz w:val="24"/>
          <w:szCs w:val="24"/>
        </w:rPr>
      </w:pPr>
      <w:r w:rsidRPr="002A6EF3">
        <w:rPr>
          <w:rFonts w:ascii="Arial" w:hAnsi="Arial" w:cs="Arial"/>
          <w:sz w:val="24"/>
          <w:szCs w:val="24"/>
        </w:rPr>
        <w:t>An event was scheduled on the 12</w:t>
      </w:r>
      <w:r w:rsidRPr="002A6EF3">
        <w:rPr>
          <w:rFonts w:ascii="Arial" w:hAnsi="Arial" w:cs="Arial"/>
          <w:sz w:val="24"/>
          <w:szCs w:val="24"/>
          <w:vertAlign w:val="superscript"/>
        </w:rPr>
        <w:t xml:space="preserve">th </w:t>
      </w:r>
      <w:r w:rsidRPr="002A6EF3">
        <w:rPr>
          <w:rFonts w:ascii="Arial" w:hAnsi="Arial" w:cs="Arial"/>
          <w:sz w:val="24"/>
          <w:szCs w:val="24"/>
        </w:rPr>
        <w:t>of December 2025 that invited practitioners from within and outwith the AHSCP to feedback findings of the IMPACT project and review and comment on the suggested outputs. A total of 17 practitioners attended the event and included the following services: Justice Social Work, Care Management, Advocacy, Health (physiotherapy), Housing, Alcohol and Drugs Action, Care Management, Community Care, Adult Support and Protection, Police and Bon Accord Care.</w:t>
      </w:r>
    </w:p>
    <w:p w14:paraId="262D2210" w14:textId="77777777" w:rsidR="002A6EF3" w:rsidRPr="002A6EF3" w:rsidRDefault="002A6EF3" w:rsidP="002A6EF3">
      <w:pPr>
        <w:spacing w:line="360" w:lineRule="auto"/>
        <w:rPr>
          <w:rFonts w:ascii="Arial" w:hAnsi="Arial" w:cs="Arial"/>
          <w:sz w:val="24"/>
          <w:szCs w:val="24"/>
        </w:rPr>
      </w:pPr>
      <w:r w:rsidRPr="002A6EF3">
        <w:rPr>
          <w:rFonts w:ascii="Arial" w:hAnsi="Arial" w:cs="Arial"/>
          <w:sz w:val="24"/>
          <w:szCs w:val="24"/>
        </w:rPr>
        <w:t>Practitioners were asked to review and provide specific feedback on the project outputs, considering the following three questions:</w:t>
      </w:r>
    </w:p>
    <w:p w14:paraId="2C80831A" w14:textId="77777777" w:rsidR="002A6EF3" w:rsidRPr="002A6EF3" w:rsidRDefault="002A6EF3" w:rsidP="002A6EF3">
      <w:pPr>
        <w:pStyle w:val="ListParagraph"/>
        <w:numPr>
          <w:ilvl w:val="0"/>
          <w:numId w:val="37"/>
        </w:numPr>
        <w:spacing w:line="360" w:lineRule="auto"/>
        <w:contextualSpacing w:val="0"/>
        <w:rPr>
          <w:rFonts w:ascii="Arial" w:hAnsi="Arial" w:cs="Arial"/>
          <w:sz w:val="24"/>
          <w:szCs w:val="24"/>
        </w:rPr>
      </w:pPr>
      <w:r w:rsidRPr="002A6EF3">
        <w:rPr>
          <w:rFonts w:ascii="Arial" w:hAnsi="Arial" w:cs="Arial"/>
          <w:sz w:val="24"/>
          <w:szCs w:val="24"/>
        </w:rPr>
        <w:t>Do the outputs accurately capture and accurately reflect practitioner and lived experience input?</w:t>
      </w:r>
    </w:p>
    <w:p w14:paraId="59323444" w14:textId="77777777" w:rsidR="002A6EF3" w:rsidRPr="002A6EF3" w:rsidRDefault="002A6EF3" w:rsidP="002A6EF3">
      <w:pPr>
        <w:pStyle w:val="ListParagraph"/>
        <w:numPr>
          <w:ilvl w:val="0"/>
          <w:numId w:val="36"/>
        </w:numPr>
        <w:spacing w:line="360" w:lineRule="auto"/>
        <w:contextualSpacing w:val="0"/>
        <w:rPr>
          <w:rFonts w:ascii="Arial" w:hAnsi="Arial" w:cs="Arial"/>
          <w:sz w:val="24"/>
          <w:szCs w:val="24"/>
        </w:rPr>
      </w:pPr>
      <w:r w:rsidRPr="002A6EF3">
        <w:rPr>
          <w:rFonts w:ascii="Arial" w:hAnsi="Arial" w:cs="Arial"/>
          <w:sz w:val="24"/>
          <w:szCs w:val="24"/>
        </w:rPr>
        <w:t>What do you like most about the outputs and are they clear to understand?</w:t>
      </w:r>
    </w:p>
    <w:p w14:paraId="2B5B2E33" w14:textId="4395F7C3" w:rsidR="00081B89" w:rsidRDefault="002A6EF3" w:rsidP="00301B96">
      <w:pPr>
        <w:pStyle w:val="ListParagraph"/>
        <w:numPr>
          <w:ilvl w:val="0"/>
          <w:numId w:val="36"/>
        </w:numPr>
        <w:spacing w:after="0" w:line="360" w:lineRule="auto"/>
        <w:contextualSpacing w:val="0"/>
        <w:rPr>
          <w:rFonts w:ascii="Arial" w:hAnsi="Arial" w:cs="Arial"/>
          <w:sz w:val="24"/>
          <w:szCs w:val="24"/>
        </w:rPr>
      </w:pPr>
      <w:r w:rsidRPr="002A6EF3">
        <w:rPr>
          <w:rFonts w:ascii="Arial" w:hAnsi="Arial" w:cs="Arial"/>
          <w:sz w:val="24"/>
          <w:szCs w:val="24"/>
        </w:rPr>
        <w:t>Do you have any suggestions for improving the outputs?</w:t>
      </w:r>
    </w:p>
    <w:p w14:paraId="4A35325F" w14:textId="77777777" w:rsidR="00081B89" w:rsidRPr="00081B89" w:rsidRDefault="00081B89" w:rsidP="00301B96">
      <w:pPr>
        <w:pStyle w:val="ListParagraph"/>
        <w:spacing w:after="0" w:line="360" w:lineRule="auto"/>
        <w:contextualSpacing w:val="0"/>
        <w:rPr>
          <w:rFonts w:ascii="Arial" w:hAnsi="Arial" w:cs="Arial"/>
          <w:sz w:val="24"/>
          <w:szCs w:val="24"/>
        </w:rPr>
      </w:pPr>
    </w:p>
    <w:p w14:paraId="7C135BF5" w14:textId="2286D033" w:rsidR="00C55E50" w:rsidRPr="00F37CAF" w:rsidRDefault="00340E41" w:rsidP="001B6BA2">
      <w:pPr>
        <w:pStyle w:val="ListParagraph"/>
        <w:numPr>
          <w:ilvl w:val="0"/>
          <w:numId w:val="35"/>
        </w:numPr>
        <w:spacing w:line="360" w:lineRule="auto"/>
        <w:contextualSpacing w:val="0"/>
        <w:rPr>
          <w:rFonts w:ascii="Arial" w:hAnsi="Arial" w:cs="Arial"/>
          <w:color w:val="000000" w:themeColor="text1"/>
          <w:sz w:val="24"/>
          <w:szCs w:val="24"/>
        </w:rPr>
      </w:pPr>
      <w:r w:rsidRPr="00B21046">
        <w:rPr>
          <w:rStyle w:val="Heading3Char"/>
        </w:rPr>
        <w:t>Toolkit of key points and strategies for supporting individuals</w:t>
      </w:r>
      <w:r w:rsidR="00C7324A">
        <w:rPr>
          <w:rStyle w:val="Heading3Char"/>
        </w:rPr>
        <w:t xml:space="preserve">: </w:t>
      </w:r>
      <w:r w:rsidR="00081B89" w:rsidRPr="00F37CAF">
        <w:rPr>
          <w:rFonts w:ascii="Arial" w:hAnsi="Arial" w:cs="Arial"/>
          <w:color w:val="000000" w:themeColor="text1"/>
          <w:sz w:val="24"/>
          <w:szCs w:val="24"/>
        </w:rPr>
        <w:t>Practitioners highlighted that this output reflected practitioner and lived experience input with it being clear, practical and ‘suitable to for all partner agencies,’ giving ‘consistency’ due to detailed processes which will reduce sole focus on the ‘personal’ and professional ‘judgement by practitioners.’ Suggestions for this output focused on condensing some of the content, adapting some of the layout and including additional local support services and possible single points of contact (SPOCs) to streamline collaboration.</w:t>
      </w:r>
    </w:p>
    <w:p w14:paraId="7A6E9C49" w14:textId="66B13683" w:rsidR="00081B89" w:rsidRPr="00F37CAF" w:rsidRDefault="00B57E39" w:rsidP="00B93545">
      <w:pPr>
        <w:pStyle w:val="ListParagraph"/>
        <w:numPr>
          <w:ilvl w:val="0"/>
          <w:numId w:val="35"/>
        </w:numPr>
        <w:spacing w:line="360" w:lineRule="auto"/>
        <w:contextualSpacing w:val="0"/>
        <w:rPr>
          <w:rStyle w:val="Heading3Char"/>
          <w:color w:val="000000" w:themeColor="text1"/>
        </w:rPr>
      </w:pPr>
      <w:r>
        <w:rPr>
          <w:rStyle w:val="Heading3Char"/>
        </w:rPr>
        <w:t>Multi-agency guidance</w:t>
      </w:r>
      <w:r w:rsidR="00081B89">
        <w:rPr>
          <w:rStyle w:val="Heading3Char"/>
        </w:rPr>
        <w:t xml:space="preserve">: </w:t>
      </w:r>
      <w:r w:rsidRPr="00F37CAF">
        <w:rPr>
          <w:rStyle w:val="Heading3Char"/>
          <w:color w:val="000000" w:themeColor="text1"/>
        </w:rPr>
        <w:t xml:space="preserve">Practitioners highlighted that this output reflected practitioner and lived experience input, reflecting the realities of multi-agency </w:t>
      </w:r>
      <w:r w:rsidRPr="00F37CAF">
        <w:rPr>
          <w:rStyle w:val="Heading3Char"/>
          <w:color w:val="000000" w:themeColor="text1"/>
        </w:rPr>
        <w:lastRenderedPageBreak/>
        <w:t>working. It was noted that it was ‘good to have a structured approach’ with options for ‘models to change.’  Suggestions for this output focused on further information for funding responsibilities, timescales to implement suggested changes but practitioners were aware that further adaptations would be taken forward by the partnership.</w:t>
      </w:r>
    </w:p>
    <w:p w14:paraId="2A4D4723" w14:textId="61ED93A5" w:rsidR="00C55E50" w:rsidRDefault="00C80EE5" w:rsidP="004A4F82">
      <w:pPr>
        <w:pStyle w:val="ListParagraph"/>
        <w:numPr>
          <w:ilvl w:val="0"/>
          <w:numId w:val="35"/>
        </w:numPr>
        <w:spacing w:line="360" w:lineRule="auto"/>
        <w:contextualSpacing w:val="0"/>
        <w:rPr>
          <w:rStyle w:val="Heading3Char"/>
          <w:color w:val="000000" w:themeColor="text1"/>
        </w:rPr>
      </w:pPr>
      <w:r>
        <w:rPr>
          <w:rStyle w:val="Heading3Char"/>
        </w:rPr>
        <w:t>Training outline and guidance</w:t>
      </w:r>
      <w:r w:rsidR="00F04956">
        <w:rPr>
          <w:rStyle w:val="Heading3Char"/>
        </w:rPr>
        <w:t xml:space="preserve">: </w:t>
      </w:r>
      <w:r w:rsidR="003552FE" w:rsidRPr="003552FE">
        <w:rPr>
          <w:rStyle w:val="Heading3Char"/>
          <w:color w:val="000000" w:themeColor="text1"/>
        </w:rPr>
        <w:t>Practitioners highlighted that this output reflected practitioner insight and lived experience. The ‘clear and concise’ guidelines were emphasised with practitioners noting the importance of the topic agendas and learning outcomes. Practitioners liked the ‘train the trainer’ model detailing that it was sustainable to have practitioners trained across different services to deliver in-house training. Some suggestions to enhance this output focused on adding safety guidance and adding more scenarios into case studies.</w:t>
      </w:r>
    </w:p>
    <w:p w14:paraId="5A06D6AB" w14:textId="33304C9A" w:rsidR="00C55E50" w:rsidRDefault="003552FE" w:rsidP="00301B96">
      <w:pPr>
        <w:pStyle w:val="ListParagraph"/>
        <w:numPr>
          <w:ilvl w:val="0"/>
          <w:numId w:val="35"/>
        </w:numPr>
        <w:spacing w:after="0" w:line="360" w:lineRule="auto"/>
        <w:contextualSpacing w:val="0"/>
        <w:rPr>
          <w:rStyle w:val="Heading3Char"/>
          <w:color w:val="000000" w:themeColor="text1"/>
        </w:rPr>
      </w:pPr>
      <w:r>
        <w:rPr>
          <w:rStyle w:val="Heading3Char"/>
        </w:rPr>
        <w:t xml:space="preserve">Peer support: </w:t>
      </w:r>
      <w:r w:rsidR="002A57B9" w:rsidRPr="002A57B9">
        <w:rPr>
          <w:rStyle w:val="Heading3Char"/>
          <w:color w:val="000000" w:themeColor="text1"/>
        </w:rPr>
        <w:t>Practitioners highlighted that this output reflected practitioner insight and lived experience. Some practitioners expressed an interest in supporting to develop local peer support groups and added that it allows for a safe space for individuals to address isolation and reduces stigma in this area. Practitioners also highlighted the potential of exploring hybrid options and including guidance on confidentiality and boundaries.</w:t>
      </w:r>
    </w:p>
    <w:p w14:paraId="47E093BB" w14:textId="77777777" w:rsidR="00E45B2E" w:rsidRDefault="00E45B2E" w:rsidP="00301B96">
      <w:pPr>
        <w:spacing w:after="0" w:line="360" w:lineRule="auto"/>
        <w:rPr>
          <w:rFonts w:ascii="Arial" w:hAnsi="Arial" w:cs="Arial"/>
          <w:color w:val="000000" w:themeColor="text1"/>
          <w:sz w:val="24"/>
          <w:szCs w:val="24"/>
        </w:rPr>
      </w:pPr>
    </w:p>
    <w:p w14:paraId="535116B6" w14:textId="3A6821AC" w:rsidR="002A57B9" w:rsidRDefault="00E45B2E" w:rsidP="00301B96">
      <w:pPr>
        <w:spacing w:after="0" w:line="360" w:lineRule="auto"/>
        <w:rPr>
          <w:rFonts w:ascii="Arial" w:hAnsi="Arial" w:cs="Arial"/>
          <w:color w:val="000000" w:themeColor="text1"/>
          <w:sz w:val="24"/>
          <w:szCs w:val="24"/>
        </w:rPr>
      </w:pPr>
      <w:r w:rsidRPr="00E45B2E">
        <w:rPr>
          <w:rFonts w:ascii="Arial" w:hAnsi="Arial" w:cs="Arial"/>
          <w:color w:val="000000" w:themeColor="text1"/>
          <w:sz w:val="24"/>
          <w:szCs w:val="24"/>
        </w:rPr>
        <w:t>Across all outputs, respondents agreed that the outputs accurately reflect both practitioner insight, the evidence review and lived experience. The documents were consistently described as clear, comprehensive, practical, and accessible, offering a strong foundation for supporting individuals experiencing self-neglect and hoarding. Practitioners found the event to be useful in terms of exploring the findings of the project, the proposed outputs and having the opportunity to reflect on these and ways in which the partnership will be able to take this forward. Further feedback on the event can be found in Appendix A. There was also a sense of the importance of continuing to shine a spotlight on this area and for the momentum for change to be taken forward.</w:t>
      </w:r>
    </w:p>
    <w:p w14:paraId="1400AB49" w14:textId="77777777" w:rsidR="00E45B2E" w:rsidRPr="002A57B9" w:rsidRDefault="00E45B2E" w:rsidP="00301B96">
      <w:pPr>
        <w:spacing w:after="0" w:line="360" w:lineRule="auto"/>
        <w:rPr>
          <w:rFonts w:ascii="Arial" w:hAnsi="Arial" w:cs="Arial"/>
          <w:color w:val="000000" w:themeColor="text1"/>
          <w:sz w:val="24"/>
          <w:szCs w:val="24"/>
        </w:rPr>
      </w:pPr>
    </w:p>
    <w:p w14:paraId="17400353" w14:textId="770C5069" w:rsidR="003D2E63" w:rsidRPr="00F85C64" w:rsidRDefault="003D2E63" w:rsidP="003D2E63">
      <w:pPr>
        <w:pStyle w:val="Heading1"/>
      </w:pPr>
      <w:r>
        <w:lastRenderedPageBreak/>
        <w:t>Revis</w:t>
      </w:r>
      <w:r w:rsidR="00E4104F">
        <w:t>iting the Evidence Review</w:t>
      </w:r>
    </w:p>
    <w:p w14:paraId="736BDD5A" w14:textId="77777777" w:rsidR="00CC7ABF" w:rsidRDefault="00CC7ABF" w:rsidP="00301B96">
      <w:pPr>
        <w:spacing w:after="0" w:line="360" w:lineRule="auto"/>
        <w:contextualSpacing/>
        <w:rPr>
          <w:rFonts w:ascii="Arial" w:hAnsi="Arial" w:cs="Arial"/>
          <w:sz w:val="24"/>
          <w:szCs w:val="24"/>
        </w:rPr>
      </w:pPr>
      <w:r w:rsidRPr="00CC7ABF">
        <w:rPr>
          <w:rFonts w:ascii="Arial" w:hAnsi="Arial" w:cs="Arial"/>
          <w:sz w:val="24"/>
          <w:szCs w:val="24"/>
        </w:rPr>
        <w:t xml:space="preserve">The evidence review provided a foundation for understanding self-neglect and hoarding as complex, multi-faceted issues requiring person-centred, trauma-informed, and multi-agency approaches, whilst acknowledging the lack of practitioner insight and lived experience input in this area. Revisiting the evidence review alongside practitioner insights and lived experience reveals both similarities and differences between the evidence from the research and the evidence from project outcomes. </w:t>
      </w:r>
    </w:p>
    <w:p w14:paraId="0A94DF83" w14:textId="77777777" w:rsidR="00301B96" w:rsidRPr="00CC7ABF" w:rsidRDefault="00301B96" w:rsidP="00301B96">
      <w:pPr>
        <w:spacing w:after="0" w:line="360" w:lineRule="auto"/>
        <w:contextualSpacing/>
        <w:rPr>
          <w:rFonts w:ascii="Arial" w:hAnsi="Arial" w:cs="Arial"/>
          <w:sz w:val="24"/>
          <w:szCs w:val="24"/>
        </w:rPr>
      </w:pPr>
    </w:p>
    <w:p w14:paraId="0712BA1A" w14:textId="77777777" w:rsidR="00CC7ABF" w:rsidRDefault="00CC7ABF" w:rsidP="00301B96">
      <w:pPr>
        <w:spacing w:after="0" w:line="360" w:lineRule="auto"/>
        <w:contextualSpacing/>
        <w:rPr>
          <w:rFonts w:ascii="Arial" w:hAnsi="Arial" w:cs="Arial"/>
          <w:sz w:val="24"/>
          <w:szCs w:val="24"/>
        </w:rPr>
      </w:pPr>
      <w:r w:rsidRPr="00CC7ABF">
        <w:rPr>
          <w:rFonts w:ascii="Arial" w:hAnsi="Arial" w:cs="Arial"/>
          <w:sz w:val="24"/>
          <w:szCs w:val="24"/>
        </w:rPr>
        <w:t xml:space="preserve">The different types of evidence agree that self-neglect and hoarding behaviours are complex and can often be linked to trauma, mental health, social isolation, and life transitions. It also agrees that there is no particular ‘gender, age, ethnicity, socio-economic status, education or occupational attainment characteristic of those who hoard’ and that there is no typical presentation of self-neglect. This was reflected in the insights of practitioners with experiences of supporting people from different groups. The evidence from engaging with people during the project pointed towards trust and empathy and the importance of a non-judgemental approach when working with people who self-neglect and have hoarding behaviours, which also aligns with the findings from the research evidence reviewed. The need for co-ordinated responses was also highlighted in the evidence provided by practitioners, who placed particular emphasis on practical barriers, including unclear protocols and GDPR concerns. </w:t>
      </w:r>
    </w:p>
    <w:p w14:paraId="57DD49D9" w14:textId="77777777" w:rsidR="00301B96" w:rsidRPr="00CC7ABF" w:rsidRDefault="00301B96" w:rsidP="00301B96">
      <w:pPr>
        <w:spacing w:after="0" w:line="360" w:lineRule="auto"/>
        <w:contextualSpacing/>
        <w:rPr>
          <w:rFonts w:ascii="Arial" w:hAnsi="Arial" w:cs="Arial"/>
          <w:sz w:val="24"/>
          <w:szCs w:val="24"/>
        </w:rPr>
      </w:pPr>
    </w:p>
    <w:p w14:paraId="68E794B0" w14:textId="0D1E194C" w:rsidR="003D2E63" w:rsidRDefault="00CC7ABF" w:rsidP="00301B96">
      <w:pPr>
        <w:spacing w:after="0" w:line="360" w:lineRule="auto"/>
        <w:contextualSpacing/>
        <w:rPr>
          <w:rFonts w:ascii="Arial" w:hAnsi="Arial" w:cs="Arial"/>
          <w:sz w:val="24"/>
          <w:szCs w:val="24"/>
        </w:rPr>
      </w:pPr>
      <w:r w:rsidRPr="00CC7ABF">
        <w:rPr>
          <w:rFonts w:ascii="Arial" w:hAnsi="Arial" w:cs="Arial"/>
          <w:sz w:val="24"/>
          <w:szCs w:val="24"/>
        </w:rPr>
        <w:t xml:space="preserve">The research evidence and the evidence collected from practitioners both highlighted the lack of standardised tools and how current responses, such as clearances, can be harmful if they are not trauma informed. Evidence from practitioners’ insights about the emotional toll on staff also aligns with the findings in the evidence review, which further reinforces the need for supervision and support. Barriers to support highlighted in the evidence review were also identified from the evidence gathered from practitioners. In addition, evidence from people with lived experience added further depth to this evidence by identifying shame, inconsistent </w:t>
      </w:r>
      <w:r w:rsidRPr="00CC7ABF">
        <w:rPr>
          <w:rFonts w:ascii="Arial" w:hAnsi="Arial" w:cs="Arial"/>
          <w:sz w:val="24"/>
          <w:szCs w:val="24"/>
        </w:rPr>
        <w:lastRenderedPageBreak/>
        <w:t>support and follow up and a lack of visible supports as being key barriers. Evidence provided by practitioners also added to the evidence base by highlighting the problems resulting from siloed working and unclear referral pathways.</w:t>
      </w:r>
    </w:p>
    <w:p w14:paraId="7912124F" w14:textId="77777777" w:rsidR="00CC7ABF" w:rsidRPr="00CC7ABF" w:rsidRDefault="00CC7ABF" w:rsidP="00301B96">
      <w:pPr>
        <w:spacing w:after="0" w:line="360" w:lineRule="auto"/>
        <w:contextualSpacing/>
        <w:rPr>
          <w:rFonts w:ascii="Arial" w:hAnsi="Arial" w:cs="Arial"/>
          <w:sz w:val="24"/>
          <w:szCs w:val="24"/>
        </w:rPr>
      </w:pPr>
    </w:p>
    <w:p w14:paraId="59476516" w14:textId="7BB4B7E0" w:rsidR="003D2E63" w:rsidRDefault="00E4104F" w:rsidP="003D2E63">
      <w:pPr>
        <w:pStyle w:val="Heading1"/>
      </w:pPr>
      <w:r>
        <w:t xml:space="preserve">Implications for Wider Policy and Practice </w:t>
      </w:r>
    </w:p>
    <w:p w14:paraId="41BF6743" w14:textId="04E9A8F6" w:rsidR="003D2E63" w:rsidRDefault="00FA0ABC" w:rsidP="00301B96">
      <w:pPr>
        <w:spacing w:after="0" w:line="360" w:lineRule="auto"/>
        <w:rPr>
          <w:rFonts w:ascii="Arial" w:hAnsi="Arial" w:cs="Arial"/>
          <w:sz w:val="24"/>
          <w:szCs w:val="24"/>
        </w:rPr>
      </w:pPr>
      <w:r w:rsidRPr="259B3656">
        <w:rPr>
          <w:rFonts w:ascii="Arial" w:hAnsi="Arial" w:cs="Arial"/>
          <w:sz w:val="24"/>
          <w:szCs w:val="24"/>
        </w:rPr>
        <w:t>The IMPACT project findings and outputs will be further amplified within Aberdeen City Health and Social Care Partnership through senior management groups, to review the outcomes of the project and share the findings across the partnership allowing further opportunities for staff to review and comment on the outcomes and pathway forwards. It is anticipated that a focus will be placed on what works and what effective support looks like, as the evidence from research, lived experience and practitioners throughout the project have all focused on the same themes and the importance of putting people first. There are also plans for the partnership to share the findings with IRISS to further embed shared learning and a national, co-ordinated approach to self-neglect and hoarding support. Furthermore, a lens has been placed on the importance of peer support and lived experience input and co-production as without this we are not truly reflecting, acting on the words and experiences of individuals- empowered support.</w:t>
      </w:r>
      <w:r w:rsidR="7FD23D0C" w:rsidRPr="259B3656">
        <w:rPr>
          <w:rFonts w:ascii="Arial" w:hAnsi="Arial" w:cs="Arial"/>
          <w:sz w:val="24"/>
          <w:szCs w:val="24"/>
        </w:rPr>
        <w:t xml:space="preserve"> </w:t>
      </w:r>
      <w:r w:rsidRPr="259B3656">
        <w:rPr>
          <w:rFonts w:ascii="Arial" w:hAnsi="Arial" w:cs="Arial"/>
          <w:sz w:val="24"/>
          <w:szCs w:val="24"/>
        </w:rPr>
        <w:t>Learning from the project will be shared by IMPACT with the other nations that had contributed their knowledge and experiences to the project. Aberdeen Health and Social Care Partnership will continue their engagement and learning from the project.</w:t>
      </w:r>
    </w:p>
    <w:p w14:paraId="36A6356E" w14:textId="215C802C" w:rsidR="00FA0ABC" w:rsidRDefault="00FA0ABC" w:rsidP="00301B96">
      <w:pPr>
        <w:spacing w:after="0" w:line="360" w:lineRule="auto"/>
        <w:rPr>
          <w:rFonts w:ascii="Arial" w:hAnsi="Arial" w:cs="Arial"/>
          <w:sz w:val="24"/>
          <w:szCs w:val="24"/>
        </w:rPr>
      </w:pPr>
      <w:r>
        <w:rPr>
          <w:rFonts w:ascii="Arial" w:hAnsi="Arial" w:cs="Arial"/>
          <w:sz w:val="24"/>
          <w:szCs w:val="24"/>
        </w:rPr>
        <w:br w:type="page"/>
      </w:r>
    </w:p>
    <w:p w14:paraId="4E309171" w14:textId="680F004C" w:rsidR="00D14CAB" w:rsidRDefault="00D14CAB" w:rsidP="00D14CAB">
      <w:pPr>
        <w:pStyle w:val="Heading1"/>
      </w:pPr>
      <w:r>
        <w:lastRenderedPageBreak/>
        <w:t xml:space="preserve">Appendix </w:t>
      </w:r>
      <w:r w:rsidR="003601F3">
        <w:t>A</w:t>
      </w:r>
    </w:p>
    <w:p w14:paraId="3EC37779" w14:textId="77777777" w:rsidR="007F0759" w:rsidRDefault="007F0759" w:rsidP="00301B96">
      <w:pPr>
        <w:spacing w:after="0" w:line="360" w:lineRule="auto"/>
        <w:rPr>
          <w:rFonts w:ascii="Arial" w:eastAsia="Calibri" w:hAnsi="Arial" w:cs="Arial"/>
          <w:sz w:val="24"/>
          <w:szCs w:val="24"/>
        </w:rPr>
      </w:pPr>
      <w:r w:rsidRPr="007F0759">
        <w:rPr>
          <w:rFonts w:ascii="Arial" w:eastAsia="Calibri" w:hAnsi="Arial" w:cs="Arial"/>
          <w:sz w:val="24"/>
          <w:szCs w:val="24"/>
        </w:rPr>
        <w:t>Feedback from the co-production event held on the 12</w:t>
      </w:r>
      <w:r w:rsidRPr="007F0759">
        <w:rPr>
          <w:rFonts w:ascii="Arial" w:eastAsia="Calibri" w:hAnsi="Arial" w:cs="Arial"/>
          <w:sz w:val="24"/>
          <w:szCs w:val="24"/>
          <w:vertAlign w:val="superscript"/>
        </w:rPr>
        <w:t>th</w:t>
      </w:r>
      <w:r w:rsidRPr="007F0759">
        <w:rPr>
          <w:rFonts w:ascii="Arial" w:eastAsia="Calibri" w:hAnsi="Arial" w:cs="Arial"/>
          <w:sz w:val="24"/>
          <w:szCs w:val="24"/>
        </w:rPr>
        <w:t xml:space="preserve"> of December 2025 can be found below:</w:t>
      </w:r>
    </w:p>
    <w:p w14:paraId="406D264A" w14:textId="77777777" w:rsidR="007F0759" w:rsidRPr="007F0759" w:rsidRDefault="007F0759" w:rsidP="00301B96">
      <w:pPr>
        <w:spacing w:after="0" w:line="360" w:lineRule="auto"/>
        <w:rPr>
          <w:rFonts w:ascii="Arial" w:eastAsia="Calibri" w:hAnsi="Arial" w:cs="Arial"/>
          <w:sz w:val="24"/>
          <w:szCs w:val="24"/>
        </w:rPr>
      </w:pPr>
    </w:p>
    <w:p w14:paraId="6EEDB72D" w14:textId="77777777" w:rsidR="007F0759" w:rsidRPr="007F0759" w:rsidRDefault="007F0759" w:rsidP="007F0759">
      <w:pPr>
        <w:pStyle w:val="ListParagraph"/>
        <w:numPr>
          <w:ilvl w:val="0"/>
          <w:numId w:val="39"/>
        </w:numPr>
        <w:spacing w:line="360" w:lineRule="auto"/>
        <w:rPr>
          <w:rFonts w:ascii="Arial" w:hAnsi="Arial" w:cs="Arial"/>
          <w:sz w:val="24"/>
          <w:szCs w:val="24"/>
          <w:u w:val="single"/>
        </w:rPr>
      </w:pPr>
      <w:r w:rsidRPr="007F0759">
        <w:rPr>
          <w:rFonts w:ascii="Arial" w:hAnsi="Arial" w:cs="Arial"/>
          <w:sz w:val="24"/>
          <w:szCs w:val="24"/>
          <w:u w:val="single"/>
        </w:rPr>
        <w:t>What were your expectations of the day?</w:t>
      </w:r>
    </w:p>
    <w:p w14:paraId="30991A15" w14:textId="147843A5" w:rsidR="007F0759" w:rsidRPr="007F0759" w:rsidRDefault="007F0759" w:rsidP="007F0759">
      <w:pPr>
        <w:spacing w:line="360" w:lineRule="auto"/>
        <w:rPr>
          <w:rFonts w:ascii="Arial" w:hAnsi="Arial" w:cs="Arial"/>
          <w:sz w:val="24"/>
          <w:szCs w:val="24"/>
        </w:rPr>
      </w:pPr>
      <w:r w:rsidRPr="259B3656">
        <w:rPr>
          <w:rFonts w:ascii="Arial" w:hAnsi="Arial" w:cs="Arial"/>
          <w:sz w:val="24"/>
          <w:szCs w:val="24"/>
        </w:rPr>
        <w:t xml:space="preserve">Overall, 13 practitioners identified that the event met and exceeded their expectations, whilst 4 practitioners were </w:t>
      </w:r>
      <w:r w:rsidR="3D6D17A9" w:rsidRPr="259B3656">
        <w:rPr>
          <w:rFonts w:ascii="Arial" w:hAnsi="Arial" w:cs="Arial"/>
          <w:sz w:val="24"/>
          <w:szCs w:val="24"/>
        </w:rPr>
        <w:t>unsure,</w:t>
      </w:r>
      <w:r w:rsidRPr="259B3656">
        <w:rPr>
          <w:rFonts w:ascii="Arial" w:hAnsi="Arial" w:cs="Arial"/>
          <w:sz w:val="24"/>
          <w:szCs w:val="24"/>
        </w:rPr>
        <w:t xml:space="preserve"> or it did not meet their expectations. </w:t>
      </w:r>
    </w:p>
    <w:p w14:paraId="7C8A5E48" w14:textId="77777777" w:rsidR="007F0759" w:rsidRPr="007F0759" w:rsidRDefault="007F0759" w:rsidP="007F0759">
      <w:pPr>
        <w:spacing w:line="360" w:lineRule="auto"/>
        <w:contextualSpacing/>
        <w:rPr>
          <w:rFonts w:ascii="Arial" w:hAnsi="Arial" w:cs="Arial"/>
          <w:sz w:val="24"/>
          <w:szCs w:val="24"/>
        </w:rPr>
      </w:pPr>
      <w:r w:rsidRPr="007F0759">
        <w:rPr>
          <w:rFonts w:ascii="Arial" w:hAnsi="Arial" w:cs="Arial"/>
          <w:sz w:val="24"/>
          <w:szCs w:val="24"/>
        </w:rPr>
        <w:t>Some feedback captured noted that they expected the event to:</w:t>
      </w:r>
    </w:p>
    <w:p w14:paraId="634FFB5F" w14:textId="77777777" w:rsidR="007F0759" w:rsidRPr="007F0759" w:rsidRDefault="007F0759" w:rsidP="007F0759">
      <w:pPr>
        <w:spacing w:line="360" w:lineRule="auto"/>
        <w:contextualSpacing/>
        <w:rPr>
          <w:rFonts w:ascii="Arial" w:hAnsi="Arial" w:cs="Arial"/>
          <w:i/>
          <w:iCs/>
          <w:sz w:val="24"/>
          <w:szCs w:val="24"/>
        </w:rPr>
      </w:pPr>
    </w:p>
    <w:p w14:paraId="0E6B583C"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‘To learn about IMPACT project and findings and how learning can be applied in my practice.’</w:t>
      </w:r>
    </w:p>
    <w:p w14:paraId="4724BEC7"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‘I’d like to know the outcome of the study and any helpful info I can use in the future if I’m working with those affected by hoarding and self-neglect.’</w:t>
      </w:r>
    </w:p>
    <w:p w14:paraId="67B7AEFC" w14:textId="77777777" w:rsidR="007F0759" w:rsidRPr="007F0759" w:rsidRDefault="007F0759" w:rsidP="00301B96">
      <w:pPr>
        <w:spacing w:after="0" w:line="360" w:lineRule="auto"/>
        <w:rPr>
          <w:rFonts w:ascii="Arial" w:hAnsi="Arial" w:cs="Arial"/>
          <w:i/>
          <w:iCs/>
          <w:sz w:val="24"/>
          <w:szCs w:val="24"/>
        </w:rPr>
      </w:pPr>
      <w:r w:rsidRPr="007F0759">
        <w:rPr>
          <w:rFonts w:ascii="Arial" w:hAnsi="Arial" w:cs="Arial"/>
          <w:i/>
          <w:iCs/>
          <w:sz w:val="24"/>
          <w:szCs w:val="24"/>
        </w:rPr>
        <w:t>‘To learn more about hoarding and how to support better in areas such as hoarding.’</w:t>
      </w:r>
    </w:p>
    <w:p w14:paraId="0CC0D975" w14:textId="77777777" w:rsidR="007F0759" w:rsidRPr="007F0759" w:rsidRDefault="007F0759" w:rsidP="00301B96">
      <w:pPr>
        <w:spacing w:after="0" w:line="360" w:lineRule="auto"/>
        <w:rPr>
          <w:rFonts w:ascii="Arial" w:hAnsi="Arial" w:cs="Arial"/>
          <w:sz w:val="24"/>
          <w:szCs w:val="24"/>
        </w:rPr>
      </w:pPr>
    </w:p>
    <w:p w14:paraId="5D632429" w14:textId="77777777" w:rsidR="007F0759" w:rsidRPr="007F0759" w:rsidRDefault="007F0759" w:rsidP="007F0759">
      <w:pPr>
        <w:pStyle w:val="ListParagraph"/>
        <w:numPr>
          <w:ilvl w:val="0"/>
          <w:numId w:val="38"/>
        </w:numPr>
        <w:spacing w:line="360" w:lineRule="auto"/>
        <w:rPr>
          <w:rFonts w:ascii="Arial" w:hAnsi="Arial" w:cs="Arial"/>
          <w:sz w:val="24"/>
          <w:szCs w:val="24"/>
          <w:u w:val="single"/>
        </w:rPr>
      </w:pPr>
      <w:r w:rsidRPr="007F0759">
        <w:rPr>
          <w:rFonts w:ascii="Arial" w:hAnsi="Arial" w:cs="Arial"/>
          <w:sz w:val="24"/>
          <w:szCs w:val="24"/>
          <w:u w:val="single"/>
        </w:rPr>
        <w:t>Did the event meet your expectations?</w:t>
      </w:r>
    </w:p>
    <w:p w14:paraId="3F6F1DC0" w14:textId="77777777" w:rsidR="007F0759" w:rsidRPr="007F0759" w:rsidRDefault="007F0759" w:rsidP="007F0759">
      <w:pPr>
        <w:spacing w:line="360" w:lineRule="auto"/>
        <w:rPr>
          <w:rFonts w:ascii="Arial" w:hAnsi="Arial" w:cs="Arial"/>
          <w:sz w:val="24"/>
          <w:szCs w:val="24"/>
        </w:rPr>
      </w:pPr>
      <w:r w:rsidRPr="007F0759">
        <w:rPr>
          <w:rFonts w:ascii="Arial" w:hAnsi="Arial" w:cs="Arial"/>
          <w:sz w:val="24"/>
          <w:szCs w:val="24"/>
        </w:rPr>
        <w:t>Some feedback noted that:</w:t>
      </w:r>
    </w:p>
    <w:p w14:paraId="24D514F6"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‘Yes- informative, good discussions on different areas of professionals different views.’</w:t>
      </w:r>
    </w:p>
    <w:p w14:paraId="1D91DC6A"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‘Exceeded- very impressive in terms of outputs- good to have the opportunity to add comments.’</w:t>
      </w:r>
    </w:p>
    <w:p w14:paraId="7FC18713" w14:textId="77777777" w:rsidR="007F0759" w:rsidRPr="007F0759" w:rsidRDefault="007F0759" w:rsidP="00301B96">
      <w:pPr>
        <w:spacing w:after="0" w:line="360" w:lineRule="auto"/>
        <w:rPr>
          <w:rFonts w:ascii="Arial" w:hAnsi="Arial" w:cs="Arial"/>
          <w:i/>
          <w:iCs/>
          <w:sz w:val="24"/>
          <w:szCs w:val="24"/>
        </w:rPr>
      </w:pPr>
      <w:r w:rsidRPr="007F0759">
        <w:rPr>
          <w:rFonts w:ascii="Arial" w:hAnsi="Arial" w:cs="Arial"/>
          <w:i/>
          <w:iCs/>
          <w:sz w:val="24"/>
          <w:szCs w:val="24"/>
        </w:rPr>
        <w:t>‘Yes, although still awaiting info on conclusion of project and if this will be implemented and provided in area.’</w:t>
      </w:r>
    </w:p>
    <w:p w14:paraId="3E67E96D" w14:textId="77777777" w:rsidR="007F0759" w:rsidRPr="007F0759" w:rsidRDefault="007F0759" w:rsidP="00301B96">
      <w:pPr>
        <w:spacing w:after="0" w:line="360" w:lineRule="auto"/>
        <w:rPr>
          <w:rFonts w:ascii="Arial" w:hAnsi="Arial" w:cs="Arial"/>
          <w:b/>
          <w:bCs/>
          <w:sz w:val="24"/>
          <w:szCs w:val="24"/>
          <w:u w:val="single"/>
        </w:rPr>
      </w:pPr>
    </w:p>
    <w:p w14:paraId="3372C873" w14:textId="77777777" w:rsidR="007F0759" w:rsidRPr="007F0759" w:rsidRDefault="007F0759" w:rsidP="007F0759">
      <w:pPr>
        <w:pStyle w:val="ListParagraph"/>
        <w:numPr>
          <w:ilvl w:val="0"/>
          <w:numId w:val="38"/>
        </w:numPr>
        <w:spacing w:line="360" w:lineRule="auto"/>
        <w:rPr>
          <w:rFonts w:ascii="Arial" w:hAnsi="Arial" w:cs="Arial"/>
          <w:sz w:val="24"/>
          <w:szCs w:val="24"/>
          <w:u w:val="single"/>
        </w:rPr>
      </w:pPr>
      <w:r w:rsidRPr="007F0759">
        <w:rPr>
          <w:rFonts w:ascii="Arial" w:hAnsi="Arial" w:cs="Arial"/>
          <w:sz w:val="24"/>
          <w:szCs w:val="24"/>
          <w:u w:val="single"/>
        </w:rPr>
        <w:t>What aspects of the event did you find most valuable?</w:t>
      </w:r>
    </w:p>
    <w:p w14:paraId="5580B30D"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‘Toolkit, training ideas are very valuable and needed.’</w:t>
      </w:r>
    </w:p>
    <w:p w14:paraId="4561DA4E"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lastRenderedPageBreak/>
        <w:t>‘The guides and toolkit. Really helpful in navigating hoarding and self-neglect situations (especially wish I’d had these when I was a housing officer’</w:t>
      </w:r>
    </w:p>
    <w:p w14:paraId="5600C158"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‘Draft documents and discussion with partner agencies’</w:t>
      </w:r>
    </w:p>
    <w:p w14:paraId="76063318"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‘Practitioner feedback and lived experience’</w:t>
      </w:r>
    </w:p>
    <w:p w14:paraId="66E30FA9" w14:textId="77777777" w:rsidR="007F0759" w:rsidRPr="007F0759" w:rsidRDefault="007F0759" w:rsidP="00301B96">
      <w:pPr>
        <w:spacing w:after="0" w:line="360" w:lineRule="auto"/>
        <w:rPr>
          <w:rFonts w:ascii="Arial" w:hAnsi="Arial" w:cs="Arial"/>
          <w:i/>
          <w:iCs/>
          <w:sz w:val="24"/>
          <w:szCs w:val="24"/>
        </w:rPr>
      </w:pPr>
      <w:r w:rsidRPr="007F0759">
        <w:rPr>
          <w:rFonts w:ascii="Arial" w:hAnsi="Arial" w:cs="Arial"/>
          <w:i/>
          <w:iCs/>
          <w:sz w:val="24"/>
          <w:szCs w:val="24"/>
        </w:rPr>
        <w:t>‘What support could look like but I feel there’s not enough support to treat or support the individual’</w:t>
      </w:r>
    </w:p>
    <w:p w14:paraId="2FDCAE9F" w14:textId="77777777" w:rsidR="007F0759" w:rsidRPr="007F0759" w:rsidRDefault="007F0759" w:rsidP="00301B96">
      <w:pPr>
        <w:spacing w:after="0" w:line="360" w:lineRule="auto"/>
        <w:rPr>
          <w:rFonts w:ascii="Arial" w:hAnsi="Arial" w:cs="Arial"/>
          <w:i/>
          <w:iCs/>
          <w:sz w:val="24"/>
          <w:szCs w:val="24"/>
        </w:rPr>
      </w:pPr>
    </w:p>
    <w:p w14:paraId="4023D6A3" w14:textId="77777777" w:rsidR="007F0759" w:rsidRPr="007F0759" w:rsidRDefault="007F0759" w:rsidP="007F0759">
      <w:pPr>
        <w:pStyle w:val="ListParagraph"/>
        <w:numPr>
          <w:ilvl w:val="0"/>
          <w:numId w:val="38"/>
        </w:numPr>
        <w:spacing w:line="360" w:lineRule="auto"/>
        <w:rPr>
          <w:rFonts w:ascii="Arial" w:hAnsi="Arial" w:cs="Arial"/>
          <w:sz w:val="24"/>
          <w:szCs w:val="24"/>
          <w:u w:val="single"/>
        </w:rPr>
      </w:pPr>
      <w:r w:rsidRPr="007F0759">
        <w:rPr>
          <w:rFonts w:ascii="Arial" w:hAnsi="Arial" w:cs="Arial"/>
          <w:sz w:val="24"/>
          <w:szCs w:val="24"/>
          <w:u w:val="single"/>
        </w:rPr>
        <w:t>What insights or findings will you take away from today and apply in your practice?</w:t>
      </w:r>
    </w:p>
    <w:p w14:paraId="39EE12FE"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‘Signposting advice, acknowledging that people can be empowered to help themselves.’</w:t>
      </w:r>
    </w:p>
    <w:p w14:paraId="7D5B63B3"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‘Toolkit, understanding that I can reach out for support the same way that clients can’</w:t>
      </w:r>
    </w:p>
    <w:p w14:paraId="360CCA88"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‘People ‘don’t needs saved- they need to know their own power- love that!’</w:t>
      </w:r>
    </w:p>
    <w:p w14:paraId="23C28AAA"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‘A lot of the information confirmed what I already know/do. Interested to see if a peer support group is developed. Confirmed a specialist team is needed if multi-agency work is not sufficient’</w:t>
      </w:r>
    </w:p>
    <w:p w14:paraId="794E6BA1"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‘Thinking of not labelling as hoarders. Seeking peer support’</w:t>
      </w:r>
    </w:p>
    <w:p w14:paraId="5083F174" w14:textId="77777777" w:rsidR="007F0759" w:rsidRPr="007F0759" w:rsidRDefault="007F0759" w:rsidP="00301B96">
      <w:pPr>
        <w:spacing w:after="0" w:line="360" w:lineRule="auto"/>
        <w:rPr>
          <w:rFonts w:ascii="Arial" w:hAnsi="Arial" w:cs="Arial"/>
          <w:i/>
          <w:iCs/>
          <w:sz w:val="24"/>
          <w:szCs w:val="24"/>
        </w:rPr>
      </w:pPr>
      <w:r w:rsidRPr="007F0759">
        <w:rPr>
          <w:rFonts w:ascii="Arial" w:hAnsi="Arial" w:cs="Arial"/>
          <w:i/>
          <w:iCs/>
          <w:sz w:val="24"/>
          <w:szCs w:val="24"/>
        </w:rPr>
        <w:t>‘To implement more multi-agency practice- not focusing all on myself. Not taking it all on myself and it needs to be led by lots of other professionals (not left to SW).</w:t>
      </w:r>
    </w:p>
    <w:p w14:paraId="70D2D39E" w14:textId="77777777" w:rsidR="007F0759" w:rsidRPr="007F0759" w:rsidRDefault="007F0759" w:rsidP="00301B96">
      <w:pPr>
        <w:spacing w:after="0" w:line="360" w:lineRule="auto"/>
        <w:rPr>
          <w:rFonts w:ascii="Arial" w:hAnsi="Arial" w:cs="Arial"/>
          <w:sz w:val="24"/>
          <w:szCs w:val="24"/>
        </w:rPr>
      </w:pPr>
    </w:p>
    <w:p w14:paraId="630D447D" w14:textId="77777777" w:rsidR="007F0759" w:rsidRPr="007F0759" w:rsidRDefault="007F0759" w:rsidP="007F0759">
      <w:pPr>
        <w:pStyle w:val="ListParagraph"/>
        <w:numPr>
          <w:ilvl w:val="0"/>
          <w:numId w:val="38"/>
        </w:numPr>
        <w:spacing w:line="360" w:lineRule="auto"/>
        <w:rPr>
          <w:rFonts w:ascii="Arial" w:hAnsi="Arial" w:cs="Arial"/>
          <w:sz w:val="24"/>
          <w:szCs w:val="24"/>
          <w:u w:val="single"/>
        </w:rPr>
      </w:pPr>
      <w:r w:rsidRPr="007F0759">
        <w:rPr>
          <w:rFonts w:ascii="Arial" w:hAnsi="Arial" w:cs="Arial"/>
          <w:sz w:val="24"/>
          <w:szCs w:val="24"/>
          <w:u w:val="single"/>
        </w:rPr>
        <w:t>What are your hopes for the partnership (AHSCP) in taking the learning and outcomes from the project forward?</w:t>
      </w:r>
    </w:p>
    <w:p w14:paraId="0F09656D"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‘Maybe implementing a peer support group’</w:t>
      </w:r>
    </w:p>
    <w:p w14:paraId="7684BD4B"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‘That practitioners feel supported. That services are further developed in the partnership taking into account the findings’</w:t>
      </w:r>
    </w:p>
    <w:p w14:paraId="5D5ED703"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‘Continue to have this as a focus, progress the proposed outputs’</w:t>
      </w:r>
    </w:p>
    <w:p w14:paraId="1A6B762B"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‘I’m concerned about lack of budget and how things will be implemented’</w:t>
      </w:r>
    </w:p>
    <w:p w14:paraId="27A10E90" w14:textId="77777777" w:rsidR="007F0759" w:rsidRPr="007F0759" w:rsidRDefault="007F0759" w:rsidP="00301B96">
      <w:pPr>
        <w:spacing w:after="0" w:line="360" w:lineRule="auto"/>
        <w:rPr>
          <w:rFonts w:ascii="Arial" w:hAnsi="Arial" w:cs="Arial"/>
          <w:i/>
          <w:iCs/>
          <w:sz w:val="24"/>
          <w:szCs w:val="24"/>
        </w:rPr>
      </w:pPr>
      <w:r w:rsidRPr="007F0759">
        <w:rPr>
          <w:rFonts w:ascii="Arial" w:hAnsi="Arial" w:cs="Arial"/>
          <w:i/>
          <w:iCs/>
          <w:sz w:val="24"/>
          <w:szCs w:val="24"/>
        </w:rPr>
        <w:lastRenderedPageBreak/>
        <w:t>‘More services, more focus on other professionals taking their own role/more guidance’</w:t>
      </w:r>
    </w:p>
    <w:p w14:paraId="68B873F7" w14:textId="77777777" w:rsidR="007F0759" w:rsidRPr="007F0759" w:rsidRDefault="007F0759" w:rsidP="00301B96">
      <w:pPr>
        <w:pStyle w:val="ListParagraph"/>
        <w:spacing w:after="0" w:line="360" w:lineRule="auto"/>
        <w:rPr>
          <w:rFonts w:ascii="Arial" w:hAnsi="Arial" w:cs="Arial"/>
          <w:sz w:val="24"/>
          <w:szCs w:val="24"/>
          <w:u w:val="single"/>
        </w:rPr>
      </w:pPr>
    </w:p>
    <w:p w14:paraId="0745B9C7" w14:textId="77777777" w:rsidR="007F0759" w:rsidRPr="007F0759" w:rsidRDefault="007F0759" w:rsidP="007F0759">
      <w:pPr>
        <w:pStyle w:val="ListParagraph"/>
        <w:numPr>
          <w:ilvl w:val="0"/>
          <w:numId w:val="38"/>
        </w:numPr>
        <w:spacing w:line="360" w:lineRule="auto"/>
        <w:rPr>
          <w:rFonts w:ascii="Arial" w:hAnsi="Arial" w:cs="Arial"/>
          <w:sz w:val="24"/>
          <w:szCs w:val="24"/>
          <w:u w:val="single"/>
        </w:rPr>
      </w:pPr>
      <w:r w:rsidRPr="007F0759">
        <w:rPr>
          <w:rFonts w:ascii="Arial" w:hAnsi="Arial" w:cs="Arial"/>
          <w:sz w:val="24"/>
          <w:szCs w:val="24"/>
          <w:u w:val="single"/>
        </w:rPr>
        <w:t>Other comments</w:t>
      </w:r>
    </w:p>
    <w:p w14:paraId="18F4C21D"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‘Happy to be contacted’</w:t>
      </w:r>
    </w:p>
    <w:p w14:paraId="00C79C92"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‘Next time would be good to review outputs over more time to fully take them in and be able to comment’</w:t>
      </w:r>
    </w:p>
    <w:p w14:paraId="04CE2BD7" w14:textId="77777777" w:rsidR="007F0759" w:rsidRPr="007F0759" w:rsidRDefault="007F0759" w:rsidP="007F0759">
      <w:pPr>
        <w:spacing w:line="360" w:lineRule="auto"/>
        <w:rPr>
          <w:rFonts w:ascii="Arial" w:hAnsi="Arial" w:cs="Arial"/>
          <w:i/>
          <w:iCs/>
          <w:sz w:val="24"/>
          <w:szCs w:val="24"/>
        </w:rPr>
      </w:pPr>
      <w:r w:rsidRPr="007F0759">
        <w:rPr>
          <w:rFonts w:ascii="Arial" w:hAnsi="Arial" w:cs="Arial"/>
          <w:i/>
          <w:iCs/>
          <w:sz w:val="24"/>
          <w:szCs w:val="24"/>
        </w:rPr>
        <w:t>‘My concern is that the ideas and support for individuals will be put on top of workers who are already struggling. Most organisations won’t allow staff to reduce case load to pick up more work. It’s all added on top.’</w:t>
      </w:r>
    </w:p>
    <w:p w14:paraId="74747D51" w14:textId="77777777" w:rsidR="007F0759" w:rsidRPr="007F0759" w:rsidRDefault="007F0759" w:rsidP="007F0759">
      <w:pPr>
        <w:spacing w:line="360" w:lineRule="auto"/>
        <w:rPr>
          <w:rFonts w:ascii="Arial" w:eastAsia="Calibri" w:hAnsi="Arial" w:cs="Arial"/>
        </w:rPr>
      </w:pPr>
    </w:p>
    <w:p w14:paraId="33F88A30" w14:textId="77777777" w:rsidR="007F0759" w:rsidRPr="007F0759" w:rsidRDefault="007F0759" w:rsidP="007F0759">
      <w:pPr>
        <w:spacing w:line="360" w:lineRule="auto"/>
        <w:rPr>
          <w:rFonts w:ascii="Arial" w:hAnsi="Arial" w:cs="Arial"/>
        </w:rPr>
      </w:pPr>
    </w:p>
    <w:p w14:paraId="560B878F" w14:textId="77777777" w:rsidR="003601F3" w:rsidRPr="007F0759" w:rsidRDefault="003601F3" w:rsidP="007F0759">
      <w:pPr>
        <w:spacing w:line="360" w:lineRule="auto"/>
        <w:rPr>
          <w:rFonts w:ascii="Arial" w:hAnsi="Arial" w:cs="Arial"/>
        </w:rPr>
      </w:pPr>
    </w:p>
    <w:p w14:paraId="74ADEF33" w14:textId="77777777" w:rsidR="00FA0ABC" w:rsidRPr="00F85C64" w:rsidRDefault="00FA0ABC" w:rsidP="00FA0ABC">
      <w:pPr>
        <w:spacing w:line="360" w:lineRule="auto"/>
        <w:rPr>
          <w:rFonts w:ascii="Arial" w:hAnsi="Arial" w:cs="Arial"/>
        </w:rPr>
      </w:pPr>
    </w:p>
    <w:p w14:paraId="60312AE4" w14:textId="77777777" w:rsidR="003D2E63" w:rsidRPr="00F85C64" w:rsidRDefault="003D2E63" w:rsidP="0767B820">
      <w:pPr>
        <w:spacing w:line="360" w:lineRule="auto"/>
        <w:rPr>
          <w:rFonts w:ascii="Arial" w:hAnsi="Arial" w:cs="Arial"/>
        </w:rPr>
      </w:pPr>
    </w:p>
    <w:sectPr w:rsidR="003D2E63" w:rsidRPr="00F85C64" w:rsidSect="002F0D93">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12B3" w14:textId="77777777" w:rsidR="00B777CD" w:rsidRDefault="00B777CD" w:rsidP="00BF47F5">
      <w:pPr>
        <w:spacing w:after="0" w:line="240" w:lineRule="auto"/>
      </w:pPr>
      <w:r>
        <w:separator/>
      </w:r>
    </w:p>
  </w:endnote>
  <w:endnote w:type="continuationSeparator" w:id="0">
    <w:p w14:paraId="0951E2FF" w14:textId="77777777" w:rsidR="00B777CD" w:rsidRDefault="00B777CD" w:rsidP="00BF47F5">
      <w:pPr>
        <w:spacing w:after="0" w:line="240" w:lineRule="auto"/>
      </w:pPr>
      <w:r>
        <w:continuationSeparator/>
      </w:r>
    </w:p>
  </w:endnote>
  <w:endnote w:type="continuationNotice" w:id="1">
    <w:p w14:paraId="6C1AB91B" w14:textId="77777777" w:rsidR="00B777CD" w:rsidRDefault="00B7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DEB2" w14:textId="77777777" w:rsidR="00B777CD" w:rsidRDefault="00B777CD" w:rsidP="00BF47F5">
      <w:pPr>
        <w:spacing w:after="0" w:line="240" w:lineRule="auto"/>
      </w:pPr>
      <w:r>
        <w:separator/>
      </w:r>
    </w:p>
  </w:footnote>
  <w:footnote w:type="continuationSeparator" w:id="0">
    <w:p w14:paraId="13471517" w14:textId="77777777" w:rsidR="00B777CD" w:rsidRDefault="00B777CD" w:rsidP="00BF47F5">
      <w:pPr>
        <w:spacing w:after="0" w:line="240" w:lineRule="auto"/>
      </w:pPr>
      <w:r>
        <w:continuationSeparator/>
      </w:r>
    </w:p>
  </w:footnote>
  <w:footnote w:type="continuationNotice" w:id="1">
    <w:p w14:paraId="1CCA7736" w14:textId="77777777" w:rsidR="00B777CD" w:rsidRDefault="00B77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A355635"/>
    <w:multiLevelType w:val="hybridMultilevel"/>
    <w:tmpl w:val="EF5415DE"/>
    <w:lvl w:ilvl="0" w:tplc="FFFFFFFF">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D65F0"/>
    <w:multiLevelType w:val="hybridMultilevel"/>
    <w:tmpl w:val="C4D8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715D2"/>
    <w:multiLevelType w:val="hybridMultilevel"/>
    <w:tmpl w:val="8E48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765BA"/>
    <w:multiLevelType w:val="hybridMultilevel"/>
    <w:tmpl w:val="F974800A"/>
    <w:lvl w:ilvl="0" w:tplc="FFFFFFFF">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3C4616"/>
    <w:multiLevelType w:val="hybridMultilevel"/>
    <w:tmpl w:val="73E81C40"/>
    <w:lvl w:ilvl="0" w:tplc="FFFFFFFF">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4BD9"/>
    <w:multiLevelType w:val="hybridMultilevel"/>
    <w:tmpl w:val="91B0975A"/>
    <w:lvl w:ilvl="0" w:tplc="FFFFFFFF">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6558C"/>
    <w:multiLevelType w:val="hybridMultilevel"/>
    <w:tmpl w:val="53BE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916E6"/>
    <w:multiLevelType w:val="hybridMultilevel"/>
    <w:tmpl w:val="105CF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F92B9D"/>
    <w:multiLevelType w:val="hybridMultilevel"/>
    <w:tmpl w:val="B33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B7B6A"/>
    <w:multiLevelType w:val="hybridMultilevel"/>
    <w:tmpl w:val="E212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142CFB"/>
    <w:multiLevelType w:val="hybridMultilevel"/>
    <w:tmpl w:val="BF0CB416"/>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0CC3124"/>
    <w:multiLevelType w:val="hybridMultilevel"/>
    <w:tmpl w:val="F25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A3987"/>
    <w:multiLevelType w:val="hybridMultilevel"/>
    <w:tmpl w:val="C46041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959D8"/>
    <w:multiLevelType w:val="hybridMultilevel"/>
    <w:tmpl w:val="019A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C65CE"/>
    <w:multiLevelType w:val="hybridMultilevel"/>
    <w:tmpl w:val="4686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C51EF"/>
    <w:multiLevelType w:val="hybridMultilevel"/>
    <w:tmpl w:val="269C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8"/>
  </w:num>
  <w:num w:numId="2" w16cid:durableId="605619411">
    <w:abstractNumId w:val="8"/>
  </w:num>
  <w:num w:numId="3" w16cid:durableId="1258758107">
    <w:abstractNumId w:val="22"/>
  </w:num>
  <w:num w:numId="4" w16cid:durableId="1443374632">
    <w:abstractNumId w:val="26"/>
  </w:num>
  <w:num w:numId="5" w16cid:durableId="1844393022">
    <w:abstractNumId w:val="18"/>
  </w:num>
  <w:num w:numId="6" w16cid:durableId="478503642">
    <w:abstractNumId w:val="11"/>
  </w:num>
  <w:num w:numId="7" w16cid:durableId="1230455686">
    <w:abstractNumId w:val="9"/>
  </w:num>
  <w:num w:numId="8" w16cid:durableId="1479107342">
    <w:abstractNumId w:val="30"/>
  </w:num>
  <w:num w:numId="9" w16cid:durableId="1474983265">
    <w:abstractNumId w:val="23"/>
  </w:num>
  <w:num w:numId="10" w16cid:durableId="898714068">
    <w:abstractNumId w:val="36"/>
  </w:num>
  <w:num w:numId="11" w16cid:durableId="732121767">
    <w:abstractNumId w:val="5"/>
  </w:num>
  <w:num w:numId="12" w16cid:durableId="1692492262">
    <w:abstractNumId w:val="2"/>
  </w:num>
  <w:num w:numId="13" w16cid:durableId="1083991055">
    <w:abstractNumId w:val="25"/>
  </w:num>
  <w:num w:numId="14" w16cid:durableId="1229338939">
    <w:abstractNumId w:val="10"/>
  </w:num>
  <w:num w:numId="15" w16cid:durableId="2073235031">
    <w:abstractNumId w:val="20"/>
  </w:num>
  <w:num w:numId="16" w16cid:durableId="853299196">
    <w:abstractNumId w:val="0"/>
  </w:num>
  <w:num w:numId="17" w16cid:durableId="676690292">
    <w:abstractNumId w:val="21"/>
  </w:num>
  <w:num w:numId="18" w16cid:durableId="2091612154">
    <w:abstractNumId w:val="19"/>
  </w:num>
  <w:num w:numId="19" w16cid:durableId="936403990">
    <w:abstractNumId w:val="7"/>
  </w:num>
  <w:num w:numId="20" w16cid:durableId="608465963">
    <w:abstractNumId w:val="31"/>
  </w:num>
  <w:num w:numId="21" w16cid:durableId="1967350930">
    <w:abstractNumId w:val="34"/>
  </w:num>
  <w:num w:numId="22" w16cid:durableId="1843930776">
    <w:abstractNumId w:val="17"/>
  </w:num>
  <w:num w:numId="23" w16cid:durableId="1793356818">
    <w:abstractNumId w:val="37"/>
  </w:num>
  <w:num w:numId="24" w16cid:durableId="1595936992">
    <w:abstractNumId w:val="18"/>
  </w:num>
  <w:num w:numId="25" w16cid:durableId="894899388">
    <w:abstractNumId w:val="3"/>
  </w:num>
  <w:num w:numId="26" w16cid:durableId="1292244512">
    <w:abstractNumId w:val="35"/>
  </w:num>
  <w:num w:numId="27" w16cid:durableId="748818815">
    <w:abstractNumId w:val="33"/>
  </w:num>
  <w:num w:numId="28" w16cid:durableId="957882284">
    <w:abstractNumId w:val="24"/>
  </w:num>
  <w:num w:numId="29" w16cid:durableId="432743442">
    <w:abstractNumId w:val="32"/>
  </w:num>
  <w:num w:numId="30" w16cid:durableId="930774820">
    <w:abstractNumId w:val="29"/>
  </w:num>
  <w:num w:numId="31" w16cid:durableId="1346784014">
    <w:abstractNumId w:val="1"/>
  </w:num>
  <w:num w:numId="32" w16cid:durableId="1619215782">
    <w:abstractNumId w:val="12"/>
  </w:num>
  <w:num w:numId="33" w16cid:durableId="886524162">
    <w:abstractNumId w:val="6"/>
  </w:num>
  <w:num w:numId="34" w16cid:durableId="1104956178">
    <w:abstractNumId w:val="15"/>
  </w:num>
  <w:num w:numId="35" w16cid:durableId="773481673">
    <w:abstractNumId w:val="13"/>
  </w:num>
  <w:num w:numId="36" w16cid:durableId="796794986">
    <w:abstractNumId w:val="16"/>
  </w:num>
  <w:num w:numId="37" w16cid:durableId="297540670">
    <w:abstractNumId w:val="14"/>
  </w:num>
  <w:num w:numId="38" w16cid:durableId="1180005666">
    <w:abstractNumId w:val="27"/>
  </w:num>
  <w:num w:numId="39" w16cid:durableId="13196472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BF0"/>
    <w:rsid w:val="00054D27"/>
    <w:rsid w:val="000550A3"/>
    <w:rsid w:val="0005605B"/>
    <w:rsid w:val="00056E60"/>
    <w:rsid w:val="00056EAD"/>
    <w:rsid w:val="00060CF9"/>
    <w:rsid w:val="00061244"/>
    <w:rsid w:val="00061875"/>
    <w:rsid w:val="000618D0"/>
    <w:rsid w:val="000623F2"/>
    <w:rsid w:val="00063751"/>
    <w:rsid w:val="00067171"/>
    <w:rsid w:val="0007092A"/>
    <w:rsid w:val="00071211"/>
    <w:rsid w:val="0007363E"/>
    <w:rsid w:val="00073E21"/>
    <w:rsid w:val="00074656"/>
    <w:rsid w:val="000748CF"/>
    <w:rsid w:val="00074E66"/>
    <w:rsid w:val="00075670"/>
    <w:rsid w:val="00075A5D"/>
    <w:rsid w:val="00075D6A"/>
    <w:rsid w:val="00080719"/>
    <w:rsid w:val="00081B8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3C5D"/>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3A1B"/>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757"/>
    <w:rsid w:val="000E6C89"/>
    <w:rsid w:val="000E7920"/>
    <w:rsid w:val="000F049F"/>
    <w:rsid w:val="000F0610"/>
    <w:rsid w:val="000F0D58"/>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5A7"/>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5FBA"/>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098E"/>
    <w:rsid w:val="00202327"/>
    <w:rsid w:val="00203D82"/>
    <w:rsid w:val="0020615D"/>
    <w:rsid w:val="00211967"/>
    <w:rsid w:val="00211ADA"/>
    <w:rsid w:val="00212070"/>
    <w:rsid w:val="0021218A"/>
    <w:rsid w:val="00212976"/>
    <w:rsid w:val="002134AF"/>
    <w:rsid w:val="00214F92"/>
    <w:rsid w:val="0021592A"/>
    <w:rsid w:val="002176DA"/>
    <w:rsid w:val="00217CCF"/>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46B12"/>
    <w:rsid w:val="00250450"/>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825"/>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6C9"/>
    <w:rsid w:val="0029595D"/>
    <w:rsid w:val="00297064"/>
    <w:rsid w:val="002974BD"/>
    <w:rsid w:val="00297676"/>
    <w:rsid w:val="00297B92"/>
    <w:rsid w:val="002A0700"/>
    <w:rsid w:val="002A0EC2"/>
    <w:rsid w:val="002A507A"/>
    <w:rsid w:val="002A57B9"/>
    <w:rsid w:val="002A6D79"/>
    <w:rsid w:val="002A6EF3"/>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1B96"/>
    <w:rsid w:val="00303B9D"/>
    <w:rsid w:val="003049BA"/>
    <w:rsid w:val="00304A6D"/>
    <w:rsid w:val="00305744"/>
    <w:rsid w:val="0030686E"/>
    <w:rsid w:val="00306D54"/>
    <w:rsid w:val="00307918"/>
    <w:rsid w:val="00312AC7"/>
    <w:rsid w:val="003134DC"/>
    <w:rsid w:val="00313888"/>
    <w:rsid w:val="00314192"/>
    <w:rsid w:val="00315FE6"/>
    <w:rsid w:val="0032214D"/>
    <w:rsid w:val="003234C1"/>
    <w:rsid w:val="00324401"/>
    <w:rsid w:val="003245A2"/>
    <w:rsid w:val="0032701F"/>
    <w:rsid w:val="00327CCA"/>
    <w:rsid w:val="0033315C"/>
    <w:rsid w:val="0033356A"/>
    <w:rsid w:val="00336552"/>
    <w:rsid w:val="00337297"/>
    <w:rsid w:val="00337635"/>
    <w:rsid w:val="00337E2A"/>
    <w:rsid w:val="00340E41"/>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2FE"/>
    <w:rsid w:val="00355394"/>
    <w:rsid w:val="00355F80"/>
    <w:rsid w:val="00356089"/>
    <w:rsid w:val="003567D0"/>
    <w:rsid w:val="003601F3"/>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3E5"/>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0D9E"/>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1F2A"/>
    <w:rsid w:val="003D2E63"/>
    <w:rsid w:val="003D4A65"/>
    <w:rsid w:val="003D4C57"/>
    <w:rsid w:val="003D50E9"/>
    <w:rsid w:val="003D5379"/>
    <w:rsid w:val="003D5A95"/>
    <w:rsid w:val="003D5F0C"/>
    <w:rsid w:val="003D5FAA"/>
    <w:rsid w:val="003D632B"/>
    <w:rsid w:val="003D6CBE"/>
    <w:rsid w:val="003E2F1B"/>
    <w:rsid w:val="003E32ED"/>
    <w:rsid w:val="003E3712"/>
    <w:rsid w:val="003E7F7F"/>
    <w:rsid w:val="003F02E7"/>
    <w:rsid w:val="003F3932"/>
    <w:rsid w:val="003F3C37"/>
    <w:rsid w:val="003F44DF"/>
    <w:rsid w:val="003F46C6"/>
    <w:rsid w:val="003F53A9"/>
    <w:rsid w:val="003F630A"/>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459A"/>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0E50"/>
    <w:rsid w:val="0045135A"/>
    <w:rsid w:val="00451E54"/>
    <w:rsid w:val="00451E94"/>
    <w:rsid w:val="00452E4A"/>
    <w:rsid w:val="00453093"/>
    <w:rsid w:val="004545F6"/>
    <w:rsid w:val="00455C75"/>
    <w:rsid w:val="00461523"/>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96698"/>
    <w:rsid w:val="004A04B2"/>
    <w:rsid w:val="004A2DE0"/>
    <w:rsid w:val="004A35B8"/>
    <w:rsid w:val="004A35D1"/>
    <w:rsid w:val="004A6FDE"/>
    <w:rsid w:val="004A7091"/>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18A"/>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7AD"/>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56B4B"/>
    <w:rsid w:val="00560C5B"/>
    <w:rsid w:val="00560F55"/>
    <w:rsid w:val="00561F6A"/>
    <w:rsid w:val="00562E8B"/>
    <w:rsid w:val="00563D58"/>
    <w:rsid w:val="005642F5"/>
    <w:rsid w:val="00564C41"/>
    <w:rsid w:val="00564EF2"/>
    <w:rsid w:val="00565465"/>
    <w:rsid w:val="0056653B"/>
    <w:rsid w:val="005674AC"/>
    <w:rsid w:val="005720CA"/>
    <w:rsid w:val="00572E87"/>
    <w:rsid w:val="005752F6"/>
    <w:rsid w:val="0057533E"/>
    <w:rsid w:val="00575901"/>
    <w:rsid w:val="00575B22"/>
    <w:rsid w:val="00575EEC"/>
    <w:rsid w:val="00576FD3"/>
    <w:rsid w:val="0057761B"/>
    <w:rsid w:val="00581759"/>
    <w:rsid w:val="005838B6"/>
    <w:rsid w:val="00583E1E"/>
    <w:rsid w:val="005840B6"/>
    <w:rsid w:val="00584CC8"/>
    <w:rsid w:val="00585831"/>
    <w:rsid w:val="00586737"/>
    <w:rsid w:val="00590ED4"/>
    <w:rsid w:val="005917B5"/>
    <w:rsid w:val="00591866"/>
    <w:rsid w:val="00592CAC"/>
    <w:rsid w:val="00595EC4"/>
    <w:rsid w:val="005A0619"/>
    <w:rsid w:val="005A0658"/>
    <w:rsid w:val="005A100B"/>
    <w:rsid w:val="005A2B3E"/>
    <w:rsid w:val="005A3158"/>
    <w:rsid w:val="005A383F"/>
    <w:rsid w:val="005A4393"/>
    <w:rsid w:val="005A4B1C"/>
    <w:rsid w:val="005A59CF"/>
    <w:rsid w:val="005A6B63"/>
    <w:rsid w:val="005B3555"/>
    <w:rsid w:val="005B363E"/>
    <w:rsid w:val="005B4E4B"/>
    <w:rsid w:val="005B5185"/>
    <w:rsid w:val="005B62AD"/>
    <w:rsid w:val="005B6DF1"/>
    <w:rsid w:val="005B7B59"/>
    <w:rsid w:val="005C03BD"/>
    <w:rsid w:val="005C0496"/>
    <w:rsid w:val="005C067D"/>
    <w:rsid w:val="005C09D8"/>
    <w:rsid w:val="005C0B8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559E"/>
    <w:rsid w:val="005E6952"/>
    <w:rsid w:val="005E7617"/>
    <w:rsid w:val="005F0951"/>
    <w:rsid w:val="005F1CF6"/>
    <w:rsid w:val="005F29A4"/>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165"/>
    <w:rsid w:val="0064763F"/>
    <w:rsid w:val="006477EB"/>
    <w:rsid w:val="00647964"/>
    <w:rsid w:val="00647C6C"/>
    <w:rsid w:val="00647C96"/>
    <w:rsid w:val="00650CCB"/>
    <w:rsid w:val="00651A00"/>
    <w:rsid w:val="0065234E"/>
    <w:rsid w:val="00653E1E"/>
    <w:rsid w:val="00654BA5"/>
    <w:rsid w:val="00654E95"/>
    <w:rsid w:val="006563A0"/>
    <w:rsid w:val="00660CD8"/>
    <w:rsid w:val="0066120F"/>
    <w:rsid w:val="00661305"/>
    <w:rsid w:val="006630CD"/>
    <w:rsid w:val="006636DF"/>
    <w:rsid w:val="00664393"/>
    <w:rsid w:val="006647C7"/>
    <w:rsid w:val="00664F44"/>
    <w:rsid w:val="006671C2"/>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B753F"/>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3C0"/>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4EA3"/>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86278"/>
    <w:rsid w:val="00790844"/>
    <w:rsid w:val="00790D91"/>
    <w:rsid w:val="00791213"/>
    <w:rsid w:val="00791E08"/>
    <w:rsid w:val="00792FBA"/>
    <w:rsid w:val="00793483"/>
    <w:rsid w:val="00793C43"/>
    <w:rsid w:val="00794609"/>
    <w:rsid w:val="0079648F"/>
    <w:rsid w:val="00796AAB"/>
    <w:rsid w:val="007974C5"/>
    <w:rsid w:val="007A1114"/>
    <w:rsid w:val="007A21E7"/>
    <w:rsid w:val="007A3DCE"/>
    <w:rsid w:val="007A6BC4"/>
    <w:rsid w:val="007A72B6"/>
    <w:rsid w:val="007A733C"/>
    <w:rsid w:val="007A74CD"/>
    <w:rsid w:val="007B0334"/>
    <w:rsid w:val="007B0DCC"/>
    <w:rsid w:val="007B22C0"/>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0759"/>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321"/>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595B"/>
    <w:rsid w:val="00857EE6"/>
    <w:rsid w:val="008600C5"/>
    <w:rsid w:val="00862C7A"/>
    <w:rsid w:val="00863F2B"/>
    <w:rsid w:val="00863F34"/>
    <w:rsid w:val="00865A6E"/>
    <w:rsid w:val="008665A7"/>
    <w:rsid w:val="00866DFC"/>
    <w:rsid w:val="0086709E"/>
    <w:rsid w:val="008676AB"/>
    <w:rsid w:val="00867711"/>
    <w:rsid w:val="00870A76"/>
    <w:rsid w:val="00870ACF"/>
    <w:rsid w:val="00871597"/>
    <w:rsid w:val="008726CD"/>
    <w:rsid w:val="008750EE"/>
    <w:rsid w:val="0087570F"/>
    <w:rsid w:val="00876FBD"/>
    <w:rsid w:val="00877316"/>
    <w:rsid w:val="00877A39"/>
    <w:rsid w:val="00881637"/>
    <w:rsid w:val="008822F3"/>
    <w:rsid w:val="00882440"/>
    <w:rsid w:val="00882AA2"/>
    <w:rsid w:val="00883661"/>
    <w:rsid w:val="00884821"/>
    <w:rsid w:val="00885607"/>
    <w:rsid w:val="008858C6"/>
    <w:rsid w:val="00887B30"/>
    <w:rsid w:val="00887ED2"/>
    <w:rsid w:val="0089035F"/>
    <w:rsid w:val="0089248D"/>
    <w:rsid w:val="0089300E"/>
    <w:rsid w:val="00894BA4"/>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1C12"/>
    <w:rsid w:val="008C3B50"/>
    <w:rsid w:val="008C3D4D"/>
    <w:rsid w:val="008C6E7D"/>
    <w:rsid w:val="008C7100"/>
    <w:rsid w:val="008D1CCF"/>
    <w:rsid w:val="008D2656"/>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07402"/>
    <w:rsid w:val="00912FD6"/>
    <w:rsid w:val="00914AF6"/>
    <w:rsid w:val="0091633D"/>
    <w:rsid w:val="00920CCA"/>
    <w:rsid w:val="00922F52"/>
    <w:rsid w:val="00923AF5"/>
    <w:rsid w:val="00924CC8"/>
    <w:rsid w:val="00927175"/>
    <w:rsid w:val="00927F1E"/>
    <w:rsid w:val="00930736"/>
    <w:rsid w:val="00932137"/>
    <w:rsid w:val="009327FF"/>
    <w:rsid w:val="00934B6F"/>
    <w:rsid w:val="009366DB"/>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0377"/>
    <w:rsid w:val="009D191B"/>
    <w:rsid w:val="009D2FB2"/>
    <w:rsid w:val="009D3667"/>
    <w:rsid w:val="009D45A5"/>
    <w:rsid w:val="009D58C8"/>
    <w:rsid w:val="009D6E4E"/>
    <w:rsid w:val="009D6FEE"/>
    <w:rsid w:val="009D70A6"/>
    <w:rsid w:val="009D72CA"/>
    <w:rsid w:val="009E0F60"/>
    <w:rsid w:val="009E207B"/>
    <w:rsid w:val="009E2B10"/>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4AC"/>
    <w:rsid w:val="00A04928"/>
    <w:rsid w:val="00A052DF"/>
    <w:rsid w:val="00A07497"/>
    <w:rsid w:val="00A10812"/>
    <w:rsid w:val="00A11BED"/>
    <w:rsid w:val="00A12A1C"/>
    <w:rsid w:val="00A12DCD"/>
    <w:rsid w:val="00A1486A"/>
    <w:rsid w:val="00A14D23"/>
    <w:rsid w:val="00A15314"/>
    <w:rsid w:val="00A161AF"/>
    <w:rsid w:val="00A17F02"/>
    <w:rsid w:val="00A23205"/>
    <w:rsid w:val="00A274F1"/>
    <w:rsid w:val="00A31DA1"/>
    <w:rsid w:val="00A32905"/>
    <w:rsid w:val="00A34799"/>
    <w:rsid w:val="00A363AF"/>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64"/>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248"/>
    <w:rsid w:val="00AA15DA"/>
    <w:rsid w:val="00AA28F4"/>
    <w:rsid w:val="00AA3B4D"/>
    <w:rsid w:val="00AA46A4"/>
    <w:rsid w:val="00AA5D10"/>
    <w:rsid w:val="00AA5F01"/>
    <w:rsid w:val="00AA605C"/>
    <w:rsid w:val="00AA6F1F"/>
    <w:rsid w:val="00AA73B5"/>
    <w:rsid w:val="00AA767E"/>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24FA"/>
    <w:rsid w:val="00B13034"/>
    <w:rsid w:val="00B131EA"/>
    <w:rsid w:val="00B139C4"/>
    <w:rsid w:val="00B15328"/>
    <w:rsid w:val="00B160A9"/>
    <w:rsid w:val="00B160B6"/>
    <w:rsid w:val="00B167C0"/>
    <w:rsid w:val="00B21046"/>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23C2"/>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E39"/>
    <w:rsid w:val="00B57F02"/>
    <w:rsid w:val="00B6367E"/>
    <w:rsid w:val="00B639B5"/>
    <w:rsid w:val="00B63E5D"/>
    <w:rsid w:val="00B65FD0"/>
    <w:rsid w:val="00B668CA"/>
    <w:rsid w:val="00B677CB"/>
    <w:rsid w:val="00B703DA"/>
    <w:rsid w:val="00B711B2"/>
    <w:rsid w:val="00B71234"/>
    <w:rsid w:val="00B7145B"/>
    <w:rsid w:val="00B71698"/>
    <w:rsid w:val="00B7260B"/>
    <w:rsid w:val="00B729C4"/>
    <w:rsid w:val="00B7411F"/>
    <w:rsid w:val="00B756B4"/>
    <w:rsid w:val="00B75A86"/>
    <w:rsid w:val="00B764B6"/>
    <w:rsid w:val="00B764D0"/>
    <w:rsid w:val="00B777CD"/>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2FDD"/>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360F"/>
    <w:rsid w:val="00C340CC"/>
    <w:rsid w:val="00C36602"/>
    <w:rsid w:val="00C405F3"/>
    <w:rsid w:val="00C4080E"/>
    <w:rsid w:val="00C408B9"/>
    <w:rsid w:val="00C4214D"/>
    <w:rsid w:val="00C44B2F"/>
    <w:rsid w:val="00C45A04"/>
    <w:rsid w:val="00C4621C"/>
    <w:rsid w:val="00C46A5C"/>
    <w:rsid w:val="00C472AF"/>
    <w:rsid w:val="00C4764C"/>
    <w:rsid w:val="00C514FE"/>
    <w:rsid w:val="00C527B4"/>
    <w:rsid w:val="00C52F74"/>
    <w:rsid w:val="00C540FF"/>
    <w:rsid w:val="00C55E50"/>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24A"/>
    <w:rsid w:val="00C73A80"/>
    <w:rsid w:val="00C74A6E"/>
    <w:rsid w:val="00C74A9A"/>
    <w:rsid w:val="00C74B69"/>
    <w:rsid w:val="00C758D8"/>
    <w:rsid w:val="00C76AD3"/>
    <w:rsid w:val="00C77DBA"/>
    <w:rsid w:val="00C80148"/>
    <w:rsid w:val="00C80EE5"/>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ABF"/>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9F5"/>
    <w:rsid w:val="00CF2CDC"/>
    <w:rsid w:val="00CF2D2A"/>
    <w:rsid w:val="00CF3429"/>
    <w:rsid w:val="00CF4978"/>
    <w:rsid w:val="00CF4A38"/>
    <w:rsid w:val="00CF6228"/>
    <w:rsid w:val="00CF6391"/>
    <w:rsid w:val="00CF72D2"/>
    <w:rsid w:val="00D007FB"/>
    <w:rsid w:val="00D00AE1"/>
    <w:rsid w:val="00D020C3"/>
    <w:rsid w:val="00D024E6"/>
    <w:rsid w:val="00D037CA"/>
    <w:rsid w:val="00D06198"/>
    <w:rsid w:val="00D073F5"/>
    <w:rsid w:val="00D1338A"/>
    <w:rsid w:val="00D14CAB"/>
    <w:rsid w:val="00D157D1"/>
    <w:rsid w:val="00D1622A"/>
    <w:rsid w:val="00D16295"/>
    <w:rsid w:val="00D16AED"/>
    <w:rsid w:val="00D17B15"/>
    <w:rsid w:val="00D17F4A"/>
    <w:rsid w:val="00D205DB"/>
    <w:rsid w:val="00D21339"/>
    <w:rsid w:val="00D231E7"/>
    <w:rsid w:val="00D2402D"/>
    <w:rsid w:val="00D25CA0"/>
    <w:rsid w:val="00D26592"/>
    <w:rsid w:val="00D267EA"/>
    <w:rsid w:val="00D30C0B"/>
    <w:rsid w:val="00D31686"/>
    <w:rsid w:val="00D3218F"/>
    <w:rsid w:val="00D321EF"/>
    <w:rsid w:val="00D33866"/>
    <w:rsid w:val="00D34FBE"/>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10CA"/>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CC7"/>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2F9C"/>
    <w:rsid w:val="00E3373E"/>
    <w:rsid w:val="00E3386C"/>
    <w:rsid w:val="00E33DF3"/>
    <w:rsid w:val="00E3448A"/>
    <w:rsid w:val="00E34FE7"/>
    <w:rsid w:val="00E4043D"/>
    <w:rsid w:val="00E4104F"/>
    <w:rsid w:val="00E41488"/>
    <w:rsid w:val="00E425E6"/>
    <w:rsid w:val="00E42657"/>
    <w:rsid w:val="00E426B4"/>
    <w:rsid w:val="00E44AC4"/>
    <w:rsid w:val="00E45B2E"/>
    <w:rsid w:val="00E47486"/>
    <w:rsid w:val="00E50CBC"/>
    <w:rsid w:val="00E5170A"/>
    <w:rsid w:val="00E51CC4"/>
    <w:rsid w:val="00E5484B"/>
    <w:rsid w:val="00E55DFC"/>
    <w:rsid w:val="00E569E2"/>
    <w:rsid w:val="00E60583"/>
    <w:rsid w:val="00E60A69"/>
    <w:rsid w:val="00E62827"/>
    <w:rsid w:val="00E63977"/>
    <w:rsid w:val="00E64715"/>
    <w:rsid w:val="00E653F8"/>
    <w:rsid w:val="00E67961"/>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54FB"/>
    <w:rsid w:val="00EA76D8"/>
    <w:rsid w:val="00EB0661"/>
    <w:rsid w:val="00EB0988"/>
    <w:rsid w:val="00EB0C8C"/>
    <w:rsid w:val="00EB38F4"/>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8D6"/>
    <w:rsid w:val="00EF4CCF"/>
    <w:rsid w:val="00EF5370"/>
    <w:rsid w:val="00EF5D3F"/>
    <w:rsid w:val="00EF62CC"/>
    <w:rsid w:val="00F01126"/>
    <w:rsid w:val="00F04956"/>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CAF"/>
    <w:rsid w:val="00F37E51"/>
    <w:rsid w:val="00F412F7"/>
    <w:rsid w:val="00F41ED1"/>
    <w:rsid w:val="00F432A8"/>
    <w:rsid w:val="00F451CA"/>
    <w:rsid w:val="00F45FE7"/>
    <w:rsid w:val="00F46774"/>
    <w:rsid w:val="00F516BB"/>
    <w:rsid w:val="00F51A82"/>
    <w:rsid w:val="00F51D9F"/>
    <w:rsid w:val="00F525E8"/>
    <w:rsid w:val="00F53B8A"/>
    <w:rsid w:val="00F54437"/>
    <w:rsid w:val="00F549A1"/>
    <w:rsid w:val="00F54E07"/>
    <w:rsid w:val="00F5524A"/>
    <w:rsid w:val="00F55429"/>
    <w:rsid w:val="00F5642F"/>
    <w:rsid w:val="00F564A0"/>
    <w:rsid w:val="00F5724D"/>
    <w:rsid w:val="00F60B6C"/>
    <w:rsid w:val="00F615B1"/>
    <w:rsid w:val="00F62344"/>
    <w:rsid w:val="00F623BC"/>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0970"/>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ABC"/>
    <w:rsid w:val="00FA0B72"/>
    <w:rsid w:val="00FA0E8E"/>
    <w:rsid w:val="00FA11DC"/>
    <w:rsid w:val="00FA36C6"/>
    <w:rsid w:val="00FA417A"/>
    <w:rsid w:val="00FA4E57"/>
    <w:rsid w:val="00FA579C"/>
    <w:rsid w:val="00FA6EA6"/>
    <w:rsid w:val="00FA7395"/>
    <w:rsid w:val="00FB1A75"/>
    <w:rsid w:val="00FB1AA3"/>
    <w:rsid w:val="00FB266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4CA7"/>
    <w:rsid w:val="00FE5C06"/>
    <w:rsid w:val="00FE7354"/>
    <w:rsid w:val="00FF1A1F"/>
    <w:rsid w:val="00FF24AE"/>
    <w:rsid w:val="00FF628D"/>
    <w:rsid w:val="00FF765D"/>
    <w:rsid w:val="0767B820"/>
    <w:rsid w:val="18A1326D"/>
    <w:rsid w:val="1EB0E538"/>
    <w:rsid w:val="1F917EFE"/>
    <w:rsid w:val="23A1AF4F"/>
    <w:rsid w:val="257AC187"/>
    <w:rsid w:val="259B3656"/>
    <w:rsid w:val="3D6D17A9"/>
    <w:rsid w:val="40D248D3"/>
    <w:rsid w:val="475FFF6D"/>
    <w:rsid w:val="4D201E91"/>
    <w:rsid w:val="5642C4A5"/>
    <w:rsid w:val="5CB1364B"/>
    <w:rsid w:val="5E64D3D8"/>
    <w:rsid w:val="66722E48"/>
    <w:rsid w:val="692C43C2"/>
    <w:rsid w:val="700DF45B"/>
    <w:rsid w:val="7D11BDA5"/>
    <w:rsid w:val="7FD2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8E"/>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customStyle="1" w:styleId="paragraph">
    <w:name w:val="paragraph"/>
    <w:basedOn w:val="Normal"/>
    <w:rsid w:val="006B75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act.bham.ac.uk/delivery-models/facilitators/improving-support-for-people-who-hoard-and-self-negle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b6e471a64d1058cb8f9382d624dbaa42">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d131816c33590bd71669c94e16a41864"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SharedWithUsers xmlns="a3ddbc84-2f3b-4369-a59e-6495bd422e23">
      <UserInfo>
        <DisplayName>Benjamin Cuffin-Munday (Social Work and Social Care)</DisplayName>
        <AccountId>145</AccountId>
        <AccountType/>
      </UserInfo>
    </SharedWithUsers>
    <MediaLengthInSeconds xmlns="5b0f19fc-cbe6-4fd9-95d7-be58ca77e996" xsi:nil="true"/>
  </documentManagement>
</p:properties>
</file>

<file path=customXml/itemProps1.xml><?xml version="1.0" encoding="utf-8"?>
<ds:datastoreItem xmlns:ds="http://schemas.openxmlformats.org/officeDocument/2006/customXml" ds:itemID="{1FCE1318-CB9B-46D9-B95E-4A5952BA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5b0f19fc-cbe6-4fd9-95d7-be58ca77e996"/>
    <ds:schemaRef ds:uri="a3ddbc84-2f3b-4369-a59e-6495bd422e23"/>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6041</Words>
  <Characters>34435</Characters>
  <Application>Microsoft Office Word</Application>
  <DocSecurity>4</DocSecurity>
  <Lines>286</Lines>
  <Paragraphs>80</Paragraphs>
  <ScaleCrop>false</ScaleCrop>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Irena Connon</cp:lastModifiedBy>
  <cp:revision>2</cp:revision>
  <dcterms:created xsi:type="dcterms:W3CDTF">2026-02-27T16:19:00Z</dcterms:created>
  <dcterms:modified xsi:type="dcterms:W3CDTF">2026-02-27T16:19:00Z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