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100"/>
        <w:gridCol w:w="7676"/>
      </w:tblGrid>
      <w:tr w:rsidR="00BB6C68" w:rsidRPr="0035520B" w14:paraId="1D827695" w14:textId="77777777" w:rsidTr="0035520B">
        <w:tc>
          <w:tcPr>
            <w:tcW w:w="2100" w:type="dxa"/>
          </w:tcPr>
          <w:p w14:paraId="18382B2E" w14:textId="77777777" w:rsidR="00BB6C68" w:rsidRPr="0035520B" w:rsidRDefault="00BB6C68" w:rsidP="00861D8B">
            <w:pPr>
              <w:rPr>
                <w:rFonts w:ascii="Aptos" w:hAnsi="Aptos"/>
                <w:b/>
                <w:bCs/>
              </w:rPr>
            </w:pPr>
            <w:r w:rsidRPr="0035520B">
              <w:rPr>
                <w:rFonts w:ascii="Aptos" w:hAnsi="Aptos"/>
                <w:b/>
                <w:bCs/>
              </w:rPr>
              <w:t>Title of review</w:t>
            </w:r>
          </w:p>
        </w:tc>
        <w:tc>
          <w:tcPr>
            <w:tcW w:w="7676" w:type="dxa"/>
          </w:tcPr>
          <w:p w14:paraId="1A5B1C7D" w14:textId="61C7ABEE" w:rsidR="00894B09" w:rsidRPr="0035520B" w:rsidRDefault="00CB566B" w:rsidP="00894B09">
            <w:pPr>
              <w:spacing w:line="257" w:lineRule="auto"/>
              <w:rPr>
                <w:rFonts w:ascii="Aptos" w:eastAsia="Aptos" w:hAnsi="Aptos" w:cs="Aptos"/>
              </w:rPr>
            </w:pPr>
            <w:r w:rsidRPr="0035520B">
              <w:rPr>
                <w:rFonts w:ascii="Aptos" w:eastAsia="Aptos" w:hAnsi="Aptos" w:cs="Aptos"/>
              </w:rPr>
              <w:t>The evidence suggests that co-research can benefit the research itself and everyone involved – but what are the some of the challenges and how can we overcome them?</w:t>
            </w:r>
          </w:p>
          <w:p w14:paraId="74404809" w14:textId="77777777" w:rsidR="00CB566B" w:rsidRPr="0035520B" w:rsidRDefault="00CB566B" w:rsidP="00894B09">
            <w:pPr>
              <w:spacing w:line="257" w:lineRule="auto"/>
              <w:rPr>
                <w:rFonts w:ascii="Aptos" w:eastAsia="Aptos" w:hAnsi="Aptos" w:cs="Aptos"/>
              </w:rPr>
            </w:pPr>
          </w:p>
          <w:p w14:paraId="3367E30A" w14:textId="79DB1698" w:rsidR="00894B09" w:rsidRPr="0035520B" w:rsidRDefault="00CB566B" w:rsidP="00894B09">
            <w:pPr>
              <w:spacing w:line="257" w:lineRule="auto"/>
              <w:rPr>
                <w:rFonts w:ascii="Aptos" w:eastAsia="Aptos" w:hAnsi="Aptos" w:cs="Aptos"/>
              </w:rPr>
            </w:pPr>
            <w:r w:rsidRPr="0035520B">
              <w:rPr>
                <w:rFonts w:ascii="Aptos" w:eastAsia="Aptos" w:hAnsi="Aptos" w:cs="Aptos"/>
              </w:rPr>
              <w:t>Barriers and challenges within</w:t>
            </w:r>
            <w:r w:rsidR="00894B09" w:rsidRPr="0035520B">
              <w:rPr>
                <w:rFonts w:ascii="Aptos" w:eastAsia="Aptos" w:hAnsi="Aptos" w:cs="Aptos"/>
              </w:rPr>
              <w:t xml:space="preserve"> the literature, can be identified as those relating to:</w:t>
            </w:r>
          </w:p>
          <w:p w14:paraId="5FFEE795" w14:textId="77777777" w:rsidR="00894B09" w:rsidRPr="0035520B" w:rsidRDefault="00894B09" w:rsidP="00894B09">
            <w:pPr>
              <w:spacing w:line="257" w:lineRule="auto"/>
              <w:rPr>
                <w:rFonts w:ascii="Aptos" w:eastAsia="Aptos" w:hAnsi="Aptos" w:cs="Aptos"/>
              </w:rPr>
            </w:pPr>
          </w:p>
          <w:p w14:paraId="4494B7C1" w14:textId="77777777" w:rsidR="00CB566B" w:rsidRPr="0035520B" w:rsidRDefault="00CB566B" w:rsidP="00CB566B">
            <w:pPr>
              <w:rPr>
                <w:rFonts w:ascii="Aptos" w:eastAsia="Aptos" w:hAnsi="Aptos" w:cs="Aptos"/>
                <w:sz w:val="24"/>
                <w:szCs w:val="24"/>
              </w:rPr>
            </w:pPr>
            <w:r w:rsidRPr="0035520B">
              <w:rPr>
                <w:rFonts w:ascii="Aptos" w:eastAsia="Aptos" w:hAnsi="Aptos" w:cs="Aptos"/>
                <w:sz w:val="24"/>
                <w:szCs w:val="24"/>
              </w:rPr>
              <w:t>Key issues from the evidence include:</w:t>
            </w:r>
          </w:p>
          <w:p w14:paraId="185A38DD" w14:textId="77777777" w:rsidR="00CB566B" w:rsidRPr="0035520B" w:rsidRDefault="00CB566B" w:rsidP="00CB566B">
            <w:pPr>
              <w:rPr>
                <w:rFonts w:ascii="Aptos" w:eastAsia="Aptos" w:hAnsi="Aptos" w:cs="Aptos"/>
                <w:sz w:val="24"/>
                <w:szCs w:val="24"/>
              </w:rPr>
            </w:pPr>
          </w:p>
          <w:p w14:paraId="58443047"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 xml:space="preserve">Power imbalances </w:t>
            </w:r>
          </w:p>
          <w:p w14:paraId="4AFD0443"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 xml:space="preserve">Involvement at different stages of the research </w:t>
            </w:r>
          </w:p>
          <w:p w14:paraId="67994A77"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Communication</w:t>
            </w:r>
          </w:p>
          <w:p w14:paraId="7ECAA60C"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Working in groups</w:t>
            </w:r>
          </w:p>
          <w:p w14:paraId="3F510D00"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Dealing with distressing issues</w:t>
            </w:r>
          </w:p>
          <w:p w14:paraId="236C8F8B"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Being perceived as ‘too close’ to the issues being researched</w:t>
            </w:r>
          </w:p>
          <w:p w14:paraId="16CB9978"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Over-protectiveness and paternalism</w:t>
            </w:r>
          </w:p>
          <w:p w14:paraId="1BCB5F7F"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Funding and University processes</w:t>
            </w:r>
          </w:p>
          <w:p w14:paraId="641B48E0"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Academic pressures and systems</w:t>
            </w:r>
          </w:p>
          <w:p w14:paraId="05C7ACFE" w14:textId="77777777" w:rsidR="00CB566B" w:rsidRPr="0035520B" w:rsidRDefault="00CB566B" w:rsidP="00CB566B">
            <w:pPr>
              <w:pStyle w:val="ListParagraph"/>
              <w:numPr>
                <w:ilvl w:val="0"/>
                <w:numId w:val="27"/>
              </w:numPr>
              <w:contextualSpacing/>
              <w:rPr>
                <w:rFonts w:ascii="Aptos" w:eastAsia="Aptos" w:hAnsi="Aptos" w:cs="Aptos"/>
                <w:sz w:val="24"/>
                <w:szCs w:val="24"/>
              </w:rPr>
            </w:pPr>
            <w:r w:rsidRPr="0035520B">
              <w:rPr>
                <w:rFonts w:ascii="Aptos" w:eastAsia="Aptos" w:hAnsi="Aptos" w:cs="Aptos"/>
                <w:sz w:val="24"/>
                <w:szCs w:val="24"/>
              </w:rPr>
              <w:t>Skills and training</w:t>
            </w:r>
          </w:p>
          <w:p w14:paraId="58444A2A" w14:textId="77777777" w:rsidR="00CB566B" w:rsidRPr="0035520B" w:rsidRDefault="00CB566B" w:rsidP="00CB566B">
            <w:pPr>
              <w:rPr>
                <w:rFonts w:ascii="Aptos" w:eastAsia="Aptos" w:hAnsi="Aptos" w:cs="Aptos"/>
                <w:sz w:val="24"/>
                <w:szCs w:val="24"/>
              </w:rPr>
            </w:pPr>
          </w:p>
          <w:p w14:paraId="4EDE0872" w14:textId="77777777" w:rsidR="00CB566B" w:rsidRPr="0035520B" w:rsidRDefault="00CB566B" w:rsidP="00CB566B">
            <w:pPr>
              <w:rPr>
                <w:rFonts w:ascii="Aptos" w:eastAsia="Aptos" w:hAnsi="Aptos" w:cs="Aptos"/>
                <w:sz w:val="24"/>
                <w:szCs w:val="24"/>
              </w:rPr>
            </w:pPr>
            <w:r w:rsidRPr="0035520B">
              <w:rPr>
                <w:rFonts w:ascii="Aptos" w:eastAsia="Aptos" w:hAnsi="Aptos" w:cs="Aptos"/>
                <w:sz w:val="24"/>
                <w:szCs w:val="24"/>
              </w:rPr>
              <w:t xml:space="preserve">Things that help are </w:t>
            </w:r>
            <w:proofErr w:type="gramStart"/>
            <w:r w:rsidRPr="0035520B">
              <w:rPr>
                <w:rFonts w:ascii="Aptos" w:eastAsia="Aptos" w:hAnsi="Aptos" w:cs="Aptos"/>
                <w:sz w:val="24"/>
                <w:szCs w:val="24"/>
              </w:rPr>
              <w:t>planning ahead</w:t>
            </w:r>
            <w:proofErr w:type="gramEnd"/>
            <w:r w:rsidRPr="0035520B">
              <w:rPr>
                <w:rFonts w:ascii="Aptos" w:eastAsia="Aptos" w:hAnsi="Aptos" w:cs="Aptos"/>
                <w:sz w:val="24"/>
                <w:szCs w:val="24"/>
              </w:rPr>
              <w:t xml:space="preserve"> - thinking and/or being clear about:</w:t>
            </w:r>
          </w:p>
          <w:p w14:paraId="36F6D96D" w14:textId="77777777" w:rsidR="00CB566B" w:rsidRPr="0035520B" w:rsidRDefault="00CB566B" w:rsidP="00CB566B">
            <w:pPr>
              <w:pStyle w:val="ListParagraph"/>
              <w:ind w:left="360"/>
              <w:rPr>
                <w:rFonts w:ascii="Aptos" w:eastAsia="Aptos" w:hAnsi="Aptos" w:cs="Aptos"/>
                <w:sz w:val="24"/>
                <w:szCs w:val="24"/>
              </w:rPr>
            </w:pPr>
          </w:p>
          <w:p w14:paraId="37000689" w14:textId="77777777" w:rsidR="00CB566B" w:rsidRPr="0035520B" w:rsidRDefault="00CB566B" w:rsidP="00CB566B">
            <w:pPr>
              <w:pStyle w:val="ListParagraph"/>
              <w:numPr>
                <w:ilvl w:val="0"/>
                <w:numId w:val="28"/>
              </w:numPr>
              <w:contextualSpacing/>
              <w:rPr>
                <w:rFonts w:ascii="Aptos" w:eastAsia="Aptos" w:hAnsi="Aptos" w:cs="Aptos"/>
                <w:sz w:val="24"/>
                <w:szCs w:val="24"/>
              </w:rPr>
            </w:pPr>
            <w:r w:rsidRPr="0035520B">
              <w:rPr>
                <w:rFonts w:ascii="Aptos" w:eastAsia="Aptos" w:hAnsi="Aptos" w:cs="Aptos"/>
                <w:sz w:val="24"/>
                <w:szCs w:val="24"/>
              </w:rPr>
              <w:t>The importance of relationships</w:t>
            </w:r>
          </w:p>
          <w:p w14:paraId="17078ABE" w14:textId="77777777" w:rsidR="00CB566B" w:rsidRPr="0035520B" w:rsidRDefault="00CB566B" w:rsidP="00CB566B">
            <w:pPr>
              <w:pStyle w:val="ListParagraph"/>
              <w:numPr>
                <w:ilvl w:val="0"/>
                <w:numId w:val="28"/>
              </w:numPr>
              <w:contextualSpacing/>
              <w:rPr>
                <w:rFonts w:ascii="Aptos" w:eastAsia="Aptos" w:hAnsi="Aptos" w:cs="Aptos"/>
                <w:sz w:val="24"/>
                <w:szCs w:val="24"/>
              </w:rPr>
            </w:pPr>
            <w:r w:rsidRPr="0035520B">
              <w:rPr>
                <w:rFonts w:ascii="Aptos" w:eastAsia="Aptos" w:hAnsi="Aptos" w:cs="Aptos"/>
                <w:sz w:val="24"/>
                <w:szCs w:val="24"/>
              </w:rPr>
              <w:t>Clarity of roles and responsibilities</w:t>
            </w:r>
          </w:p>
          <w:p w14:paraId="17624DC1" w14:textId="77777777" w:rsidR="00CB566B" w:rsidRPr="0035520B" w:rsidRDefault="00CB566B" w:rsidP="00CB566B">
            <w:pPr>
              <w:pStyle w:val="ListParagraph"/>
              <w:numPr>
                <w:ilvl w:val="0"/>
                <w:numId w:val="28"/>
              </w:numPr>
              <w:contextualSpacing/>
              <w:rPr>
                <w:rFonts w:ascii="Aptos" w:eastAsia="Aptos" w:hAnsi="Aptos" w:cs="Aptos"/>
                <w:sz w:val="24"/>
                <w:szCs w:val="24"/>
              </w:rPr>
            </w:pPr>
            <w:r w:rsidRPr="0035520B">
              <w:rPr>
                <w:rFonts w:ascii="Aptos" w:eastAsia="Aptos" w:hAnsi="Aptos" w:cs="Aptos"/>
                <w:sz w:val="24"/>
                <w:szCs w:val="24"/>
              </w:rPr>
              <w:t>Creating inclusive and safe spaces</w:t>
            </w:r>
          </w:p>
          <w:p w14:paraId="314D9777" w14:textId="77777777" w:rsidR="00CB566B" w:rsidRPr="0035520B" w:rsidRDefault="00CB566B" w:rsidP="00CB566B">
            <w:pPr>
              <w:pStyle w:val="ListParagraph"/>
              <w:numPr>
                <w:ilvl w:val="0"/>
                <w:numId w:val="28"/>
              </w:numPr>
              <w:contextualSpacing/>
              <w:rPr>
                <w:rFonts w:ascii="Aptos" w:eastAsia="Aptos" w:hAnsi="Aptos" w:cs="Aptos"/>
                <w:sz w:val="24"/>
                <w:szCs w:val="24"/>
              </w:rPr>
            </w:pPr>
            <w:r w:rsidRPr="0035520B">
              <w:rPr>
                <w:rFonts w:ascii="Aptos" w:eastAsia="Aptos" w:hAnsi="Aptos" w:cs="Aptos"/>
                <w:sz w:val="24"/>
                <w:szCs w:val="24"/>
              </w:rPr>
              <w:t>Amplifying seldom heard voices</w:t>
            </w:r>
          </w:p>
          <w:p w14:paraId="08B88C79" w14:textId="77777777" w:rsidR="00CB566B" w:rsidRPr="0035520B" w:rsidRDefault="00CB566B" w:rsidP="00CB566B">
            <w:pPr>
              <w:pStyle w:val="ListParagraph"/>
              <w:numPr>
                <w:ilvl w:val="0"/>
                <w:numId w:val="28"/>
              </w:numPr>
              <w:contextualSpacing/>
              <w:rPr>
                <w:rFonts w:ascii="Aptos" w:eastAsia="Aptos" w:hAnsi="Aptos" w:cs="Aptos"/>
                <w:sz w:val="24"/>
                <w:szCs w:val="24"/>
              </w:rPr>
            </w:pPr>
            <w:r w:rsidRPr="0035520B">
              <w:rPr>
                <w:rFonts w:ascii="Aptos" w:eastAsia="Aptos" w:hAnsi="Aptos" w:cs="Aptos"/>
                <w:sz w:val="24"/>
                <w:szCs w:val="24"/>
              </w:rPr>
              <w:t>Resources, access and training</w:t>
            </w:r>
          </w:p>
          <w:p w14:paraId="23751E0B" w14:textId="77777777" w:rsidR="00333031" w:rsidRPr="0035520B" w:rsidRDefault="00333031" w:rsidP="00333031">
            <w:pPr>
              <w:spacing w:after="160" w:line="259" w:lineRule="auto"/>
              <w:contextualSpacing/>
              <w:rPr>
                <w:rFonts w:ascii="Aptos" w:eastAsia="Aptos" w:hAnsi="Aptos" w:cs="Aptos"/>
              </w:rPr>
            </w:pPr>
          </w:p>
          <w:p w14:paraId="185ABD71" w14:textId="77777777" w:rsidR="00333031" w:rsidRPr="0035520B" w:rsidRDefault="00333031" w:rsidP="00333031">
            <w:pPr>
              <w:spacing w:after="160" w:line="259" w:lineRule="auto"/>
              <w:contextualSpacing/>
              <w:rPr>
                <w:rFonts w:ascii="Aptos" w:eastAsia="Aptos" w:hAnsi="Aptos" w:cs="Aptos"/>
              </w:rPr>
            </w:pPr>
            <w:r w:rsidRPr="0035520B">
              <w:rPr>
                <w:rFonts w:ascii="Aptos" w:eastAsia="Aptos" w:hAnsi="Aptos" w:cs="Aptos"/>
              </w:rPr>
              <w:t>All our guides are reviewed by a panel that includes people who draw on care and support, practitioners and researchers – and their thoughts and comments are woven into our summary (particularly in terms of the emphasis we place on lived experience and co-design).</w:t>
            </w:r>
          </w:p>
          <w:p w14:paraId="1B58174C" w14:textId="72990319" w:rsidR="00333031" w:rsidRPr="0035520B" w:rsidRDefault="00333031" w:rsidP="00333031">
            <w:pPr>
              <w:spacing w:after="160" w:line="259" w:lineRule="auto"/>
              <w:contextualSpacing/>
              <w:rPr>
                <w:rFonts w:ascii="Aptos" w:eastAsia="Aptos" w:hAnsi="Aptos" w:cs="Aptos"/>
              </w:rPr>
            </w:pPr>
          </w:p>
        </w:tc>
      </w:tr>
      <w:tr w:rsidR="00BB6C68" w:rsidRPr="0035520B" w14:paraId="13D369C3" w14:textId="77777777" w:rsidTr="0035520B">
        <w:trPr>
          <w:trHeight w:val="484"/>
        </w:trPr>
        <w:tc>
          <w:tcPr>
            <w:tcW w:w="2100" w:type="dxa"/>
          </w:tcPr>
          <w:p w14:paraId="310BFFE8" w14:textId="77777777" w:rsidR="00BB6C68" w:rsidRPr="0035520B" w:rsidRDefault="00BB6C68" w:rsidP="00861D8B">
            <w:pPr>
              <w:rPr>
                <w:rFonts w:ascii="Aptos" w:hAnsi="Aptos"/>
              </w:rPr>
            </w:pPr>
            <w:r w:rsidRPr="0035520B">
              <w:rPr>
                <w:rFonts w:ascii="Aptos" w:hAnsi="Aptos"/>
              </w:rPr>
              <w:t>Linked IMPACT activity (e.g. Facilitator on topic of x, with location)</w:t>
            </w:r>
          </w:p>
        </w:tc>
        <w:tc>
          <w:tcPr>
            <w:tcW w:w="7676" w:type="dxa"/>
          </w:tcPr>
          <w:p w14:paraId="1F2CC6CD" w14:textId="7670FA44" w:rsidR="00861D8B" w:rsidRPr="0035520B" w:rsidRDefault="00E378DA" w:rsidP="00861D8B">
            <w:pPr>
              <w:rPr>
                <w:rFonts w:ascii="Aptos" w:hAnsi="Aptos"/>
              </w:rPr>
            </w:pPr>
            <w:r w:rsidRPr="0035520B">
              <w:rPr>
                <w:rFonts w:ascii="Aptos" w:hAnsi="Aptos"/>
              </w:rPr>
              <w:t>ASK IMPACT</w:t>
            </w:r>
          </w:p>
        </w:tc>
      </w:tr>
      <w:tr w:rsidR="00BB6C68" w:rsidRPr="0035520B" w14:paraId="4F8305F1" w14:textId="77777777" w:rsidTr="0035520B">
        <w:tc>
          <w:tcPr>
            <w:tcW w:w="2100" w:type="dxa"/>
          </w:tcPr>
          <w:p w14:paraId="308D15AA" w14:textId="77777777" w:rsidR="00BB6C68" w:rsidRPr="0035520B" w:rsidRDefault="00BB6C68" w:rsidP="00861D8B">
            <w:pPr>
              <w:rPr>
                <w:rFonts w:ascii="Aptos" w:hAnsi="Aptos"/>
              </w:rPr>
            </w:pPr>
            <w:r w:rsidRPr="0035520B">
              <w:rPr>
                <w:rFonts w:ascii="Aptos" w:hAnsi="Aptos"/>
              </w:rPr>
              <w:t>Date of review</w:t>
            </w:r>
          </w:p>
        </w:tc>
        <w:tc>
          <w:tcPr>
            <w:tcW w:w="7676" w:type="dxa"/>
          </w:tcPr>
          <w:p w14:paraId="16C2F022" w14:textId="031085ED" w:rsidR="00BB6C68" w:rsidRPr="0035520B" w:rsidRDefault="009A38DF" w:rsidP="00E378DA">
            <w:pPr>
              <w:rPr>
                <w:rFonts w:ascii="Aptos" w:hAnsi="Aptos"/>
                <w:b/>
                <w:bCs/>
              </w:rPr>
            </w:pPr>
            <w:r w:rsidRPr="0035520B">
              <w:rPr>
                <w:rFonts w:ascii="Aptos" w:hAnsi="Aptos"/>
                <w:b/>
                <w:bCs/>
              </w:rPr>
              <w:t>July</w:t>
            </w:r>
            <w:r w:rsidR="00AC4CDE" w:rsidRPr="0035520B">
              <w:rPr>
                <w:rFonts w:ascii="Aptos" w:hAnsi="Aptos"/>
                <w:b/>
                <w:bCs/>
              </w:rPr>
              <w:t xml:space="preserve"> 2025</w:t>
            </w:r>
          </w:p>
        </w:tc>
      </w:tr>
      <w:tr w:rsidR="00BB6C68" w:rsidRPr="0035520B" w14:paraId="569410CA" w14:textId="77777777" w:rsidTr="0035520B">
        <w:tc>
          <w:tcPr>
            <w:tcW w:w="2100" w:type="dxa"/>
          </w:tcPr>
          <w:p w14:paraId="7087D43A" w14:textId="77777777" w:rsidR="00BB6C68" w:rsidRPr="0035520B" w:rsidRDefault="00BB6C68" w:rsidP="00861D8B">
            <w:pPr>
              <w:rPr>
                <w:rFonts w:ascii="Aptos" w:hAnsi="Aptos"/>
              </w:rPr>
            </w:pPr>
            <w:r w:rsidRPr="0035520B">
              <w:rPr>
                <w:rFonts w:ascii="Aptos" w:hAnsi="Aptos"/>
              </w:rPr>
              <w:t>Authors of review</w:t>
            </w:r>
          </w:p>
        </w:tc>
        <w:tc>
          <w:tcPr>
            <w:tcW w:w="7676" w:type="dxa"/>
          </w:tcPr>
          <w:p w14:paraId="25E5A192" w14:textId="77777777" w:rsidR="00BB6C68" w:rsidRPr="0035520B" w:rsidRDefault="00BB6C68" w:rsidP="00861D8B">
            <w:pPr>
              <w:rPr>
                <w:rFonts w:ascii="Aptos" w:hAnsi="Aptos"/>
              </w:rPr>
            </w:pPr>
          </w:p>
          <w:p w14:paraId="7574121C" w14:textId="62CDEB1C" w:rsidR="00861D8B" w:rsidRPr="0035520B" w:rsidRDefault="00894B09" w:rsidP="00861D8B">
            <w:pPr>
              <w:rPr>
                <w:rFonts w:ascii="Aptos" w:hAnsi="Aptos"/>
              </w:rPr>
            </w:pPr>
            <w:r w:rsidRPr="0035520B">
              <w:rPr>
                <w:rFonts w:ascii="Aptos" w:hAnsi="Aptos"/>
              </w:rPr>
              <w:t>Rachel Posaner</w:t>
            </w:r>
            <w:r w:rsidR="0035520B">
              <w:rPr>
                <w:rFonts w:ascii="Aptos" w:hAnsi="Aptos"/>
              </w:rPr>
              <w:t xml:space="preserve"> (Rita Perry)</w:t>
            </w:r>
          </w:p>
          <w:p w14:paraId="00E7C598" w14:textId="77777777" w:rsidR="00861D8B" w:rsidRPr="0035520B" w:rsidRDefault="00861D8B" w:rsidP="00861D8B">
            <w:pPr>
              <w:rPr>
                <w:rFonts w:ascii="Aptos" w:hAnsi="Aptos"/>
              </w:rPr>
            </w:pPr>
          </w:p>
        </w:tc>
      </w:tr>
      <w:tr w:rsidR="00BB6C68" w:rsidRPr="0035520B" w14:paraId="15C33575" w14:textId="77777777" w:rsidTr="0035520B">
        <w:tc>
          <w:tcPr>
            <w:tcW w:w="2100" w:type="dxa"/>
          </w:tcPr>
          <w:p w14:paraId="0954F48C" w14:textId="77777777" w:rsidR="00BB6C68" w:rsidRPr="0035520B" w:rsidRDefault="00BB6C68" w:rsidP="00861D8B">
            <w:pPr>
              <w:rPr>
                <w:rFonts w:ascii="Aptos" w:hAnsi="Aptos"/>
              </w:rPr>
            </w:pPr>
            <w:r w:rsidRPr="0035520B">
              <w:rPr>
                <w:rFonts w:ascii="Aptos" w:hAnsi="Aptos"/>
              </w:rPr>
              <w:t>Type of review (syntheses, gap or full)</w:t>
            </w:r>
          </w:p>
        </w:tc>
        <w:tc>
          <w:tcPr>
            <w:tcW w:w="7676" w:type="dxa"/>
          </w:tcPr>
          <w:p w14:paraId="1B3651AA" w14:textId="77777777" w:rsidR="00BB6C68" w:rsidRPr="0035520B" w:rsidRDefault="00BB6C68" w:rsidP="00861D8B">
            <w:pPr>
              <w:rPr>
                <w:rFonts w:ascii="Aptos" w:hAnsi="Aptos"/>
              </w:rPr>
            </w:pPr>
          </w:p>
          <w:p w14:paraId="076443C9" w14:textId="77777777" w:rsidR="006A686F" w:rsidRPr="0035520B" w:rsidRDefault="00E378DA" w:rsidP="006A686F">
            <w:pPr>
              <w:rPr>
                <w:rFonts w:ascii="Aptos" w:eastAsia="Times New Roman" w:hAnsi="Aptos"/>
                <w:lang w:eastAsia="en-GB"/>
              </w:rPr>
            </w:pPr>
            <w:r w:rsidRPr="0035520B">
              <w:rPr>
                <w:rFonts w:ascii="Aptos" w:eastAsia="Times New Roman" w:hAnsi="Aptos"/>
                <w:lang w:eastAsia="en-GB"/>
              </w:rPr>
              <w:t xml:space="preserve">Full review </w:t>
            </w:r>
            <w:r w:rsidR="00AC4CDE" w:rsidRPr="0035520B">
              <w:rPr>
                <w:rFonts w:ascii="Aptos" w:eastAsia="Times New Roman" w:hAnsi="Aptos"/>
                <w:lang w:eastAsia="en-GB"/>
              </w:rPr>
              <w:t xml:space="preserve">– Databases: </w:t>
            </w:r>
            <w:r w:rsidRPr="0035520B">
              <w:rPr>
                <w:rFonts w:ascii="Aptos" w:eastAsia="Times New Roman" w:hAnsi="Aptos"/>
                <w:lang w:eastAsia="en-GB"/>
              </w:rPr>
              <w:t xml:space="preserve"> Social Policy &amp; Practice </w:t>
            </w:r>
            <w:r w:rsidR="00AC4CDE" w:rsidRPr="0035520B">
              <w:rPr>
                <w:rFonts w:ascii="Aptos" w:eastAsia="Times New Roman" w:hAnsi="Aptos"/>
                <w:lang w:eastAsia="en-GB"/>
              </w:rPr>
              <w:t>&amp; SSCI</w:t>
            </w:r>
            <w:r w:rsidRPr="0035520B">
              <w:rPr>
                <w:rFonts w:ascii="Aptos" w:eastAsia="Times New Roman" w:hAnsi="Aptos"/>
                <w:lang w:eastAsia="en-GB"/>
              </w:rPr>
              <w:t xml:space="preserve"> </w:t>
            </w:r>
          </w:p>
          <w:p w14:paraId="0DE7A015" w14:textId="68BBCAE9" w:rsidR="00BB6C68" w:rsidRPr="0035520B" w:rsidRDefault="00E378DA" w:rsidP="006A686F">
            <w:pPr>
              <w:rPr>
                <w:rFonts w:ascii="Aptos" w:eastAsia="Times New Roman" w:hAnsi="Aptos"/>
                <w:lang w:eastAsia="en-GB"/>
              </w:rPr>
            </w:pPr>
            <w:r w:rsidRPr="0035520B">
              <w:rPr>
                <w:rFonts w:ascii="Aptos" w:eastAsia="Times New Roman" w:hAnsi="Aptos"/>
                <w:lang w:eastAsia="en-GB"/>
              </w:rPr>
              <w:t>201</w:t>
            </w:r>
            <w:r w:rsidR="00AC4CDE" w:rsidRPr="0035520B">
              <w:rPr>
                <w:rFonts w:ascii="Aptos" w:eastAsia="Times New Roman" w:hAnsi="Aptos"/>
                <w:lang w:eastAsia="en-GB"/>
              </w:rPr>
              <w:t>9</w:t>
            </w:r>
            <w:r w:rsidRPr="0035520B">
              <w:rPr>
                <w:rFonts w:ascii="Aptos" w:eastAsia="Times New Roman" w:hAnsi="Aptos"/>
                <w:lang w:eastAsia="en-GB"/>
              </w:rPr>
              <w:t>-2</w:t>
            </w:r>
            <w:r w:rsidR="00AC4CDE" w:rsidRPr="0035520B">
              <w:rPr>
                <w:rFonts w:ascii="Aptos" w:eastAsia="Times New Roman" w:hAnsi="Aptos"/>
                <w:lang w:eastAsia="en-GB"/>
              </w:rPr>
              <w:t>025</w:t>
            </w:r>
          </w:p>
          <w:p w14:paraId="09F4F763" w14:textId="77777777" w:rsidR="00861D8B" w:rsidRPr="0035520B" w:rsidRDefault="00861D8B" w:rsidP="00861D8B">
            <w:pPr>
              <w:rPr>
                <w:rFonts w:ascii="Aptos" w:hAnsi="Aptos"/>
              </w:rPr>
            </w:pPr>
          </w:p>
        </w:tc>
      </w:tr>
    </w:tbl>
    <w:tbl>
      <w:tblPr>
        <w:tblStyle w:val="TableGrid11"/>
        <w:tblW w:w="10065" w:type="dxa"/>
        <w:tblInd w:w="-5" w:type="dxa"/>
        <w:tblLayout w:type="fixed"/>
        <w:tblLook w:val="04A0" w:firstRow="1" w:lastRow="0" w:firstColumn="1" w:lastColumn="0" w:noHBand="0" w:noVBand="1"/>
      </w:tblPr>
      <w:tblGrid>
        <w:gridCol w:w="2127"/>
        <w:gridCol w:w="1455"/>
        <w:gridCol w:w="2355"/>
        <w:gridCol w:w="1293"/>
        <w:gridCol w:w="2835"/>
      </w:tblGrid>
      <w:tr w:rsidR="00E378DA" w:rsidRPr="0035520B" w14:paraId="62C7F0C5" w14:textId="77777777" w:rsidTr="099817F4">
        <w:trPr>
          <w:trHeight w:val="23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254921" w14:textId="77777777" w:rsidR="00E378DA" w:rsidRPr="0035520B" w:rsidRDefault="00E378DA" w:rsidP="00A01A5D">
            <w:pPr>
              <w:spacing w:after="200" w:line="276" w:lineRule="auto"/>
              <w:rPr>
                <w:rFonts w:ascii="Aptos" w:eastAsia="Calibri" w:hAnsi="Aptos" w:cs="Tahoma"/>
                <w:b/>
                <w:color w:val="0D0D0D"/>
                <w:sz w:val="20"/>
                <w:szCs w:val="20"/>
              </w:rPr>
            </w:pPr>
            <w:r w:rsidRPr="0035520B">
              <w:rPr>
                <w:rFonts w:ascii="Aptos" w:hAnsi="Aptos"/>
                <w:b/>
              </w:rPr>
              <w:lastRenderedPageBreak/>
              <w:t>Title of database and dates covered</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3491C" w14:textId="77777777" w:rsidR="00E378DA" w:rsidRPr="0035520B" w:rsidRDefault="00E378DA" w:rsidP="00A01A5D">
            <w:pPr>
              <w:spacing w:after="200" w:line="276" w:lineRule="auto"/>
              <w:rPr>
                <w:rFonts w:ascii="Aptos" w:eastAsia="Calibri" w:hAnsi="Aptos" w:cs="Tahoma"/>
                <w:b/>
                <w:color w:val="0D0D0D"/>
                <w:sz w:val="20"/>
                <w:szCs w:val="20"/>
              </w:rPr>
            </w:pPr>
            <w:r w:rsidRPr="0035520B">
              <w:rPr>
                <w:rFonts w:ascii="Aptos" w:hAnsi="Aptos"/>
                <w:b/>
              </w:rPr>
              <w:t>Name of the database provider / host (e.g. OVID)</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C89403" w14:textId="77777777" w:rsidR="00E378DA" w:rsidRPr="0035520B" w:rsidRDefault="00E378DA" w:rsidP="00A01A5D">
            <w:pPr>
              <w:spacing w:after="200" w:line="276" w:lineRule="auto"/>
              <w:rPr>
                <w:rFonts w:ascii="Aptos" w:eastAsia="Calibri" w:hAnsi="Aptos" w:cs="Tahoma"/>
                <w:b/>
                <w:color w:val="0D0D0D"/>
                <w:sz w:val="20"/>
                <w:szCs w:val="20"/>
              </w:rPr>
            </w:pPr>
            <w:r w:rsidRPr="0035520B">
              <w:rPr>
                <w:rFonts w:ascii="Aptos" w:hAnsi="Aptos"/>
                <w:b/>
              </w:rPr>
              <w:t>Date search conducted and dates covered by the search (e.g. 1990- February week 3, 2016)</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2EC98" w14:textId="77777777" w:rsidR="00E378DA" w:rsidRPr="0035520B" w:rsidRDefault="00E378DA" w:rsidP="00A01A5D">
            <w:pPr>
              <w:spacing w:after="200" w:line="276" w:lineRule="auto"/>
              <w:rPr>
                <w:rFonts w:ascii="Aptos" w:hAnsi="Aptos"/>
                <w:b/>
              </w:rPr>
            </w:pPr>
            <w:r w:rsidRPr="0035520B">
              <w:rPr>
                <w:rFonts w:ascii="Aptos" w:hAnsi="Aptos"/>
                <w:b/>
              </w:rPr>
              <w:t>File Name</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B2ADB" w14:textId="77777777" w:rsidR="00E378DA" w:rsidRPr="0035520B" w:rsidRDefault="00E378DA" w:rsidP="00A01A5D">
            <w:pPr>
              <w:spacing w:after="200" w:line="276" w:lineRule="auto"/>
              <w:rPr>
                <w:rFonts w:ascii="Aptos" w:hAnsi="Aptos"/>
                <w:b/>
              </w:rPr>
            </w:pPr>
            <w:r w:rsidRPr="0035520B">
              <w:rPr>
                <w:rFonts w:ascii="Aptos" w:hAnsi="Aptos"/>
                <w:b/>
              </w:rPr>
              <w:t>Results</w:t>
            </w:r>
          </w:p>
        </w:tc>
      </w:tr>
      <w:tr w:rsidR="00E378DA" w:rsidRPr="0035520B" w14:paraId="712927EA" w14:textId="77777777" w:rsidTr="099817F4">
        <w:trPr>
          <w:trHeight w:val="230"/>
        </w:trPr>
        <w:tc>
          <w:tcPr>
            <w:tcW w:w="2127" w:type="dxa"/>
            <w:tcBorders>
              <w:top w:val="single" w:sz="4" w:space="0" w:color="auto"/>
              <w:left w:val="single" w:sz="4" w:space="0" w:color="auto"/>
              <w:bottom w:val="single" w:sz="4" w:space="0" w:color="auto"/>
              <w:right w:val="single" w:sz="4" w:space="0" w:color="auto"/>
            </w:tcBorders>
            <w:hideMark/>
          </w:tcPr>
          <w:p w14:paraId="2B6C8DE9" w14:textId="1FF446D1" w:rsidR="00E378DA" w:rsidRPr="0035520B" w:rsidRDefault="00B3487A" w:rsidP="00A01A5D">
            <w:pPr>
              <w:spacing w:after="200" w:line="276" w:lineRule="auto"/>
              <w:rPr>
                <w:rFonts w:ascii="Aptos" w:hAnsi="Aptos"/>
              </w:rPr>
            </w:pPr>
            <w:r w:rsidRPr="0035520B">
              <w:rPr>
                <w:rFonts w:ascii="Aptos" w:hAnsi="Aptos"/>
              </w:rPr>
              <w:t>Social Policy &amp; Practice</w:t>
            </w:r>
          </w:p>
        </w:tc>
        <w:tc>
          <w:tcPr>
            <w:tcW w:w="1455" w:type="dxa"/>
            <w:tcBorders>
              <w:top w:val="single" w:sz="4" w:space="0" w:color="auto"/>
              <w:left w:val="single" w:sz="4" w:space="0" w:color="auto"/>
              <w:bottom w:val="single" w:sz="4" w:space="0" w:color="auto"/>
              <w:right w:val="single" w:sz="4" w:space="0" w:color="auto"/>
            </w:tcBorders>
          </w:tcPr>
          <w:p w14:paraId="7E8CDD09" w14:textId="77777777" w:rsidR="00E378DA" w:rsidRPr="0035520B" w:rsidRDefault="00E378DA" w:rsidP="00A01A5D">
            <w:pPr>
              <w:spacing w:after="200" w:line="276" w:lineRule="auto"/>
              <w:rPr>
                <w:rFonts w:ascii="Aptos" w:hAnsi="Aptos"/>
              </w:rPr>
            </w:pPr>
            <w:r w:rsidRPr="0035520B">
              <w:rPr>
                <w:rFonts w:ascii="Aptos" w:hAnsi="Aptos"/>
              </w:rPr>
              <w:t>Ovid</w:t>
            </w:r>
          </w:p>
        </w:tc>
        <w:tc>
          <w:tcPr>
            <w:tcW w:w="2355" w:type="dxa"/>
            <w:tcBorders>
              <w:top w:val="single" w:sz="4" w:space="0" w:color="auto"/>
              <w:left w:val="single" w:sz="4" w:space="0" w:color="auto"/>
              <w:bottom w:val="single" w:sz="4" w:space="0" w:color="auto"/>
              <w:right w:val="single" w:sz="4" w:space="0" w:color="auto"/>
            </w:tcBorders>
          </w:tcPr>
          <w:p w14:paraId="7D08A7B7" w14:textId="4CF047BB" w:rsidR="00E378DA" w:rsidRPr="0035520B" w:rsidRDefault="0010278D" w:rsidP="00A01A5D">
            <w:pPr>
              <w:spacing w:after="200" w:line="276" w:lineRule="auto"/>
              <w:rPr>
                <w:rFonts w:ascii="Aptos" w:hAnsi="Aptos"/>
              </w:rPr>
            </w:pPr>
            <w:r w:rsidRPr="0035520B">
              <w:rPr>
                <w:rFonts w:ascii="Aptos" w:hAnsi="Aptos"/>
              </w:rPr>
              <w:t>22/07/2025</w:t>
            </w:r>
          </w:p>
        </w:tc>
        <w:tc>
          <w:tcPr>
            <w:tcW w:w="1293" w:type="dxa"/>
            <w:tcBorders>
              <w:top w:val="single" w:sz="4" w:space="0" w:color="auto"/>
              <w:left w:val="single" w:sz="4" w:space="0" w:color="auto"/>
              <w:bottom w:val="single" w:sz="4" w:space="0" w:color="auto"/>
              <w:right w:val="single" w:sz="4" w:space="0" w:color="auto"/>
            </w:tcBorders>
          </w:tcPr>
          <w:p w14:paraId="501704A6" w14:textId="193DB2C1" w:rsidR="00E378DA" w:rsidRPr="0035520B" w:rsidRDefault="30C7C002" w:rsidP="51003BEC">
            <w:pPr>
              <w:spacing w:after="200" w:line="276" w:lineRule="auto"/>
              <w:rPr>
                <w:rFonts w:ascii="Aptos" w:eastAsia="Calibri" w:hAnsi="Aptos" w:cs="Calibri"/>
              </w:rPr>
            </w:pPr>
            <w:r w:rsidRPr="0035520B">
              <w:rPr>
                <w:rFonts w:ascii="Aptos" w:eastAsia="Aptos" w:hAnsi="Aptos" w:cs="Aptos"/>
              </w:rPr>
              <w:t xml:space="preserve">00000ASK IMPACT </w:t>
            </w:r>
            <w:r w:rsidR="0010278D" w:rsidRPr="0035520B">
              <w:rPr>
                <w:rFonts w:ascii="Aptos" w:eastAsia="Aptos" w:hAnsi="Aptos" w:cs="Aptos"/>
              </w:rPr>
              <w:t>22072025</w:t>
            </w:r>
          </w:p>
        </w:tc>
        <w:tc>
          <w:tcPr>
            <w:tcW w:w="2835" w:type="dxa"/>
            <w:tcBorders>
              <w:top w:val="single" w:sz="4" w:space="0" w:color="auto"/>
              <w:left w:val="single" w:sz="4" w:space="0" w:color="auto"/>
              <w:bottom w:val="single" w:sz="4" w:space="0" w:color="auto"/>
              <w:right w:val="single" w:sz="4" w:space="0" w:color="auto"/>
            </w:tcBorders>
          </w:tcPr>
          <w:p w14:paraId="1E1A472C" w14:textId="79BC05DB" w:rsidR="00E378DA" w:rsidRPr="0035520B" w:rsidRDefault="0010278D" w:rsidP="51003BEC">
            <w:pPr>
              <w:spacing w:after="200" w:line="276" w:lineRule="auto"/>
              <w:rPr>
                <w:rFonts w:ascii="Aptos" w:hAnsi="Aptos"/>
                <w:b/>
                <w:bCs/>
              </w:rPr>
            </w:pPr>
            <w:r w:rsidRPr="0035520B">
              <w:rPr>
                <w:rFonts w:ascii="Aptos" w:hAnsi="Aptos"/>
                <w:b/>
                <w:bCs/>
              </w:rPr>
              <w:t>173</w:t>
            </w:r>
          </w:p>
        </w:tc>
      </w:tr>
      <w:tr w:rsidR="00E378DA" w:rsidRPr="0035520B" w14:paraId="15D05A6F" w14:textId="77777777" w:rsidTr="099817F4">
        <w:trPr>
          <w:trHeight w:val="230"/>
        </w:trPr>
        <w:tc>
          <w:tcPr>
            <w:tcW w:w="2127" w:type="dxa"/>
            <w:tcBorders>
              <w:top w:val="single" w:sz="4" w:space="0" w:color="auto"/>
              <w:left w:val="single" w:sz="4" w:space="0" w:color="auto"/>
              <w:bottom w:val="single" w:sz="4" w:space="0" w:color="auto"/>
              <w:right w:val="single" w:sz="4" w:space="0" w:color="auto"/>
            </w:tcBorders>
            <w:hideMark/>
          </w:tcPr>
          <w:p w14:paraId="1180B58F" w14:textId="77777777" w:rsidR="00E378DA" w:rsidRPr="0035520B" w:rsidRDefault="00E378DA" w:rsidP="00A01A5D">
            <w:pPr>
              <w:spacing w:after="200" w:line="276" w:lineRule="auto"/>
              <w:rPr>
                <w:rFonts w:ascii="Aptos" w:hAnsi="Aptos"/>
              </w:rPr>
            </w:pPr>
            <w:r w:rsidRPr="0035520B">
              <w:rPr>
                <w:rFonts w:ascii="Aptos" w:hAnsi="Aptos"/>
              </w:rPr>
              <w:t>SSCI</w:t>
            </w:r>
          </w:p>
        </w:tc>
        <w:tc>
          <w:tcPr>
            <w:tcW w:w="1455" w:type="dxa"/>
            <w:tcBorders>
              <w:top w:val="single" w:sz="4" w:space="0" w:color="auto"/>
              <w:left w:val="single" w:sz="4" w:space="0" w:color="auto"/>
              <w:bottom w:val="single" w:sz="4" w:space="0" w:color="auto"/>
              <w:right w:val="single" w:sz="4" w:space="0" w:color="auto"/>
            </w:tcBorders>
          </w:tcPr>
          <w:p w14:paraId="11C1EA4C" w14:textId="77777777" w:rsidR="00E378DA" w:rsidRPr="0035520B" w:rsidRDefault="00E378DA" w:rsidP="00A01A5D">
            <w:pPr>
              <w:spacing w:after="200" w:line="276" w:lineRule="auto"/>
              <w:rPr>
                <w:rFonts w:ascii="Aptos" w:hAnsi="Aptos"/>
              </w:rPr>
            </w:pPr>
            <w:r w:rsidRPr="0035520B">
              <w:rPr>
                <w:rFonts w:ascii="Aptos" w:hAnsi="Aptos"/>
              </w:rPr>
              <w:t>Clarivate</w:t>
            </w:r>
          </w:p>
        </w:tc>
        <w:tc>
          <w:tcPr>
            <w:tcW w:w="2355" w:type="dxa"/>
            <w:tcBorders>
              <w:top w:val="single" w:sz="4" w:space="0" w:color="auto"/>
              <w:left w:val="single" w:sz="4" w:space="0" w:color="auto"/>
              <w:bottom w:val="single" w:sz="4" w:space="0" w:color="auto"/>
              <w:right w:val="single" w:sz="4" w:space="0" w:color="auto"/>
            </w:tcBorders>
          </w:tcPr>
          <w:p w14:paraId="574613B0" w14:textId="142B608A" w:rsidR="00E378DA" w:rsidRPr="0035520B" w:rsidRDefault="5CEEA8E3" w:rsidP="00A01A5D">
            <w:pPr>
              <w:spacing w:after="200" w:line="276" w:lineRule="auto"/>
              <w:rPr>
                <w:rFonts w:ascii="Aptos" w:hAnsi="Aptos"/>
              </w:rPr>
            </w:pPr>
            <w:r w:rsidRPr="0035520B">
              <w:rPr>
                <w:rFonts w:ascii="Aptos" w:hAnsi="Aptos"/>
              </w:rPr>
              <w:t>22</w:t>
            </w:r>
            <w:r w:rsidR="1C927C26" w:rsidRPr="0035520B">
              <w:rPr>
                <w:rFonts w:ascii="Aptos" w:hAnsi="Aptos"/>
              </w:rPr>
              <w:t>/04</w:t>
            </w:r>
            <w:r w:rsidR="4FDFE5ED" w:rsidRPr="0035520B">
              <w:rPr>
                <w:rFonts w:ascii="Aptos" w:hAnsi="Aptos"/>
              </w:rPr>
              <w:t>7</w:t>
            </w:r>
            <w:r w:rsidR="1C927C26" w:rsidRPr="0035520B">
              <w:rPr>
                <w:rFonts w:ascii="Aptos" w:hAnsi="Aptos"/>
              </w:rPr>
              <w:t>/2025</w:t>
            </w:r>
          </w:p>
        </w:tc>
        <w:tc>
          <w:tcPr>
            <w:tcW w:w="1293" w:type="dxa"/>
            <w:tcBorders>
              <w:top w:val="single" w:sz="4" w:space="0" w:color="auto"/>
              <w:left w:val="single" w:sz="4" w:space="0" w:color="auto"/>
              <w:bottom w:val="single" w:sz="4" w:space="0" w:color="auto"/>
              <w:right w:val="single" w:sz="4" w:space="0" w:color="auto"/>
            </w:tcBorders>
          </w:tcPr>
          <w:p w14:paraId="366E3BFA" w14:textId="79D84673" w:rsidR="00E378DA" w:rsidRPr="0035520B" w:rsidRDefault="1C927C26" w:rsidP="00A01A5D">
            <w:pPr>
              <w:spacing w:after="200" w:line="276" w:lineRule="auto"/>
              <w:rPr>
                <w:rFonts w:ascii="Aptos" w:hAnsi="Aptos"/>
              </w:rPr>
            </w:pPr>
            <w:r w:rsidRPr="0035520B">
              <w:rPr>
                <w:rFonts w:ascii="Aptos" w:hAnsi="Aptos"/>
              </w:rPr>
              <w:t>N/A</w:t>
            </w:r>
          </w:p>
        </w:tc>
        <w:tc>
          <w:tcPr>
            <w:tcW w:w="2835" w:type="dxa"/>
            <w:tcBorders>
              <w:top w:val="single" w:sz="4" w:space="0" w:color="auto"/>
              <w:left w:val="single" w:sz="4" w:space="0" w:color="auto"/>
              <w:bottom w:val="single" w:sz="4" w:space="0" w:color="auto"/>
              <w:right w:val="single" w:sz="4" w:space="0" w:color="auto"/>
            </w:tcBorders>
          </w:tcPr>
          <w:p w14:paraId="2429E74E" w14:textId="3E4AA709" w:rsidR="00E378DA" w:rsidRPr="0035520B" w:rsidRDefault="0010278D" w:rsidP="51003BEC">
            <w:pPr>
              <w:spacing w:after="200" w:line="276" w:lineRule="auto"/>
              <w:rPr>
                <w:rFonts w:ascii="Aptos" w:hAnsi="Aptos"/>
                <w:b/>
                <w:bCs/>
              </w:rPr>
            </w:pPr>
            <w:r w:rsidRPr="0035520B">
              <w:rPr>
                <w:rFonts w:ascii="Aptos" w:hAnsi="Aptos"/>
                <w:b/>
                <w:bCs/>
              </w:rPr>
              <w:t>257</w:t>
            </w:r>
          </w:p>
          <w:p w14:paraId="3DFFB505" w14:textId="2F3A2A61" w:rsidR="00E378DA" w:rsidRPr="0035520B" w:rsidRDefault="005F770A" w:rsidP="005F770A">
            <w:pPr>
              <w:spacing w:after="200" w:line="276" w:lineRule="auto"/>
              <w:rPr>
                <w:rFonts w:ascii="Aptos" w:hAnsi="Aptos"/>
              </w:rPr>
            </w:pPr>
            <w:r w:rsidRPr="0035520B">
              <w:rPr>
                <w:rFonts w:ascii="Aptos" w:hAnsi="Aptos"/>
              </w:rPr>
              <w:t>Social Sciences Interdisciplinary or Social Work or Sociology or Gerontology or Family Studies or Geriatrics Gerontology or Rehabilitation or Psychology Developmental or Psychology Multidisciplinary or Social Issues or Psychology Social (Web of Science Categories)</w:t>
            </w:r>
          </w:p>
        </w:tc>
      </w:tr>
      <w:tr w:rsidR="00E378DA" w:rsidRPr="0035520B" w14:paraId="57A4384B" w14:textId="77777777" w:rsidTr="099817F4">
        <w:trPr>
          <w:trHeight w:val="23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5E10A" w14:textId="77777777" w:rsidR="00E378DA" w:rsidRPr="0035520B" w:rsidRDefault="00E378DA" w:rsidP="00A01A5D">
            <w:pPr>
              <w:spacing w:after="200" w:line="276" w:lineRule="auto"/>
              <w:rPr>
                <w:rFonts w:ascii="Aptos" w:hAnsi="Aptos"/>
                <w:b/>
              </w:rPr>
            </w:pPr>
            <w:r w:rsidRPr="0035520B">
              <w:rPr>
                <w:rFonts w:ascii="Aptos" w:hAnsi="Aptos"/>
                <w:b/>
              </w:rPr>
              <w:t>Results</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6F07B" w14:textId="77777777" w:rsidR="00E378DA" w:rsidRPr="0035520B" w:rsidRDefault="00E378DA" w:rsidP="00A01A5D">
            <w:pPr>
              <w:spacing w:after="200" w:line="276" w:lineRule="auto"/>
              <w:rPr>
                <w:rFonts w:ascii="Aptos" w:hAnsi="Aptos"/>
              </w:rP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49333" w14:textId="77777777" w:rsidR="00E378DA" w:rsidRPr="0035520B" w:rsidRDefault="00E378DA" w:rsidP="00A01A5D">
            <w:pPr>
              <w:spacing w:after="200" w:line="276" w:lineRule="auto"/>
              <w:rPr>
                <w:rFonts w:ascii="Aptos" w:hAnsi="Aptos"/>
              </w:rP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FD063" w14:textId="77777777" w:rsidR="00E378DA" w:rsidRPr="0035520B" w:rsidRDefault="00E378DA" w:rsidP="00A01A5D">
            <w:pPr>
              <w:spacing w:after="200" w:line="276" w:lineRule="auto"/>
              <w:rPr>
                <w:rFonts w:ascii="Aptos" w:hAnsi="Aptos"/>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A3D09" w14:textId="05411691" w:rsidR="00E378DA" w:rsidRPr="0035520B" w:rsidRDefault="00421CA1" w:rsidP="00A01A5D">
            <w:pPr>
              <w:spacing w:after="200" w:line="276" w:lineRule="auto"/>
              <w:rPr>
                <w:rFonts w:ascii="Aptos" w:hAnsi="Aptos"/>
                <w:b/>
              </w:rPr>
            </w:pPr>
            <w:r w:rsidRPr="0035520B">
              <w:rPr>
                <w:rFonts w:ascii="Aptos" w:hAnsi="Aptos"/>
                <w:b/>
              </w:rPr>
              <w:t>402</w:t>
            </w:r>
          </w:p>
        </w:tc>
      </w:tr>
      <w:tr w:rsidR="00E378DA" w:rsidRPr="0035520B" w14:paraId="1F83FD27"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06DA9" w14:textId="77777777" w:rsidR="00E378DA" w:rsidRPr="0035520B" w:rsidRDefault="00E378DA" w:rsidP="00A01A5D">
            <w:pPr>
              <w:spacing w:after="200" w:line="276" w:lineRule="auto"/>
              <w:rPr>
                <w:rFonts w:ascii="Aptos" w:hAnsi="Aptos"/>
                <w:b/>
              </w:rPr>
            </w:pPr>
            <w:r w:rsidRPr="0035520B">
              <w:rPr>
                <w:rFonts w:ascii="Aptos" w:hAnsi="Aptos"/>
                <w:b/>
              </w:rPr>
              <w:t>FINAL SEARCH RESULTS (after de-duplication)</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BD31F" w14:textId="77777777" w:rsidR="00E378DA" w:rsidRPr="0035520B" w:rsidRDefault="00E378DA" w:rsidP="00A01A5D">
            <w:pPr>
              <w:spacing w:after="200" w:line="276" w:lineRule="auto"/>
              <w:rPr>
                <w:rFonts w:ascii="Aptos" w:hAnsi="Aptos"/>
              </w:rP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F273A" w14:textId="77777777" w:rsidR="00E378DA" w:rsidRPr="0035520B" w:rsidRDefault="00E378DA" w:rsidP="00A01A5D">
            <w:pPr>
              <w:spacing w:after="200" w:line="276" w:lineRule="auto"/>
              <w:rPr>
                <w:rFonts w:ascii="Aptos" w:hAnsi="Aptos"/>
              </w:rP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0A32E" w14:textId="77777777" w:rsidR="00E378DA" w:rsidRPr="0035520B" w:rsidRDefault="00E378DA" w:rsidP="00A01A5D">
            <w:pPr>
              <w:spacing w:after="200" w:line="276" w:lineRule="auto"/>
              <w:rPr>
                <w:rFonts w:ascii="Aptos" w:hAnsi="Aptos"/>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0DDA6" w14:textId="16CF6B85" w:rsidR="00E378DA" w:rsidRPr="0035520B" w:rsidRDefault="629926A7" w:rsidP="099817F4">
            <w:pPr>
              <w:spacing w:after="200" w:line="276" w:lineRule="auto"/>
              <w:rPr>
                <w:rFonts w:ascii="Aptos" w:hAnsi="Aptos"/>
                <w:b/>
                <w:bCs/>
              </w:rPr>
            </w:pPr>
            <w:r w:rsidRPr="0035520B">
              <w:rPr>
                <w:rFonts w:ascii="Aptos" w:hAnsi="Aptos"/>
                <w:b/>
                <w:bCs/>
              </w:rPr>
              <w:t>399</w:t>
            </w:r>
          </w:p>
        </w:tc>
      </w:tr>
      <w:tr w:rsidR="7D51EFE0" w:rsidRPr="0035520B" w14:paraId="5964B347"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ECB01" w14:textId="5B599F1B" w:rsidR="3EA016E8" w:rsidRPr="0035520B" w:rsidRDefault="3EA016E8" w:rsidP="7D51EFE0">
            <w:pPr>
              <w:spacing w:line="276" w:lineRule="auto"/>
              <w:rPr>
                <w:rFonts w:ascii="Aptos" w:hAnsi="Aptos"/>
                <w:b/>
                <w:bCs/>
              </w:rPr>
            </w:pPr>
            <w:r w:rsidRPr="0035520B">
              <w:rPr>
                <w:rFonts w:ascii="Aptos" w:hAnsi="Aptos"/>
                <w:b/>
                <w:bCs/>
              </w:rPr>
              <w:t>Abstracts Scanned</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FC868" w14:textId="0258D267" w:rsidR="7D51EFE0" w:rsidRPr="0035520B" w:rsidRDefault="7D51EFE0" w:rsidP="7D51EFE0">
            <w:pPr>
              <w:spacing w:line="276" w:lineRule="auto"/>
              <w:rPr>
                <w:rFonts w:ascii="Aptos" w:hAnsi="Aptos"/>
              </w:rP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2E3F2" w14:textId="5A8D2E40" w:rsidR="7D51EFE0" w:rsidRPr="0035520B" w:rsidRDefault="7D51EFE0" w:rsidP="7D51EFE0">
            <w:pPr>
              <w:spacing w:line="276" w:lineRule="auto"/>
              <w:rPr>
                <w:rFonts w:ascii="Aptos" w:hAnsi="Aptos"/>
              </w:rP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6BC97" w14:textId="395B3152" w:rsidR="7D51EFE0" w:rsidRPr="0035520B" w:rsidRDefault="7D51EFE0" w:rsidP="7D51EFE0">
            <w:pPr>
              <w:spacing w:line="276" w:lineRule="auto"/>
              <w:rPr>
                <w:rFonts w:ascii="Aptos" w:hAnsi="Aptos"/>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D3919" w14:textId="36CC7819" w:rsidR="3EA016E8" w:rsidRPr="0035520B" w:rsidRDefault="00894B09" w:rsidP="7D51EFE0">
            <w:pPr>
              <w:spacing w:line="276" w:lineRule="auto"/>
              <w:rPr>
                <w:rFonts w:ascii="Aptos" w:hAnsi="Aptos"/>
                <w:b/>
                <w:bCs/>
              </w:rPr>
            </w:pPr>
            <w:r w:rsidRPr="0035520B">
              <w:rPr>
                <w:rFonts w:ascii="Aptos" w:hAnsi="Aptos"/>
                <w:b/>
                <w:bCs/>
              </w:rPr>
              <w:t>75</w:t>
            </w:r>
          </w:p>
        </w:tc>
      </w:tr>
      <w:tr w:rsidR="7D51EFE0" w:rsidRPr="0035520B" w14:paraId="3740303F"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1B3928" w14:textId="1A5C0A0A" w:rsidR="3EA016E8" w:rsidRPr="0035520B" w:rsidRDefault="3EA016E8" w:rsidP="7D51EFE0">
            <w:pPr>
              <w:spacing w:line="276" w:lineRule="auto"/>
              <w:rPr>
                <w:rFonts w:ascii="Aptos" w:hAnsi="Aptos"/>
                <w:b/>
                <w:bCs/>
              </w:rPr>
            </w:pPr>
            <w:r w:rsidRPr="0035520B">
              <w:rPr>
                <w:rFonts w:ascii="Aptos" w:hAnsi="Aptos"/>
                <w:b/>
                <w:bCs/>
              </w:rPr>
              <w:t>Full Text Scanned</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BEF7F" w14:textId="227F6DA0" w:rsidR="7D51EFE0" w:rsidRPr="0035520B" w:rsidRDefault="7D51EFE0" w:rsidP="7D51EFE0">
            <w:pPr>
              <w:spacing w:line="276" w:lineRule="auto"/>
              <w:rPr>
                <w:rFonts w:ascii="Aptos" w:hAnsi="Aptos"/>
              </w:rP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BF05B" w14:textId="42863F9B" w:rsidR="7D51EFE0" w:rsidRPr="0035520B" w:rsidRDefault="7D51EFE0" w:rsidP="7D51EFE0">
            <w:pPr>
              <w:spacing w:line="276" w:lineRule="auto"/>
              <w:rPr>
                <w:rFonts w:ascii="Aptos" w:hAnsi="Aptos"/>
              </w:rP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A5802" w14:textId="0881B796" w:rsidR="7D51EFE0" w:rsidRPr="0035520B" w:rsidRDefault="7D51EFE0" w:rsidP="7D51EFE0">
            <w:pPr>
              <w:spacing w:line="276" w:lineRule="auto"/>
              <w:rPr>
                <w:rFonts w:ascii="Aptos" w:hAnsi="Aptos"/>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E6784" w14:textId="67153FFF" w:rsidR="7D51EFE0" w:rsidRPr="0035520B" w:rsidRDefault="00894B09" w:rsidP="7D51EFE0">
            <w:pPr>
              <w:spacing w:line="276" w:lineRule="auto"/>
              <w:rPr>
                <w:rFonts w:ascii="Aptos" w:hAnsi="Aptos"/>
                <w:b/>
                <w:bCs/>
              </w:rPr>
            </w:pPr>
            <w:r w:rsidRPr="0035520B">
              <w:rPr>
                <w:rFonts w:ascii="Aptos" w:hAnsi="Aptos"/>
                <w:b/>
                <w:bCs/>
              </w:rPr>
              <w:t>31</w:t>
            </w:r>
          </w:p>
        </w:tc>
      </w:tr>
      <w:tr w:rsidR="00894B09" w:rsidRPr="0035520B" w14:paraId="077C6410"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6CC25" w14:textId="1EE8601E" w:rsidR="00894B09" w:rsidRPr="0035520B" w:rsidRDefault="00894B09" w:rsidP="7D51EFE0">
            <w:pPr>
              <w:spacing w:line="276" w:lineRule="auto"/>
              <w:rPr>
                <w:rFonts w:ascii="Aptos" w:hAnsi="Aptos"/>
                <w:b/>
                <w:bCs/>
              </w:rPr>
            </w:pPr>
            <w:r w:rsidRPr="0035520B">
              <w:rPr>
                <w:rFonts w:ascii="Aptos" w:hAnsi="Aptos"/>
                <w:b/>
                <w:bCs/>
              </w:rPr>
              <w:t>Included</w:t>
            </w: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273CC" w14:textId="77777777" w:rsidR="00894B09" w:rsidRPr="0035520B" w:rsidRDefault="00894B09" w:rsidP="7D51EFE0">
            <w:pPr>
              <w:spacing w:line="276" w:lineRule="auto"/>
              <w:rPr>
                <w:rFonts w:ascii="Aptos" w:hAnsi="Aptos"/>
              </w:rPr>
            </w:pP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1101C" w14:textId="77777777" w:rsidR="00894B09" w:rsidRPr="0035520B" w:rsidRDefault="00894B09" w:rsidP="7D51EFE0">
            <w:pPr>
              <w:spacing w:line="276" w:lineRule="auto"/>
              <w:rPr>
                <w:rFonts w:ascii="Aptos" w:hAnsi="Aptos"/>
              </w:rP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3C215" w14:textId="77777777" w:rsidR="00894B09" w:rsidRPr="0035520B" w:rsidRDefault="00894B09" w:rsidP="7D51EFE0">
            <w:pPr>
              <w:spacing w:line="276" w:lineRule="auto"/>
              <w:rPr>
                <w:rFonts w:ascii="Aptos" w:hAnsi="Aptos"/>
                <w:b/>
                <w:bCs/>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9D83" w14:textId="019D0C7B" w:rsidR="00894B09" w:rsidRPr="0035520B" w:rsidRDefault="00894B09" w:rsidP="7D51EFE0">
            <w:pPr>
              <w:spacing w:line="276" w:lineRule="auto"/>
              <w:rPr>
                <w:rFonts w:ascii="Aptos" w:hAnsi="Aptos"/>
                <w:b/>
                <w:bCs/>
              </w:rPr>
            </w:pPr>
            <w:r w:rsidRPr="0035520B">
              <w:rPr>
                <w:rFonts w:ascii="Aptos" w:hAnsi="Aptos"/>
                <w:b/>
                <w:bCs/>
              </w:rPr>
              <w:t>15</w:t>
            </w:r>
          </w:p>
        </w:tc>
      </w:tr>
      <w:tr w:rsidR="007A7E4B" w:rsidRPr="0035520B" w14:paraId="26385888"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5DD50" w14:textId="41D64D1B" w:rsidR="007A7E4B" w:rsidRPr="0035520B" w:rsidRDefault="007A7E4B" w:rsidP="00A01A5D">
            <w:pPr>
              <w:spacing w:after="200" w:line="276" w:lineRule="auto"/>
              <w:rPr>
                <w:rFonts w:ascii="Aptos" w:hAnsi="Aptos"/>
                <w:b/>
              </w:rPr>
            </w:pPr>
            <w:r w:rsidRPr="0035520B">
              <w:rPr>
                <w:rFonts w:ascii="Aptos" w:hAnsi="Aptos"/>
                <w:b/>
              </w:rPr>
              <w:t>Social Policy and Practice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C57DA" w14:textId="77777777" w:rsidR="0010278D" w:rsidRPr="0035520B" w:rsidRDefault="0010278D" w:rsidP="0010278D">
            <w:pPr>
              <w:pStyle w:val="PlainText"/>
              <w:rPr>
                <w:rFonts w:ascii="Aptos" w:hAnsi="Aptos"/>
              </w:rPr>
            </w:pPr>
          </w:p>
          <w:p w14:paraId="19B31A31" w14:textId="77777777" w:rsidR="0010278D" w:rsidRPr="0035520B" w:rsidRDefault="0010278D" w:rsidP="0010278D">
            <w:pPr>
              <w:pStyle w:val="PlainText"/>
              <w:rPr>
                <w:rFonts w:ascii="Aptos" w:hAnsi="Aptos"/>
              </w:rPr>
            </w:pPr>
            <w:r w:rsidRPr="0035520B">
              <w:rPr>
                <w:rFonts w:ascii="Aptos" w:hAnsi="Aptos"/>
              </w:rPr>
              <w:t>Database: Social Policy and Practice &lt;202507&gt; Search Strategy:</w:t>
            </w:r>
          </w:p>
          <w:p w14:paraId="07009508" w14:textId="77777777" w:rsidR="0010278D" w:rsidRPr="0035520B" w:rsidRDefault="0010278D" w:rsidP="0010278D">
            <w:pPr>
              <w:pStyle w:val="PlainText"/>
              <w:rPr>
                <w:rFonts w:ascii="Aptos" w:hAnsi="Aptos"/>
              </w:rPr>
            </w:pPr>
            <w:r w:rsidRPr="0035520B">
              <w:rPr>
                <w:rFonts w:ascii="Aptos" w:hAnsi="Aptos"/>
              </w:rPr>
              <w:t>--------------------------------------------------------------------------------</w:t>
            </w:r>
          </w:p>
          <w:p w14:paraId="3C621578" w14:textId="77777777" w:rsidR="0010278D" w:rsidRPr="0035520B" w:rsidRDefault="0010278D" w:rsidP="0010278D">
            <w:pPr>
              <w:pStyle w:val="PlainText"/>
              <w:rPr>
                <w:rFonts w:ascii="Aptos" w:hAnsi="Aptos"/>
              </w:rPr>
            </w:pPr>
            <w:r w:rsidRPr="0035520B">
              <w:rPr>
                <w:rFonts w:ascii="Aptos" w:hAnsi="Aptos"/>
              </w:rPr>
              <w:t xml:space="preserve">1  </w:t>
            </w:r>
            <w:proofErr w:type="gramStart"/>
            <w:r w:rsidRPr="0035520B">
              <w:rPr>
                <w:rFonts w:ascii="Aptos" w:hAnsi="Aptos"/>
              </w:rPr>
              <w:t xml:space="preserve">   (</w:t>
            </w:r>
            <w:proofErr w:type="gramEnd"/>
            <w:r w:rsidRPr="0035520B">
              <w:rPr>
                <w:rFonts w:ascii="Aptos" w:hAnsi="Aptos"/>
              </w:rPr>
              <w:t>participatory research or service user researchers or user led research).de. (1140)</w:t>
            </w:r>
          </w:p>
          <w:p w14:paraId="19DE73F6" w14:textId="77777777" w:rsidR="0010278D" w:rsidRPr="0035520B" w:rsidRDefault="0010278D" w:rsidP="0010278D">
            <w:pPr>
              <w:pStyle w:val="PlainText"/>
              <w:rPr>
                <w:rFonts w:ascii="Aptos" w:hAnsi="Aptos"/>
              </w:rPr>
            </w:pPr>
            <w:r w:rsidRPr="0035520B">
              <w:rPr>
                <w:rFonts w:ascii="Aptos" w:hAnsi="Aptos"/>
              </w:rPr>
              <w:t xml:space="preserve">2  </w:t>
            </w:r>
            <w:proofErr w:type="gramStart"/>
            <w:r w:rsidRPr="0035520B">
              <w:rPr>
                <w:rFonts w:ascii="Aptos" w:hAnsi="Aptos"/>
              </w:rPr>
              <w:t xml:space="preserve">   (</w:t>
            </w:r>
            <w:proofErr w:type="gramEnd"/>
            <w:r w:rsidRPr="0035520B">
              <w:rPr>
                <w:rFonts w:ascii="Aptos" w:hAnsi="Aptos"/>
              </w:rPr>
              <w:t>"participatory research*" or "service user researcher*" or "user led research*" or "user-researcher*"</w:t>
            </w:r>
            <w:proofErr w:type="gramStart"/>
            <w:r w:rsidRPr="0035520B">
              <w:rPr>
                <w:rFonts w:ascii="Aptos" w:hAnsi="Aptos"/>
              </w:rPr>
              <w:t>).</w:t>
            </w:r>
            <w:proofErr w:type="spellStart"/>
            <w:r w:rsidRPr="0035520B">
              <w:rPr>
                <w:rFonts w:ascii="Aptos" w:hAnsi="Aptos"/>
              </w:rPr>
              <w:t>ti</w:t>
            </w:r>
            <w:proofErr w:type="gramEnd"/>
            <w:r w:rsidRPr="0035520B">
              <w:rPr>
                <w:rFonts w:ascii="Aptos" w:hAnsi="Aptos"/>
              </w:rPr>
              <w:t>,ab</w:t>
            </w:r>
            <w:proofErr w:type="spellEnd"/>
            <w:r w:rsidRPr="0035520B">
              <w:rPr>
                <w:rFonts w:ascii="Aptos" w:hAnsi="Aptos"/>
              </w:rPr>
              <w:t>.</w:t>
            </w:r>
          </w:p>
          <w:p w14:paraId="06137645" w14:textId="77777777" w:rsidR="0010278D" w:rsidRPr="0035520B" w:rsidRDefault="0010278D" w:rsidP="0010278D">
            <w:pPr>
              <w:pStyle w:val="PlainText"/>
              <w:rPr>
                <w:rFonts w:ascii="Aptos" w:hAnsi="Aptos"/>
              </w:rPr>
            </w:pPr>
            <w:r w:rsidRPr="0035520B">
              <w:rPr>
                <w:rFonts w:ascii="Aptos" w:hAnsi="Aptos"/>
              </w:rPr>
              <w:t>(543)</w:t>
            </w:r>
          </w:p>
          <w:p w14:paraId="33ACD6A3" w14:textId="77777777" w:rsidR="0010278D" w:rsidRPr="0035520B" w:rsidRDefault="0010278D" w:rsidP="0010278D">
            <w:pPr>
              <w:pStyle w:val="PlainText"/>
              <w:rPr>
                <w:rFonts w:ascii="Aptos" w:hAnsi="Aptos"/>
              </w:rPr>
            </w:pPr>
            <w:r w:rsidRPr="0035520B">
              <w:rPr>
                <w:rFonts w:ascii="Aptos" w:hAnsi="Aptos"/>
              </w:rPr>
              <w:t xml:space="preserve">3  </w:t>
            </w:r>
            <w:proofErr w:type="gramStart"/>
            <w:r w:rsidRPr="0035520B">
              <w:rPr>
                <w:rFonts w:ascii="Aptos" w:hAnsi="Aptos"/>
              </w:rPr>
              <w:t xml:space="preserve">   (</w:t>
            </w:r>
            <w:proofErr w:type="gramEnd"/>
            <w:r w:rsidRPr="0035520B">
              <w:rPr>
                <w:rFonts w:ascii="Aptos" w:hAnsi="Aptos"/>
              </w:rPr>
              <w:t>user participation or user contribution or user involvement or co-production or collaboration).de. and</w:t>
            </w:r>
          </w:p>
          <w:p w14:paraId="08B2ED15" w14:textId="77777777" w:rsidR="0010278D" w:rsidRPr="0035520B" w:rsidRDefault="0010278D" w:rsidP="0010278D">
            <w:pPr>
              <w:pStyle w:val="PlainText"/>
              <w:rPr>
                <w:rFonts w:ascii="Aptos" w:hAnsi="Aptos"/>
              </w:rPr>
            </w:pPr>
            <w:r w:rsidRPr="0035520B">
              <w:rPr>
                <w:rFonts w:ascii="Aptos" w:hAnsi="Aptos"/>
              </w:rPr>
              <w:t>research*.</w:t>
            </w:r>
            <w:proofErr w:type="spellStart"/>
            <w:r w:rsidRPr="0035520B">
              <w:rPr>
                <w:rFonts w:ascii="Aptos" w:hAnsi="Aptos"/>
              </w:rPr>
              <w:t>ti</w:t>
            </w:r>
            <w:proofErr w:type="spellEnd"/>
            <w:r w:rsidRPr="0035520B">
              <w:rPr>
                <w:rFonts w:ascii="Aptos" w:hAnsi="Aptos"/>
              </w:rPr>
              <w:t>. (888)</w:t>
            </w:r>
          </w:p>
          <w:p w14:paraId="533DE524" w14:textId="77777777" w:rsidR="0010278D" w:rsidRPr="0035520B" w:rsidRDefault="0010278D" w:rsidP="0010278D">
            <w:pPr>
              <w:pStyle w:val="PlainText"/>
              <w:rPr>
                <w:rFonts w:ascii="Aptos" w:hAnsi="Aptos"/>
              </w:rPr>
            </w:pPr>
            <w:r w:rsidRPr="0035520B">
              <w:rPr>
                <w:rFonts w:ascii="Aptos" w:hAnsi="Aptos"/>
              </w:rPr>
              <w:lastRenderedPageBreak/>
              <w:t xml:space="preserve">4  </w:t>
            </w:r>
            <w:proofErr w:type="gramStart"/>
            <w:r w:rsidRPr="0035520B">
              <w:rPr>
                <w:rFonts w:ascii="Aptos" w:hAnsi="Aptos"/>
              </w:rPr>
              <w:t xml:space="preserve">   (</w:t>
            </w:r>
            <w:proofErr w:type="gramEnd"/>
            <w:r w:rsidRPr="0035520B">
              <w:rPr>
                <w:rFonts w:ascii="Aptos" w:hAnsi="Aptos"/>
              </w:rPr>
              <w:t xml:space="preserve">(co-* or con* or </w:t>
            </w:r>
            <w:proofErr w:type="spellStart"/>
            <w:r w:rsidRPr="0035520B">
              <w:rPr>
                <w:rFonts w:ascii="Aptos" w:hAnsi="Aptos"/>
              </w:rPr>
              <w:t>cor</w:t>
            </w:r>
            <w:proofErr w:type="spellEnd"/>
            <w:r w:rsidRPr="0035520B">
              <w:rPr>
                <w:rFonts w:ascii="Aptos" w:hAnsi="Aptos"/>
              </w:rPr>
              <w:t xml:space="preserve">* com* or cop* or coop* or user*) adj3 (prod* or design* or </w:t>
            </w:r>
            <w:proofErr w:type="spellStart"/>
            <w:r w:rsidRPr="0035520B">
              <w:rPr>
                <w:rFonts w:ascii="Aptos" w:hAnsi="Aptos"/>
              </w:rPr>
              <w:t>involv</w:t>
            </w:r>
            <w:proofErr w:type="spellEnd"/>
            <w:r w:rsidRPr="0035520B">
              <w:rPr>
                <w:rFonts w:ascii="Aptos" w:hAnsi="Aptos"/>
              </w:rPr>
              <w:t xml:space="preserve">* or </w:t>
            </w:r>
            <w:proofErr w:type="spellStart"/>
            <w:r w:rsidRPr="0035520B">
              <w:rPr>
                <w:rFonts w:ascii="Aptos" w:hAnsi="Aptos"/>
              </w:rPr>
              <w:t>participat</w:t>
            </w:r>
            <w:proofErr w:type="spellEnd"/>
            <w:r w:rsidRPr="0035520B">
              <w:rPr>
                <w:rFonts w:ascii="Aptos" w:hAnsi="Aptos"/>
              </w:rPr>
              <w:t>* or</w:t>
            </w:r>
          </w:p>
          <w:p w14:paraId="088C7DDC" w14:textId="77777777" w:rsidR="0010278D" w:rsidRPr="0035520B" w:rsidRDefault="0010278D" w:rsidP="0010278D">
            <w:pPr>
              <w:pStyle w:val="PlainText"/>
              <w:rPr>
                <w:rFonts w:ascii="Aptos" w:hAnsi="Aptos"/>
              </w:rPr>
            </w:pPr>
            <w:proofErr w:type="spellStart"/>
            <w:r w:rsidRPr="0035520B">
              <w:rPr>
                <w:rFonts w:ascii="Aptos" w:hAnsi="Aptos"/>
              </w:rPr>
              <w:t>contrib</w:t>
            </w:r>
            <w:proofErr w:type="spellEnd"/>
            <w:r w:rsidRPr="0035520B">
              <w:rPr>
                <w:rFonts w:ascii="Aptos" w:hAnsi="Aptos"/>
              </w:rPr>
              <w:t xml:space="preserve">* or </w:t>
            </w:r>
            <w:proofErr w:type="spellStart"/>
            <w:r w:rsidRPr="0035520B">
              <w:rPr>
                <w:rFonts w:ascii="Aptos" w:hAnsi="Aptos"/>
              </w:rPr>
              <w:t>collaborat</w:t>
            </w:r>
            <w:proofErr w:type="spellEnd"/>
            <w:r w:rsidRPr="0035520B">
              <w:rPr>
                <w:rFonts w:ascii="Aptos" w:hAnsi="Aptos"/>
              </w:rPr>
              <w:t>*) adj3 research*).</w:t>
            </w:r>
            <w:proofErr w:type="spellStart"/>
            <w:r w:rsidRPr="0035520B">
              <w:rPr>
                <w:rFonts w:ascii="Aptos" w:hAnsi="Aptos"/>
              </w:rPr>
              <w:t>ti</w:t>
            </w:r>
            <w:proofErr w:type="spellEnd"/>
            <w:r w:rsidRPr="0035520B">
              <w:rPr>
                <w:rFonts w:ascii="Aptos" w:hAnsi="Aptos"/>
              </w:rPr>
              <w:t>. (96)</w:t>
            </w:r>
          </w:p>
          <w:p w14:paraId="10C503FE" w14:textId="77777777" w:rsidR="0010278D" w:rsidRPr="0035520B" w:rsidRDefault="0010278D" w:rsidP="0010278D">
            <w:pPr>
              <w:pStyle w:val="PlainText"/>
              <w:rPr>
                <w:rFonts w:ascii="Aptos" w:hAnsi="Aptos"/>
              </w:rPr>
            </w:pPr>
            <w:r w:rsidRPr="0035520B">
              <w:rPr>
                <w:rFonts w:ascii="Aptos" w:hAnsi="Aptos"/>
              </w:rPr>
              <w:t>5     or/1-4 [Co-Research] (1911)</w:t>
            </w:r>
          </w:p>
          <w:p w14:paraId="7136DB0C" w14:textId="77777777" w:rsidR="0010278D" w:rsidRPr="0035520B" w:rsidRDefault="0010278D" w:rsidP="0010278D">
            <w:pPr>
              <w:pStyle w:val="PlainText"/>
              <w:rPr>
                <w:rFonts w:ascii="Aptos" w:hAnsi="Aptos"/>
              </w:rPr>
            </w:pPr>
            <w:r w:rsidRPr="0035520B">
              <w:rPr>
                <w:rFonts w:ascii="Aptos" w:hAnsi="Aptos"/>
              </w:rPr>
              <w:t xml:space="preserve">6     </w:t>
            </w:r>
            <w:proofErr w:type="gramStart"/>
            <w:r w:rsidRPr="0035520B">
              <w:rPr>
                <w:rFonts w:ascii="Aptos" w:hAnsi="Aptos"/>
              </w:rPr>
              <w:t>user</w:t>
            </w:r>
            <w:proofErr w:type="gramEnd"/>
            <w:r w:rsidRPr="0035520B">
              <w:rPr>
                <w:rFonts w:ascii="Aptos" w:hAnsi="Aptos"/>
              </w:rPr>
              <w:t xml:space="preserve"> views.de. (9339)</w:t>
            </w:r>
          </w:p>
          <w:p w14:paraId="607E48E7" w14:textId="77777777" w:rsidR="0010278D" w:rsidRPr="0035520B" w:rsidRDefault="0010278D" w:rsidP="0010278D">
            <w:pPr>
              <w:pStyle w:val="PlainText"/>
              <w:rPr>
                <w:rFonts w:ascii="Aptos" w:hAnsi="Aptos"/>
              </w:rPr>
            </w:pPr>
            <w:r w:rsidRPr="0035520B">
              <w:rPr>
                <w:rFonts w:ascii="Aptos" w:hAnsi="Aptos"/>
              </w:rPr>
              <w:t>7     service users.de. (5712)</w:t>
            </w:r>
          </w:p>
          <w:p w14:paraId="67BFB556" w14:textId="77777777" w:rsidR="0010278D" w:rsidRPr="0035520B" w:rsidRDefault="0010278D" w:rsidP="0010278D">
            <w:pPr>
              <w:pStyle w:val="PlainText"/>
              <w:rPr>
                <w:rFonts w:ascii="Aptos" w:hAnsi="Aptos"/>
              </w:rPr>
            </w:pPr>
            <w:r w:rsidRPr="0035520B">
              <w:rPr>
                <w:rFonts w:ascii="Aptos" w:hAnsi="Aptos"/>
              </w:rPr>
              <w:t>8     qualitative research.de. (2454)</w:t>
            </w:r>
          </w:p>
          <w:p w14:paraId="409C81E7" w14:textId="77777777" w:rsidR="0010278D" w:rsidRPr="0035520B" w:rsidRDefault="0010278D" w:rsidP="0010278D">
            <w:pPr>
              <w:pStyle w:val="PlainText"/>
              <w:rPr>
                <w:rFonts w:ascii="Aptos" w:hAnsi="Aptos"/>
              </w:rPr>
            </w:pPr>
            <w:r w:rsidRPr="0035520B">
              <w:rPr>
                <w:rFonts w:ascii="Aptos" w:hAnsi="Aptos"/>
              </w:rPr>
              <w:t>9     attitudes.de. (17637)</w:t>
            </w:r>
          </w:p>
          <w:p w14:paraId="4F3056B4" w14:textId="77777777" w:rsidR="0010278D" w:rsidRPr="0035520B" w:rsidRDefault="0010278D" w:rsidP="0010278D">
            <w:pPr>
              <w:pStyle w:val="PlainText"/>
              <w:rPr>
                <w:rFonts w:ascii="Aptos" w:hAnsi="Aptos"/>
              </w:rPr>
            </w:pPr>
            <w:r w:rsidRPr="0035520B">
              <w:rPr>
                <w:rFonts w:ascii="Aptos" w:hAnsi="Aptos"/>
              </w:rPr>
              <w:t xml:space="preserve">10  </w:t>
            </w:r>
            <w:proofErr w:type="gramStart"/>
            <w:r w:rsidRPr="0035520B">
              <w:rPr>
                <w:rFonts w:ascii="Aptos" w:hAnsi="Aptos"/>
              </w:rPr>
              <w:t xml:space="preserve">   (</w:t>
            </w:r>
            <w:proofErr w:type="gramEnd"/>
            <w:r w:rsidRPr="0035520B">
              <w:rPr>
                <w:rFonts w:ascii="Aptos" w:hAnsi="Aptos"/>
              </w:rPr>
              <w:t>perception or perceptions).de. (6434)</w:t>
            </w:r>
          </w:p>
          <w:p w14:paraId="0C7B24CA" w14:textId="77777777" w:rsidR="0010278D" w:rsidRPr="0035520B" w:rsidRDefault="0010278D" w:rsidP="0010278D">
            <w:pPr>
              <w:pStyle w:val="PlainText"/>
              <w:rPr>
                <w:rFonts w:ascii="Aptos" w:hAnsi="Aptos"/>
              </w:rPr>
            </w:pPr>
            <w:r w:rsidRPr="0035520B">
              <w:rPr>
                <w:rFonts w:ascii="Aptos" w:hAnsi="Aptos"/>
              </w:rPr>
              <w:t xml:space="preserve">11  </w:t>
            </w:r>
            <w:proofErr w:type="gramStart"/>
            <w:r w:rsidRPr="0035520B">
              <w:rPr>
                <w:rFonts w:ascii="Aptos" w:hAnsi="Aptos"/>
              </w:rPr>
              <w:t xml:space="preserve">   (</w:t>
            </w:r>
            <w:proofErr w:type="gramEnd"/>
            <w:r w:rsidRPr="0035520B">
              <w:rPr>
                <w:rFonts w:ascii="Aptos" w:hAnsi="Aptos"/>
              </w:rPr>
              <w:t xml:space="preserve">reflect* or experience* or attitude* or perception* or </w:t>
            </w:r>
            <w:proofErr w:type="spellStart"/>
            <w:r w:rsidRPr="0035520B">
              <w:rPr>
                <w:rFonts w:ascii="Aptos" w:hAnsi="Aptos"/>
              </w:rPr>
              <w:t>preferen</w:t>
            </w:r>
            <w:proofErr w:type="spellEnd"/>
            <w:r w:rsidRPr="0035520B">
              <w:rPr>
                <w:rFonts w:ascii="Aptos" w:hAnsi="Aptos"/>
              </w:rPr>
              <w:t>* or expectation* or perspective* or view* or</w:t>
            </w:r>
          </w:p>
          <w:p w14:paraId="6B3F1459" w14:textId="77777777" w:rsidR="0010278D" w:rsidRPr="0035520B" w:rsidRDefault="0010278D" w:rsidP="0010278D">
            <w:pPr>
              <w:pStyle w:val="PlainText"/>
              <w:rPr>
                <w:rFonts w:ascii="Aptos" w:hAnsi="Aptos"/>
              </w:rPr>
            </w:pPr>
            <w:proofErr w:type="spellStart"/>
            <w:r w:rsidRPr="0035520B">
              <w:rPr>
                <w:rFonts w:ascii="Aptos" w:hAnsi="Aptos"/>
              </w:rPr>
              <w:t>satisfact</w:t>
            </w:r>
            <w:proofErr w:type="spellEnd"/>
            <w:r w:rsidRPr="0035520B">
              <w:rPr>
                <w:rFonts w:ascii="Aptos" w:hAnsi="Aptos"/>
              </w:rPr>
              <w:t>* or feedback*</w:t>
            </w:r>
            <w:proofErr w:type="gramStart"/>
            <w:r w:rsidRPr="0035520B">
              <w:rPr>
                <w:rFonts w:ascii="Aptos" w:hAnsi="Aptos"/>
              </w:rPr>
              <w:t>).</w:t>
            </w:r>
            <w:proofErr w:type="spellStart"/>
            <w:r w:rsidRPr="0035520B">
              <w:rPr>
                <w:rFonts w:ascii="Aptos" w:hAnsi="Aptos"/>
              </w:rPr>
              <w:t>ti</w:t>
            </w:r>
            <w:proofErr w:type="gramEnd"/>
            <w:r w:rsidRPr="0035520B">
              <w:rPr>
                <w:rFonts w:ascii="Aptos" w:hAnsi="Aptos"/>
              </w:rPr>
              <w:t>,ab</w:t>
            </w:r>
            <w:proofErr w:type="spellEnd"/>
            <w:r w:rsidRPr="0035520B">
              <w:rPr>
                <w:rFonts w:ascii="Aptos" w:hAnsi="Aptos"/>
              </w:rPr>
              <w:t>. (136719)</w:t>
            </w:r>
          </w:p>
          <w:p w14:paraId="6DFC98A9" w14:textId="77777777" w:rsidR="0010278D" w:rsidRPr="0035520B" w:rsidRDefault="0010278D" w:rsidP="0010278D">
            <w:pPr>
              <w:pStyle w:val="PlainText"/>
              <w:rPr>
                <w:rFonts w:ascii="Aptos" w:hAnsi="Aptos"/>
              </w:rPr>
            </w:pPr>
            <w:r w:rsidRPr="0035520B">
              <w:rPr>
                <w:rFonts w:ascii="Aptos" w:hAnsi="Aptos"/>
              </w:rPr>
              <w:t>12     or/6-11 [Experiences] (147343)</w:t>
            </w:r>
          </w:p>
          <w:p w14:paraId="0E796ED4" w14:textId="77777777" w:rsidR="0010278D" w:rsidRPr="0035520B" w:rsidRDefault="0010278D" w:rsidP="0010278D">
            <w:pPr>
              <w:pStyle w:val="PlainText"/>
              <w:rPr>
                <w:rFonts w:ascii="Aptos" w:hAnsi="Aptos"/>
              </w:rPr>
            </w:pPr>
            <w:r w:rsidRPr="0035520B">
              <w:rPr>
                <w:rFonts w:ascii="Aptos" w:hAnsi="Aptos"/>
              </w:rPr>
              <w:t>13     impact.de. (15955)</w:t>
            </w:r>
          </w:p>
          <w:p w14:paraId="639D6FFD" w14:textId="77777777" w:rsidR="0010278D" w:rsidRPr="0035520B" w:rsidRDefault="0010278D" w:rsidP="0010278D">
            <w:pPr>
              <w:pStyle w:val="PlainText"/>
              <w:rPr>
                <w:rFonts w:ascii="Aptos" w:hAnsi="Aptos"/>
              </w:rPr>
            </w:pPr>
            <w:r w:rsidRPr="0035520B">
              <w:rPr>
                <w:rFonts w:ascii="Aptos" w:hAnsi="Aptos"/>
              </w:rPr>
              <w:t xml:space="preserve">14  </w:t>
            </w:r>
            <w:proofErr w:type="gramStart"/>
            <w:r w:rsidRPr="0035520B">
              <w:rPr>
                <w:rFonts w:ascii="Aptos" w:hAnsi="Aptos"/>
              </w:rPr>
              <w:t xml:space="preserve">   (</w:t>
            </w:r>
            <w:proofErr w:type="gramEnd"/>
            <w:r w:rsidRPr="0035520B">
              <w:rPr>
                <w:rFonts w:ascii="Aptos" w:hAnsi="Aptos"/>
              </w:rPr>
              <w:t>outcome or outcomes).de. (10636)</w:t>
            </w:r>
          </w:p>
          <w:p w14:paraId="29DE26DC" w14:textId="77777777" w:rsidR="0010278D" w:rsidRPr="0035520B" w:rsidRDefault="0010278D" w:rsidP="0010278D">
            <w:pPr>
              <w:pStyle w:val="PlainText"/>
              <w:rPr>
                <w:rFonts w:ascii="Aptos" w:hAnsi="Aptos"/>
              </w:rPr>
            </w:pPr>
            <w:r w:rsidRPr="0035520B">
              <w:rPr>
                <w:rFonts w:ascii="Aptos" w:hAnsi="Aptos"/>
              </w:rPr>
              <w:t>15     evaluation.de. (21940)</w:t>
            </w:r>
          </w:p>
          <w:p w14:paraId="4A85999E" w14:textId="77777777" w:rsidR="0010278D" w:rsidRPr="0035520B" w:rsidRDefault="0010278D" w:rsidP="0010278D">
            <w:pPr>
              <w:pStyle w:val="PlainText"/>
              <w:rPr>
                <w:rFonts w:ascii="Aptos" w:hAnsi="Aptos"/>
              </w:rPr>
            </w:pPr>
            <w:r w:rsidRPr="0035520B">
              <w:rPr>
                <w:rFonts w:ascii="Aptos" w:hAnsi="Aptos"/>
              </w:rPr>
              <w:t>16     analysis.de. (8152)</w:t>
            </w:r>
          </w:p>
          <w:p w14:paraId="0263181F" w14:textId="77777777" w:rsidR="0010278D" w:rsidRPr="0035520B" w:rsidRDefault="0010278D" w:rsidP="0010278D">
            <w:pPr>
              <w:pStyle w:val="PlainText"/>
              <w:rPr>
                <w:rFonts w:ascii="Aptos" w:hAnsi="Aptos"/>
              </w:rPr>
            </w:pPr>
            <w:r w:rsidRPr="0035520B">
              <w:rPr>
                <w:rFonts w:ascii="Aptos" w:hAnsi="Aptos"/>
              </w:rPr>
              <w:t>17     assessment.de. (13807)</w:t>
            </w:r>
          </w:p>
          <w:p w14:paraId="2EA108F2" w14:textId="77777777" w:rsidR="0010278D" w:rsidRPr="0035520B" w:rsidRDefault="0010278D" w:rsidP="0010278D">
            <w:pPr>
              <w:pStyle w:val="PlainText"/>
              <w:rPr>
                <w:rFonts w:ascii="Aptos" w:hAnsi="Aptos"/>
              </w:rPr>
            </w:pPr>
            <w:r w:rsidRPr="0035520B">
              <w:rPr>
                <w:rFonts w:ascii="Aptos" w:hAnsi="Aptos"/>
              </w:rPr>
              <w:t xml:space="preserve">18  </w:t>
            </w:r>
            <w:proofErr w:type="gramStart"/>
            <w:r w:rsidRPr="0035520B">
              <w:rPr>
                <w:rFonts w:ascii="Aptos" w:hAnsi="Aptos"/>
              </w:rPr>
              <w:t xml:space="preserve">   (</w:t>
            </w:r>
            <w:proofErr w:type="spellStart"/>
            <w:proofErr w:type="gramEnd"/>
            <w:r w:rsidRPr="0035520B">
              <w:rPr>
                <w:rFonts w:ascii="Aptos" w:hAnsi="Aptos"/>
              </w:rPr>
              <w:t>evaluat</w:t>
            </w:r>
            <w:proofErr w:type="spellEnd"/>
            <w:r w:rsidRPr="0035520B">
              <w:rPr>
                <w:rFonts w:ascii="Aptos" w:hAnsi="Aptos"/>
              </w:rPr>
              <w:t>* or analysis* or assess* or outcome*</w:t>
            </w:r>
            <w:proofErr w:type="gramStart"/>
            <w:r w:rsidRPr="0035520B">
              <w:rPr>
                <w:rFonts w:ascii="Aptos" w:hAnsi="Aptos"/>
              </w:rPr>
              <w:t>).</w:t>
            </w:r>
            <w:proofErr w:type="spellStart"/>
            <w:r w:rsidRPr="0035520B">
              <w:rPr>
                <w:rFonts w:ascii="Aptos" w:hAnsi="Aptos"/>
              </w:rPr>
              <w:t>ti</w:t>
            </w:r>
            <w:proofErr w:type="gramEnd"/>
            <w:r w:rsidRPr="0035520B">
              <w:rPr>
                <w:rFonts w:ascii="Aptos" w:hAnsi="Aptos"/>
              </w:rPr>
              <w:t>,ab</w:t>
            </w:r>
            <w:proofErr w:type="spellEnd"/>
            <w:r w:rsidRPr="0035520B">
              <w:rPr>
                <w:rFonts w:ascii="Aptos" w:hAnsi="Aptos"/>
              </w:rPr>
              <w:t>. (131273)</w:t>
            </w:r>
          </w:p>
          <w:p w14:paraId="72E101C8" w14:textId="77777777" w:rsidR="0010278D" w:rsidRPr="0035520B" w:rsidRDefault="0010278D" w:rsidP="0010278D">
            <w:pPr>
              <w:pStyle w:val="PlainText"/>
              <w:rPr>
                <w:rFonts w:ascii="Aptos" w:hAnsi="Aptos"/>
              </w:rPr>
            </w:pPr>
            <w:r w:rsidRPr="0035520B">
              <w:rPr>
                <w:rFonts w:ascii="Aptos" w:hAnsi="Aptos"/>
              </w:rPr>
              <w:t>19     13 or 14 or 15 or 16 or 17 or 18 [Evaluation] (155221)</w:t>
            </w:r>
          </w:p>
          <w:p w14:paraId="3D0E4CA5" w14:textId="77777777" w:rsidR="0010278D" w:rsidRPr="0035520B" w:rsidRDefault="0010278D" w:rsidP="0010278D">
            <w:pPr>
              <w:pStyle w:val="PlainText"/>
              <w:rPr>
                <w:rFonts w:ascii="Aptos" w:hAnsi="Aptos"/>
              </w:rPr>
            </w:pPr>
            <w:r w:rsidRPr="0035520B">
              <w:rPr>
                <w:rFonts w:ascii="Aptos" w:hAnsi="Aptos"/>
              </w:rPr>
              <w:t>20     12 or 19 (243804)</w:t>
            </w:r>
          </w:p>
          <w:p w14:paraId="689F1A80" w14:textId="77777777" w:rsidR="0010278D" w:rsidRPr="0035520B" w:rsidRDefault="0010278D" w:rsidP="0010278D">
            <w:pPr>
              <w:pStyle w:val="PlainText"/>
              <w:rPr>
                <w:rFonts w:ascii="Aptos" w:hAnsi="Aptos"/>
              </w:rPr>
            </w:pPr>
            <w:r w:rsidRPr="0035520B">
              <w:rPr>
                <w:rFonts w:ascii="Aptos" w:hAnsi="Aptos"/>
              </w:rPr>
              <w:t>21     5 and 20 (1591)</w:t>
            </w:r>
          </w:p>
          <w:p w14:paraId="3AC8820F" w14:textId="77777777" w:rsidR="0010278D" w:rsidRPr="0035520B" w:rsidRDefault="0010278D" w:rsidP="0010278D">
            <w:pPr>
              <w:pStyle w:val="PlainText"/>
              <w:rPr>
                <w:rFonts w:ascii="Aptos" w:hAnsi="Aptos"/>
              </w:rPr>
            </w:pPr>
            <w:r w:rsidRPr="0035520B">
              <w:rPr>
                <w:rFonts w:ascii="Aptos" w:hAnsi="Aptos"/>
              </w:rPr>
              <w:t xml:space="preserve">22  </w:t>
            </w:r>
            <w:proofErr w:type="gramStart"/>
            <w:r w:rsidRPr="0035520B">
              <w:rPr>
                <w:rFonts w:ascii="Aptos" w:hAnsi="Aptos"/>
              </w:rPr>
              <w:t xml:space="preserve">   (</w:t>
            </w:r>
            <w:proofErr w:type="gramEnd"/>
            <w:r w:rsidRPr="0035520B">
              <w:rPr>
                <w:rFonts w:ascii="Aptos" w:hAnsi="Aptos"/>
              </w:rPr>
              <w:t>United Kingdom or UK or England or Northern Ireland or Wales or Scotland or GB or Great Britain).</w:t>
            </w:r>
            <w:proofErr w:type="spellStart"/>
            <w:r w:rsidRPr="0035520B">
              <w:rPr>
                <w:rFonts w:ascii="Aptos" w:hAnsi="Aptos"/>
              </w:rPr>
              <w:t>af</w:t>
            </w:r>
            <w:proofErr w:type="spellEnd"/>
            <w:r w:rsidRPr="0035520B">
              <w:rPr>
                <w:rFonts w:ascii="Aptos" w:hAnsi="Aptos"/>
              </w:rPr>
              <w:t>. (257791)</w:t>
            </w:r>
          </w:p>
          <w:p w14:paraId="39323FF5" w14:textId="77777777" w:rsidR="0010278D" w:rsidRPr="0035520B" w:rsidRDefault="0010278D" w:rsidP="0010278D">
            <w:pPr>
              <w:pStyle w:val="PlainText"/>
              <w:rPr>
                <w:rFonts w:ascii="Aptos" w:hAnsi="Aptos"/>
              </w:rPr>
            </w:pPr>
            <w:r w:rsidRPr="0035520B">
              <w:rPr>
                <w:rFonts w:ascii="Aptos" w:hAnsi="Aptos"/>
              </w:rPr>
              <w:t>23     21 and 22 (690)</w:t>
            </w:r>
          </w:p>
          <w:p w14:paraId="57CC70EB" w14:textId="77777777" w:rsidR="0010278D" w:rsidRPr="0035520B" w:rsidRDefault="0010278D" w:rsidP="0010278D">
            <w:pPr>
              <w:pStyle w:val="PlainText"/>
              <w:rPr>
                <w:rFonts w:ascii="Aptos" w:hAnsi="Aptos"/>
              </w:rPr>
            </w:pPr>
            <w:r w:rsidRPr="0035520B">
              <w:rPr>
                <w:rFonts w:ascii="Aptos" w:hAnsi="Aptos"/>
              </w:rPr>
              <w:t>24     limit 23 to yr="2019 -Current" (173)</w:t>
            </w:r>
          </w:p>
          <w:p w14:paraId="4C244358" w14:textId="4D76175E" w:rsidR="007A7E4B" w:rsidRPr="0035520B" w:rsidRDefault="007A7E4B" w:rsidP="0010278D">
            <w:pPr>
              <w:pStyle w:val="PlainText"/>
              <w:rPr>
                <w:rFonts w:ascii="Aptos" w:hAnsi="Aptos"/>
                <w:b/>
                <w:bCs/>
              </w:rPr>
            </w:pPr>
          </w:p>
        </w:tc>
      </w:tr>
      <w:tr w:rsidR="007A7E4B" w:rsidRPr="0035520B" w14:paraId="6CEBE672" w14:textId="77777777" w:rsidTr="099817F4">
        <w:trPr>
          <w:trHeight w:val="5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6427B" w14:textId="62B41624" w:rsidR="007A7E4B" w:rsidRPr="0035520B" w:rsidRDefault="00B3487A" w:rsidP="00A01A5D">
            <w:pPr>
              <w:spacing w:after="200" w:line="276" w:lineRule="auto"/>
              <w:rPr>
                <w:rFonts w:ascii="Aptos" w:hAnsi="Aptos"/>
                <w:b/>
              </w:rPr>
            </w:pPr>
            <w:r w:rsidRPr="0035520B">
              <w:rPr>
                <w:rFonts w:ascii="Aptos" w:hAnsi="Aptos"/>
                <w:b/>
              </w:rPr>
              <w:lastRenderedPageBreak/>
              <w:t>SSCI</w:t>
            </w:r>
          </w:p>
        </w:tc>
        <w:tc>
          <w:tcPr>
            <w:tcW w:w="79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1C743" w14:textId="7141BD38" w:rsidR="007A7E4B" w:rsidRPr="0035520B" w:rsidRDefault="007A7E4B" w:rsidP="00B3487A">
            <w:pPr>
              <w:pStyle w:val="PlainText"/>
              <w:rPr>
                <w:rFonts w:ascii="Aptos" w:hAnsi="Aptos"/>
              </w:rPr>
            </w:pPr>
          </w:p>
          <w:p w14:paraId="3F7263B1" w14:textId="5991067E" w:rsidR="007A7E4B" w:rsidRPr="0035520B" w:rsidRDefault="0035520B" w:rsidP="00B3487A">
            <w:pPr>
              <w:pStyle w:val="PlainText"/>
              <w:rPr>
                <w:rFonts w:ascii="Aptos" w:hAnsi="Aptos"/>
              </w:rPr>
            </w:pPr>
            <w:r w:rsidRPr="0035520B">
              <w:rPr>
                <w:rFonts w:ascii="Aptos" w:hAnsi="Aptos"/>
              </w:rPr>
              <w:object w:dxaOrig="1508" w:dyaOrig="984" w14:anchorId="56321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8" o:title=""/>
                </v:shape>
                <o:OLEObject Type="Embed" ProgID="Acrobat.Document.DC" ShapeID="_x0000_i1025" DrawAspect="Icon" ObjectID="_1831892975" r:id="rId9"/>
              </w:object>
            </w:r>
          </w:p>
          <w:p w14:paraId="0C2119EA" w14:textId="65531537" w:rsidR="007A7E4B" w:rsidRPr="0035520B" w:rsidRDefault="007A7E4B" w:rsidP="00B3487A">
            <w:pPr>
              <w:pStyle w:val="PlainText"/>
              <w:rPr>
                <w:rFonts w:ascii="Aptos" w:hAnsi="Aptos"/>
              </w:rPr>
            </w:pPr>
          </w:p>
        </w:tc>
      </w:tr>
    </w:tbl>
    <w:tbl>
      <w:tblPr>
        <w:tblStyle w:val="TableGrid"/>
        <w:tblW w:w="10060" w:type="dxa"/>
        <w:tblLook w:val="04A0" w:firstRow="1" w:lastRow="0" w:firstColumn="1" w:lastColumn="0" w:noHBand="0" w:noVBand="1"/>
      </w:tblPr>
      <w:tblGrid>
        <w:gridCol w:w="1341"/>
        <w:gridCol w:w="8719"/>
      </w:tblGrid>
      <w:tr w:rsidR="2A0AD0B7" w:rsidRPr="0035520B" w14:paraId="22FCF96B" w14:textId="77777777" w:rsidTr="0035520B">
        <w:trPr>
          <w:trHeight w:val="300"/>
        </w:trPr>
        <w:tc>
          <w:tcPr>
            <w:tcW w:w="1341" w:type="dxa"/>
          </w:tcPr>
          <w:p w14:paraId="57B3D7AF" w14:textId="030CE568" w:rsidR="6692F386" w:rsidRPr="0035520B" w:rsidRDefault="6692F386" w:rsidP="2A0AD0B7">
            <w:pPr>
              <w:rPr>
                <w:rFonts w:ascii="Aptos" w:hAnsi="Aptos"/>
                <w:b/>
                <w:bCs/>
              </w:rPr>
            </w:pPr>
            <w:r w:rsidRPr="0035520B">
              <w:rPr>
                <w:rFonts w:ascii="Aptos" w:hAnsi="Aptos"/>
                <w:b/>
                <w:bCs/>
              </w:rPr>
              <w:t>Grey Literature</w:t>
            </w:r>
          </w:p>
        </w:tc>
        <w:tc>
          <w:tcPr>
            <w:tcW w:w="8719" w:type="dxa"/>
          </w:tcPr>
          <w:p w14:paraId="455E9622" w14:textId="44E90BF3" w:rsidR="2A0AD0B7" w:rsidRPr="0035520B" w:rsidRDefault="2A0AD0B7" w:rsidP="2A0AD0B7">
            <w:pPr>
              <w:pStyle w:val="PlainText"/>
              <w:rPr>
                <w:rFonts w:ascii="Aptos" w:eastAsia="Calibri" w:hAnsi="Aptos" w:cs="Tahoma"/>
                <w:b/>
                <w:bCs/>
                <w:color w:val="0D0D0D" w:themeColor="text1" w:themeTint="F2"/>
                <w:sz w:val="20"/>
                <w:szCs w:val="20"/>
              </w:rPr>
            </w:pPr>
          </w:p>
          <w:p w14:paraId="32F06CC8" w14:textId="7FA0516C" w:rsidR="6692F386" w:rsidRPr="0035520B" w:rsidRDefault="6692F386" w:rsidP="2A0AD0B7">
            <w:pPr>
              <w:spacing w:after="160" w:line="257" w:lineRule="auto"/>
              <w:ind w:left="-20" w:right="-20"/>
              <w:rPr>
                <w:rFonts w:ascii="Aptos" w:hAnsi="Aptos"/>
              </w:rPr>
            </w:pPr>
            <w:r w:rsidRPr="0035520B">
              <w:rPr>
                <w:rFonts w:ascii="Aptos" w:eastAsia="Poppins" w:hAnsi="Aptos" w:cs="Poppins"/>
                <w:u w:val="single"/>
              </w:rPr>
              <w:t>Grey Literature Sources</w:t>
            </w:r>
          </w:p>
          <w:p w14:paraId="024B449C" w14:textId="16A872BD" w:rsidR="6692F386" w:rsidRPr="0035520B" w:rsidRDefault="6692F386" w:rsidP="2A0AD0B7">
            <w:pPr>
              <w:spacing w:after="160" w:line="257" w:lineRule="auto"/>
              <w:rPr>
                <w:rFonts w:ascii="Aptos" w:hAnsi="Aptos"/>
              </w:rPr>
            </w:pPr>
            <w:r w:rsidRPr="0035520B">
              <w:rPr>
                <w:rFonts w:ascii="Aptos" w:eastAsia="Poppins" w:hAnsi="Aptos" w:cs="Poppins"/>
                <w:b/>
                <w:bCs/>
              </w:rPr>
              <w:t xml:space="preserve">Not Included: </w:t>
            </w:r>
            <w:r w:rsidRPr="0035520B">
              <w:rPr>
                <w:rFonts w:ascii="Aptos" w:eastAsia="Poppins" w:hAnsi="Aptos" w:cs="Poppins"/>
              </w:rPr>
              <w:t>statistical advice, specific to</w:t>
            </w:r>
            <w:r w:rsidR="00BC21A6" w:rsidRPr="0035520B">
              <w:rPr>
                <w:rFonts w:ascii="Aptos" w:eastAsia="Poppins" w:hAnsi="Aptos" w:cs="Poppins"/>
              </w:rPr>
              <w:t xml:space="preserve"> </w:t>
            </w:r>
            <w:r w:rsidRPr="0035520B">
              <w:rPr>
                <w:rFonts w:ascii="Aptos" w:eastAsia="Poppins" w:hAnsi="Aptos" w:cs="Poppins"/>
              </w:rPr>
              <w:t xml:space="preserve">guides/checklists, news items, </w:t>
            </w:r>
            <w:r w:rsidR="00B3487A" w:rsidRPr="0035520B">
              <w:rPr>
                <w:rFonts w:ascii="Aptos" w:eastAsia="Poppins" w:hAnsi="Aptos" w:cs="Poppins"/>
              </w:rPr>
              <w:t>blogs and books.</w:t>
            </w:r>
          </w:p>
          <w:p w14:paraId="42980251" w14:textId="3BFE0ABD" w:rsidR="00673EFC" w:rsidRDefault="6692F386" w:rsidP="00673EFC">
            <w:pPr>
              <w:numPr>
                <w:ilvl w:val="0"/>
                <w:numId w:val="30"/>
              </w:numPr>
              <w:rPr>
                <w:rFonts w:eastAsia="Times New Roman"/>
              </w:rPr>
            </w:pPr>
            <w:r w:rsidRPr="0035520B">
              <w:rPr>
                <w:rFonts w:ascii="Aptos" w:eastAsia="Poppins" w:hAnsi="Aptos" w:cs="Poppins"/>
              </w:rPr>
              <w:t>Grey Literature Search</w:t>
            </w:r>
            <w:r w:rsidR="00673EFC">
              <w:rPr>
                <w:rFonts w:eastAsia="Times New Roman"/>
              </w:rPr>
              <w:t xml:space="preserve"> </w:t>
            </w:r>
            <w:r w:rsidR="00673EFC">
              <w:rPr>
                <w:rFonts w:eastAsia="Times New Roman"/>
              </w:rPr>
              <w:t>“participatory research” and “social care”</w:t>
            </w:r>
          </w:p>
          <w:p w14:paraId="5C9DC008" w14:textId="77777777" w:rsidR="00673EFC" w:rsidRDefault="00673EFC" w:rsidP="00673EFC">
            <w:pPr>
              <w:numPr>
                <w:ilvl w:val="0"/>
                <w:numId w:val="30"/>
              </w:numPr>
              <w:rPr>
                <w:rFonts w:eastAsia="Times New Roman"/>
              </w:rPr>
            </w:pPr>
            <w:r>
              <w:rPr>
                <w:rFonts w:eastAsia="Times New Roman"/>
              </w:rPr>
              <w:t>“</w:t>
            </w:r>
            <w:proofErr w:type="gramStart"/>
            <w:r>
              <w:rPr>
                <w:rFonts w:eastAsia="Times New Roman"/>
              </w:rPr>
              <w:t>user</w:t>
            </w:r>
            <w:proofErr w:type="gramEnd"/>
            <w:r>
              <w:rPr>
                <w:rFonts w:eastAsia="Times New Roman"/>
              </w:rPr>
              <w:t xml:space="preserve"> led research” and “social care”</w:t>
            </w:r>
          </w:p>
          <w:p w14:paraId="2ADCCE3F" w14:textId="77777777" w:rsidR="00673EFC" w:rsidRDefault="00673EFC" w:rsidP="00673EFC">
            <w:pPr>
              <w:numPr>
                <w:ilvl w:val="0"/>
                <w:numId w:val="30"/>
              </w:numPr>
              <w:rPr>
                <w:rFonts w:eastAsia="Times New Roman"/>
              </w:rPr>
            </w:pPr>
            <w:r>
              <w:rPr>
                <w:rFonts w:eastAsia="Times New Roman"/>
              </w:rPr>
              <w:t>“</w:t>
            </w:r>
            <w:proofErr w:type="gramStart"/>
            <w:r>
              <w:rPr>
                <w:rFonts w:eastAsia="Times New Roman"/>
              </w:rPr>
              <w:t>user</w:t>
            </w:r>
            <w:proofErr w:type="gramEnd"/>
            <w:r>
              <w:rPr>
                <w:rFonts w:eastAsia="Times New Roman"/>
              </w:rPr>
              <w:t xml:space="preserve"> researchers” and “social care”</w:t>
            </w:r>
          </w:p>
          <w:p w14:paraId="73E10A78" w14:textId="77777777" w:rsidR="00673EFC" w:rsidRDefault="00673EFC" w:rsidP="00673EFC">
            <w:pPr>
              <w:numPr>
                <w:ilvl w:val="0"/>
                <w:numId w:val="30"/>
              </w:numPr>
              <w:rPr>
                <w:rFonts w:eastAsia="Times New Roman"/>
              </w:rPr>
            </w:pPr>
            <w:r>
              <w:rPr>
                <w:rFonts w:eastAsia="Times New Roman"/>
              </w:rPr>
              <w:t>“co-production” and research and “social care”</w:t>
            </w:r>
          </w:p>
          <w:p w14:paraId="1B5B97A8" w14:textId="77777777" w:rsidR="00673EFC" w:rsidRDefault="00673EFC" w:rsidP="00673EFC">
            <w:pPr>
              <w:numPr>
                <w:ilvl w:val="0"/>
                <w:numId w:val="30"/>
              </w:numPr>
              <w:rPr>
                <w:rFonts w:eastAsia="Times New Roman"/>
              </w:rPr>
            </w:pPr>
            <w:r>
              <w:rPr>
                <w:rFonts w:eastAsia="Times New Roman"/>
              </w:rPr>
              <w:t>Co-design and research and “social care”</w:t>
            </w:r>
          </w:p>
          <w:p w14:paraId="23D5B777" w14:textId="77777777" w:rsidR="00673EFC" w:rsidRDefault="00673EFC" w:rsidP="00673EFC">
            <w:pPr>
              <w:numPr>
                <w:ilvl w:val="0"/>
                <w:numId w:val="30"/>
              </w:numPr>
              <w:rPr>
                <w:rFonts w:eastAsia="Times New Roman"/>
              </w:rPr>
            </w:pPr>
            <w:r>
              <w:rPr>
                <w:rFonts w:eastAsia="Times New Roman"/>
              </w:rPr>
              <w:t>“</w:t>
            </w:r>
            <w:proofErr w:type="gramStart"/>
            <w:r>
              <w:rPr>
                <w:rFonts w:eastAsia="Times New Roman"/>
              </w:rPr>
              <w:t>research</w:t>
            </w:r>
            <w:proofErr w:type="gramEnd"/>
            <w:r>
              <w:rPr>
                <w:rFonts w:eastAsia="Times New Roman"/>
              </w:rPr>
              <w:t xml:space="preserve"> collaboration” and “social care”</w:t>
            </w:r>
          </w:p>
          <w:p w14:paraId="69817AD4" w14:textId="10714065" w:rsidR="2A0AD0B7" w:rsidRPr="0035520B" w:rsidRDefault="2A0AD0B7" w:rsidP="2A0AD0B7">
            <w:pPr>
              <w:pStyle w:val="PlainText"/>
              <w:rPr>
                <w:rFonts w:ascii="Aptos" w:eastAsia="Calibri" w:hAnsi="Aptos" w:cs="Tahoma"/>
                <w:b/>
                <w:bCs/>
                <w:color w:val="0D0D0D" w:themeColor="text1" w:themeTint="F2"/>
                <w:sz w:val="20"/>
                <w:szCs w:val="20"/>
              </w:rPr>
            </w:pPr>
          </w:p>
        </w:tc>
      </w:tr>
      <w:tr w:rsidR="0023394D" w:rsidRPr="0035520B" w14:paraId="632AC33C" w14:textId="77777777" w:rsidTr="0035520B">
        <w:tc>
          <w:tcPr>
            <w:tcW w:w="1341" w:type="dxa"/>
          </w:tcPr>
          <w:p w14:paraId="3ECFE87B" w14:textId="77777777" w:rsidR="0023394D" w:rsidRPr="0035520B" w:rsidRDefault="0023394D" w:rsidP="0023394D">
            <w:pPr>
              <w:rPr>
                <w:rFonts w:ascii="Aptos" w:hAnsi="Aptos"/>
              </w:rPr>
            </w:pPr>
            <w:r w:rsidRPr="0035520B">
              <w:rPr>
                <w:rFonts w:ascii="Aptos" w:hAnsi="Aptos"/>
              </w:rPr>
              <w:t>Criteria for including items</w:t>
            </w:r>
          </w:p>
        </w:tc>
        <w:tc>
          <w:tcPr>
            <w:tcW w:w="8719" w:type="dxa"/>
          </w:tcPr>
          <w:p w14:paraId="629593DF" w14:textId="77777777" w:rsidR="003179F4" w:rsidRPr="0035520B" w:rsidRDefault="5B92C6D7" w:rsidP="003179F4">
            <w:pPr>
              <w:rPr>
                <w:rFonts w:ascii="Aptos" w:hAnsi="Aptos"/>
                <w:b/>
                <w:bCs/>
              </w:rPr>
            </w:pPr>
            <w:r w:rsidRPr="0035520B">
              <w:rPr>
                <w:rFonts w:ascii="Aptos" w:hAnsi="Aptos"/>
                <w:b/>
                <w:bCs/>
              </w:rPr>
              <w:t>Inclusion:</w:t>
            </w:r>
          </w:p>
          <w:p w14:paraId="11A488BF" w14:textId="5D5BF5FB" w:rsidR="6E18DFBC" w:rsidRPr="0035520B" w:rsidRDefault="6E18DFBC" w:rsidP="51003BEC">
            <w:pPr>
              <w:pStyle w:val="ListParagraph"/>
              <w:numPr>
                <w:ilvl w:val="0"/>
                <w:numId w:val="14"/>
              </w:numPr>
              <w:rPr>
                <w:rFonts w:ascii="Aptos" w:eastAsia="Times New Roman" w:hAnsi="Aptos"/>
              </w:rPr>
            </w:pPr>
            <w:r w:rsidRPr="0035520B">
              <w:rPr>
                <w:rFonts w:ascii="Aptos" w:eastAsia="Times New Roman" w:hAnsi="Aptos"/>
              </w:rPr>
              <w:t>Population: people drawing on care and support. For example, older people, people with a physical impairment, people with learning disabilities, people with mental health problems, family members, and carers.</w:t>
            </w:r>
          </w:p>
          <w:p w14:paraId="41A60235" w14:textId="50E5BFE9" w:rsidR="6E18DFBC" w:rsidRPr="0035520B" w:rsidRDefault="6E18DFBC" w:rsidP="51003BEC">
            <w:pPr>
              <w:pStyle w:val="ListParagraph"/>
              <w:numPr>
                <w:ilvl w:val="0"/>
                <w:numId w:val="14"/>
              </w:numPr>
              <w:rPr>
                <w:rFonts w:ascii="Aptos" w:eastAsia="Times New Roman" w:hAnsi="Aptos"/>
              </w:rPr>
            </w:pPr>
            <w:r w:rsidRPr="0035520B">
              <w:rPr>
                <w:rFonts w:ascii="Aptos" w:hAnsi="Aptos"/>
              </w:rPr>
              <w:t xml:space="preserve">Material </w:t>
            </w:r>
            <w:r w:rsidRPr="0035520B">
              <w:rPr>
                <w:rFonts w:ascii="Aptos" w:eastAsia="Times New Roman" w:hAnsi="Aptos"/>
              </w:rPr>
              <w:t>related to social care /social work</w:t>
            </w:r>
            <w:r w:rsidR="0035520B">
              <w:rPr>
                <w:rFonts w:ascii="Aptos" w:eastAsia="Times New Roman" w:hAnsi="Aptos"/>
              </w:rPr>
              <w:t>.</w:t>
            </w:r>
          </w:p>
          <w:p w14:paraId="01D6BD27" w14:textId="690B67F0" w:rsidR="6E18DFBC" w:rsidRPr="0035520B" w:rsidRDefault="6E18DFBC" w:rsidP="51003BEC">
            <w:pPr>
              <w:pStyle w:val="ListParagraph"/>
              <w:numPr>
                <w:ilvl w:val="0"/>
                <w:numId w:val="14"/>
              </w:numPr>
              <w:rPr>
                <w:rFonts w:ascii="Aptos" w:eastAsia="Times New Roman" w:hAnsi="Aptos"/>
              </w:rPr>
            </w:pPr>
            <w:r w:rsidRPr="0035520B">
              <w:rPr>
                <w:rFonts w:ascii="Aptos" w:eastAsia="Times New Roman" w:hAnsi="Aptos"/>
              </w:rPr>
              <w:t xml:space="preserve">Age: Adults </w:t>
            </w:r>
            <w:r w:rsidR="0035520B" w:rsidRPr="0035520B">
              <w:rPr>
                <w:rFonts w:ascii="Aptos" w:eastAsia="Times New Roman" w:hAnsi="Aptos"/>
              </w:rPr>
              <w:t>i.e.</w:t>
            </w:r>
            <w:r w:rsidRPr="0035520B">
              <w:rPr>
                <w:rFonts w:ascii="Aptos" w:eastAsia="Times New Roman" w:hAnsi="Aptos"/>
              </w:rPr>
              <w:t xml:space="preserve"> Aged 18 </w:t>
            </w:r>
            <w:r w:rsidR="0035520B">
              <w:rPr>
                <w:rFonts w:ascii="Aptos" w:eastAsia="Times New Roman" w:hAnsi="Aptos"/>
              </w:rPr>
              <w:t>plus.</w:t>
            </w:r>
          </w:p>
          <w:p w14:paraId="76247BA5" w14:textId="7DD95025" w:rsidR="6E18DFBC" w:rsidRPr="0035520B" w:rsidRDefault="6E18DFBC" w:rsidP="51003BEC">
            <w:pPr>
              <w:pStyle w:val="ListParagraph"/>
              <w:numPr>
                <w:ilvl w:val="0"/>
                <w:numId w:val="14"/>
              </w:numPr>
              <w:rPr>
                <w:rFonts w:ascii="Aptos" w:hAnsi="Aptos"/>
              </w:rPr>
            </w:pPr>
            <w:r w:rsidRPr="0035520B">
              <w:rPr>
                <w:rFonts w:ascii="Aptos" w:eastAsia="Times New Roman" w:hAnsi="Aptos"/>
              </w:rPr>
              <w:lastRenderedPageBreak/>
              <w:t>Focus: on reflections, experiences, evaluation and outcomes related to social care</w:t>
            </w:r>
            <w:r w:rsidR="00371D7C" w:rsidRPr="0035520B">
              <w:rPr>
                <w:rFonts w:ascii="Aptos" w:eastAsia="Times New Roman" w:hAnsi="Aptos"/>
              </w:rPr>
              <w:t xml:space="preserve"> research</w:t>
            </w:r>
            <w:r w:rsidRPr="0035520B">
              <w:rPr>
                <w:rFonts w:ascii="Aptos" w:eastAsia="Times New Roman" w:hAnsi="Aptos"/>
              </w:rPr>
              <w:t xml:space="preserve"> from those who draw on care and support, family members, carers, and professionals</w:t>
            </w:r>
            <w:r w:rsidR="0035520B">
              <w:rPr>
                <w:rFonts w:ascii="Aptos" w:eastAsia="Times New Roman" w:hAnsi="Aptos"/>
              </w:rPr>
              <w:t>.</w:t>
            </w:r>
          </w:p>
          <w:p w14:paraId="624F0D7B" w14:textId="0A53090F" w:rsidR="6E18DFBC" w:rsidRPr="0035520B" w:rsidRDefault="6E18DFBC" w:rsidP="51003BEC">
            <w:pPr>
              <w:pStyle w:val="ListParagraph"/>
              <w:numPr>
                <w:ilvl w:val="0"/>
                <w:numId w:val="14"/>
              </w:numPr>
              <w:rPr>
                <w:rFonts w:ascii="Aptos" w:hAnsi="Aptos"/>
              </w:rPr>
            </w:pPr>
            <w:r w:rsidRPr="0035520B">
              <w:rPr>
                <w:rFonts w:ascii="Aptos" w:hAnsi="Aptos"/>
              </w:rPr>
              <w:t>Geography: UK only</w:t>
            </w:r>
          </w:p>
          <w:p w14:paraId="464D13FC" w14:textId="425C0B16" w:rsidR="272D77B5" w:rsidRPr="0035520B" w:rsidRDefault="272D77B5" w:rsidP="51003BEC">
            <w:pPr>
              <w:pStyle w:val="ListParagraph"/>
              <w:numPr>
                <w:ilvl w:val="0"/>
                <w:numId w:val="14"/>
              </w:numPr>
              <w:rPr>
                <w:rFonts w:ascii="Aptos" w:eastAsia="Aptos" w:hAnsi="Aptos" w:cs="Aptos"/>
              </w:rPr>
            </w:pPr>
            <w:r w:rsidRPr="0035520B">
              <w:rPr>
                <w:rFonts w:ascii="Aptos" w:hAnsi="Aptos"/>
              </w:rPr>
              <w:t xml:space="preserve">Time: </w:t>
            </w:r>
            <w:r w:rsidRPr="0035520B">
              <w:rPr>
                <w:rFonts w:ascii="Aptos" w:eastAsia="Aptos" w:hAnsi="Aptos" w:cs="Aptos"/>
              </w:rPr>
              <w:t>2019 onwards given this is a rapidly changing area of policy and practice, we focus on evidence from the last 5 years, via two leading social care/social science databases</w:t>
            </w:r>
            <w:r w:rsidR="0035520B">
              <w:rPr>
                <w:rFonts w:ascii="Aptos" w:eastAsia="Aptos" w:hAnsi="Aptos" w:cs="Aptos"/>
              </w:rPr>
              <w:t>.</w:t>
            </w:r>
          </w:p>
          <w:p w14:paraId="267CB3F3" w14:textId="77777777" w:rsidR="003179F4" w:rsidRPr="0035520B" w:rsidRDefault="003179F4" w:rsidP="003179F4">
            <w:pPr>
              <w:rPr>
                <w:rFonts w:ascii="Aptos" w:hAnsi="Aptos"/>
              </w:rPr>
            </w:pPr>
          </w:p>
          <w:p w14:paraId="19104919" w14:textId="77777777" w:rsidR="003179F4" w:rsidRPr="0035520B" w:rsidRDefault="5B92C6D7" w:rsidP="003179F4">
            <w:pPr>
              <w:rPr>
                <w:rFonts w:ascii="Aptos" w:hAnsi="Aptos"/>
                <w:b/>
                <w:bCs/>
              </w:rPr>
            </w:pPr>
            <w:r w:rsidRPr="0035520B">
              <w:rPr>
                <w:rFonts w:ascii="Aptos" w:hAnsi="Aptos"/>
                <w:b/>
                <w:bCs/>
              </w:rPr>
              <w:t>Exclusion:</w:t>
            </w:r>
          </w:p>
          <w:p w14:paraId="71E917D4" w14:textId="29BED5FF" w:rsidR="003F0E1B" w:rsidRPr="0035520B" w:rsidRDefault="1049929B" w:rsidP="003F0E1B">
            <w:pPr>
              <w:pStyle w:val="ListParagraph"/>
              <w:numPr>
                <w:ilvl w:val="0"/>
                <w:numId w:val="17"/>
              </w:numPr>
              <w:rPr>
                <w:rFonts w:ascii="Aptos" w:eastAsia="Aptos" w:hAnsi="Aptos" w:cs="Aptos"/>
              </w:rPr>
            </w:pPr>
            <w:r w:rsidRPr="0035520B">
              <w:rPr>
                <w:rFonts w:ascii="Aptos" w:eastAsia="Aptos" w:hAnsi="Aptos" w:cs="Aptos"/>
              </w:rPr>
              <w:t>Population:  Not children</w:t>
            </w:r>
            <w:r w:rsidR="001500F3" w:rsidRPr="0035520B">
              <w:rPr>
                <w:rFonts w:ascii="Aptos" w:eastAsia="Aptos" w:hAnsi="Aptos" w:cs="Aptos"/>
              </w:rPr>
              <w:t>, youth or “young people”, students</w:t>
            </w:r>
            <w:r w:rsidR="0035520B">
              <w:rPr>
                <w:rFonts w:ascii="Aptos" w:eastAsia="Aptos" w:hAnsi="Aptos" w:cs="Aptos"/>
              </w:rPr>
              <w:t>.</w:t>
            </w:r>
          </w:p>
          <w:p w14:paraId="54B5829C" w14:textId="049E66CF" w:rsidR="0023394D" w:rsidRPr="0035520B" w:rsidRDefault="1049929B" w:rsidP="51003BEC">
            <w:pPr>
              <w:pStyle w:val="ListParagraph"/>
              <w:numPr>
                <w:ilvl w:val="0"/>
                <w:numId w:val="1"/>
              </w:numPr>
              <w:rPr>
                <w:rFonts w:ascii="Aptos" w:eastAsia="Aptos" w:hAnsi="Aptos" w:cs="Aptos"/>
              </w:rPr>
            </w:pPr>
            <w:r w:rsidRPr="0035520B">
              <w:rPr>
                <w:rFonts w:ascii="Aptos" w:eastAsia="Aptos" w:hAnsi="Aptos" w:cs="Aptos"/>
              </w:rPr>
              <w:t>Material: Commentary pieces, books,</w:t>
            </w:r>
            <w:r w:rsidR="003F0E1B" w:rsidRPr="0035520B">
              <w:rPr>
                <w:rFonts w:ascii="Aptos" w:eastAsia="Aptos" w:hAnsi="Aptos" w:cs="Aptos"/>
              </w:rPr>
              <w:t xml:space="preserve"> editorials,</w:t>
            </w:r>
            <w:r w:rsidRPr="0035520B">
              <w:rPr>
                <w:rFonts w:ascii="Aptos" w:eastAsia="Aptos" w:hAnsi="Aptos" w:cs="Aptos"/>
              </w:rPr>
              <w:t xml:space="preserve"> news items, </w:t>
            </w:r>
            <w:proofErr w:type="spellStart"/>
            <w:proofErr w:type="gramStart"/>
            <w:r w:rsidRPr="0035520B">
              <w:rPr>
                <w:rFonts w:ascii="Aptos" w:eastAsia="Aptos" w:hAnsi="Aptos" w:cs="Aptos"/>
              </w:rPr>
              <w:t>blogs,dissertations</w:t>
            </w:r>
            <w:proofErr w:type="spellEnd"/>
            <w:proofErr w:type="gramEnd"/>
            <w:r w:rsidRPr="0035520B">
              <w:rPr>
                <w:rFonts w:ascii="Aptos" w:eastAsia="Aptos" w:hAnsi="Aptos" w:cs="Aptos"/>
              </w:rPr>
              <w:t>/theses</w:t>
            </w:r>
            <w:r w:rsidR="00C928B6" w:rsidRPr="0035520B">
              <w:rPr>
                <w:rFonts w:ascii="Aptos" w:eastAsia="Aptos" w:hAnsi="Aptos" w:cs="Aptos"/>
              </w:rPr>
              <w:t>, guidelines,</w:t>
            </w:r>
            <w:r w:rsidRPr="0035520B">
              <w:rPr>
                <w:rFonts w:ascii="Aptos" w:eastAsia="Aptos" w:hAnsi="Aptos" w:cs="Aptos"/>
              </w:rPr>
              <w:t xml:space="preserve"> or conference proceedings will be excluded.</w:t>
            </w:r>
          </w:p>
          <w:p w14:paraId="5A324F3D" w14:textId="38E49EF5" w:rsidR="001500F3" w:rsidRPr="0035520B" w:rsidRDefault="001500F3" w:rsidP="51003BEC">
            <w:pPr>
              <w:pStyle w:val="ListParagraph"/>
              <w:numPr>
                <w:ilvl w:val="0"/>
                <w:numId w:val="1"/>
              </w:numPr>
              <w:rPr>
                <w:rFonts w:ascii="Aptos" w:eastAsia="Aptos" w:hAnsi="Aptos" w:cs="Aptos"/>
              </w:rPr>
            </w:pPr>
            <w:r w:rsidRPr="0035520B">
              <w:rPr>
                <w:rFonts w:ascii="Aptos" w:eastAsia="Aptos" w:hAnsi="Aptos" w:cs="Aptos"/>
              </w:rPr>
              <w:t>Studies related to social work education, PPI, health/medical research</w:t>
            </w:r>
            <w:r w:rsidR="0035520B">
              <w:rPr>
                <w:rFonts w:ascii="Aptos" w:eastAsia="Aptos" w:hAnsi="Aptos" w:cs="Aptos"/>
              </w:rPr>
              <w:t>.</w:t>
            </w:r>
          </w:p>
          <w:p w14:paraId="79A64E64" w14:textId="0C0BB9D4" w:rsidR="0023394D" w:rsidRPr="0035520B" w:rsidRDefault="1049929B" w:rsidP="51003BEC">
            <w:pPr>
              <w:pStyle w:val="ListParagraph"/>
              <w:numPr>
                <w:ilvl w:val="0"/>
                <w:numId w:val="1"/>
              </w:numPr>
              <w:rPr>
                <w:rFonts w:ascii="Aptos" w:eastAsia="Aptos" w:hAnsi="Aptos" w:cs="Aptos"/>
              </w:rPr>
            </w:pPr>
            <w:r w:rsidRPr="0035520B">
              <w:rPr>
                <w:rFonts w:ascii="Aptos" w:eastAsia="Aptos" w:hAnsi="Aptos" w:cs="Aptos"/>
              </w:rPr>
              <w:t>Studies that are related to specific issues e.g. covid</w:t>
            </w:r>
            <w:r w:rsidR="003F0E1B" w:rsidRPr="0035520B">
              <w:rPr>
                <w:rFonts w:ascii="Aptos" w:eastAsia="Aptos" w:hAnsi="Aptos" w:cs="Aptos"/>
              </w:rPr>
              <w:t xml:space="preserve"> or mental health interventions</w:t>
            </w:r>
            <w:r w:rsidR="0035520B">
              <w:rPr>
                <w:rFonts w:ascii="Aptos" w:eastAsia="Aptos" w:hAnsi="Aptos" w:cs="Aptos"/>
              </w:rPr>
              <w:t>.</w:t>
            </w:r>
          </w:p>
          <w:p w14:paraId="711C8ECD" w14:textId="18BA8FD2" w:rsidR="0023394D" w:rsidRPr="0035520B" w:rsidRDefault="1049929B" w:rsidP="51003BEC">
            <w:pPr>
              <w:pStyle w:val="ListParagraph"/>
              <w:numPr>
                <w:ilvl w:val="0"/>
                <w:numId w:val="1"/>
              </w:numPr>
              <w:rPr>
                <w:rFonts w:ascii="Aptos" w:eastAsia="Aptos" w:hAnsi="Aptos" w:cs="Aptos"/>
              </w:rPr>
            </w:pPr>
            <w:r w:rsidRPr="0035520B">
              <w:rPr>
                <w:rFonts w:ascii="Aptos" w:eastAsia="Aptos" w:hAnsi="Aptos" w:cs="Aptos"/>
              </w:rPr>
              <w:t xml:space="preserve">Studies that do not include lived experiences, reflections, or evaluations. </w:t>
            </w:r>
          </w:p>
          <w:p w14:paraId="4DF3609A" w14:textId="35B2E589" w:rsidR="0023394D" w:rsidRPr="0035520B" w:rsidRDefault="1049929B" w:rsidP="51003BEC">
            <w:pPr>
              <w:pStyle w:val="ListParagraph"/>
              <w:numPr>
                <w:ilvl w:val="0"/>
                <w:numId w:val="1"/>
              </w:numPr>
              <w:rPr>
                <w:rFonts w:ascii="Aptos" w:eastAsia="Aptos" w:hAnsi="Aptos" w:cs="Aptos"/>
              </w:rPr>
            </w:pPr>
            <w:r w:rsidRPr="0035520B">
              <w:rPr>
                <w:rFonts w:ascii="Aptos" w:eastAsia="Aptos" w:hAnsi="Aptos" w:cs="Aptos"/>
              </w:rPr>
              <w:t>Exclude: studies not published in England</w:t>
            </w:r>
            <w:r w:rsidR="001500F3" w:rsidRPr="0035520B">
              <w:rPr>
                <w:rFonts w:ascii="Aptos" w:eastAsia="Aptos" w:hAnsi="Aptos" w:cs="Aptos"/>
              </w:rPr>
              <w:t>/are in English</w:t>
            </w:r>
            <w:r w:rsidR="0035520B">
              <w:rPr>
                <w:rFonts w:ascii="Aptos" w:eastAsia="Aptos" w:hAnsi="Aptos" w:cs="Aptos"/>
              </w:rPr>
              <w:t>.</w:t>
            </w:r>
          </w:p>
          <w:p w14:paraId="169B2832" w14:textId="2B1C8C04" w:rsidR="0023394D" w:rsidRPr="0035520B" w:rsidRDefault="1049929B" w:rsidP="51003BEC">
            <w:pPr>
              <w:pStyle w:val="ListParagraph"/>
              <w:numPr>
                <w:ilvl w:val="0"/>
                <w:numId w:val="1"/>
              </w:numPr>
              <w:rPr>
                <w:rFonts w:ascii="Aptos" w:eastAsia="Aptos" w:hAnsi="Aptos" w:cs="Aptos"/>
              </w:rPr>
            </w:pPr>
            <w:r w:rsidRPr="0035520B">
              <w:rPr>
                <w:rFonts w:ascii="Aptos" w:eastAsia="Aptos" w:hAnsi="Aptos" w:cs="Aptos"/>
              </w:rPr>
              <w:t>Studies not related to the UK</w:t>
            </w:r>
            <w:r w:rsidR="0035520B">
              <w:rPr>
                <w:rFonts w:ascii="Aptos" w:eastAsia="Aptos" w:hAnsi="Aptos" w:cs="Aptos"/>
              </w:rPr>
              <w:t>.</w:t>
            </w:r>
          </w:p>
          <w:p w14:paraId="008E038C" w14:textId="7702F93B" w:rsidR="0023394D" w:rsidRPr="0035520B" w:rsidRDefault="0023394D" w:rsidP="51003BEC">
            <w:pPr>
              <w:pStyle w:val="ListParagraph"/>
              <w:rPr>
                <w:rFonts w:ascii="Aptos" w:eastAsia="Times New Roman" w:hAnsi="Aptos"/>
              </w:rPr>
            </w:pPr>
          </w:p>
        </w:tc>
      </w:tr>
      <w:tr w:rsidR="00E378DA" w:rsidRPr="0035520B" w14:paraId="2D444AD3" w14:textId="77777777" w:rsidTr="0035520B">
        <w:tc>
          <w:tcPr>
            <w:tcW w:w="1341" w:type="dxa"/>
          </w:tcPr>
          <w:p w14:paraId="2B700819" w14:textId="3050D428" w:rsidR="00E378DA" w:rsidRPr="0035520B" w:rsidRDefault="00E378DA" w:rsidP="0023394D">
            <w:pPr>
              <w:rPr>
                <w:rFonts w:ascii="Aptos" w:hAnsi="Aptos"/>
              </w:rPr>
            </w:pPr>
            <w:r w:rsidRPr="0035520B">
              <w:rPr>
                <w:rFonts w:ascii="Aptos" w:hAnsi="Aptos"/>
              </w:rPr>
              <w:lastRenderedPageBreak/>
              <w:t>Number of items included</w:t>
            </w:r>
          </w:p>
        </w:tc>
        <w:tc>
          <w:tcPr>
            <w:tcW w:w="8719" w:type="dxa"/>
          </w:tcPr>
          <w:p w14:paraId="0EC66503" w14:textId="36C069FC" w:rsidR="00894B09" w:rsidRDefault="00BC21A6" w:rsidP="00894B09">
            <w:pPr>
              <w:rPr>
                <w:rFonts w:ascii="Aptos" w:eastAsia="Aptos" w:hAnsi="Aptos" w:cs="Aptos"/>
                <w:u w:val="single"/>
              </w:rPr>
            </w:pPr>
            <w:r w:rsidRPr="0035520B">
              <w:rPr>
                <w:rFonts w:ascii="Aptos" w:hAnsi="Aptos"/>
                <w:u w:val="single"/>
              </w:rPr>
              <w:t xml:space="preserve">Included </w:t>
            </w:r>
            <w:r w:rsidR="00894B09" w:rsidRPr="0035520B">
              <w:rPr>
                <w:rFonts w:ascii="Aptos" w:eastAsia="Aptos" w:hAnsi="Aptos" w:cs="Aptos"/>
                <w:u w:val="single"/>
              </w:rPr>
              <w:t>References</w:t>
            </w:r>
          </w:p>
          <w:p w14:paraId="613063F6" w14:textId="77777777" w:rsidR="003A0764" w:rsidRDefault="003A0764" w:rsidP="00894B09">
            <w:pPr>
              <w:rPr>
                <w:rFonts w:ascii="Aptos" w:eastAsia="Aptos" w:hAnsi="Aptos" w:cs="Aptos"/>
                <w:u w:val="single"/>
              </w:rPr>
            </w:pPr>
          </w:p>
          <w:p w14:paraId="76FFEA57"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Ron, B. et al. (2020) Our voice started off as a whisper and now it is a great big roar: the Salford Dementia Associate Panel as a model of involvement in research activities. Dementia: The International Journal of Social Research and Practice, 19(1), pp. 18–26. doi:10.1177/1471301219874225</w:t>
            </w:r>
          </w:p>
          <w:p w14:paraId="52CDF122"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 xml:space="preserve">Daly Lynn, J., </w:t>
            </w:r>
            <w:proofErr w:type="spellStart"/>
            <w:r w:rsidRPr="008B3BC3">
              <w:rPr>
                <w:rFonts w:ascii="Aptos" w:hAnsi="Aptos"/>
              </w:rPr>
              <w:t>Washbrook</w:t>
            </w:r>
            <w:proofErr w:type="spellEnd"/>
            <w:r w:rsidRPr="008B3BC3">
              <w:rPr>
                <w:rFonts w:ascii="Aptos" w:hAnsi="Aptos"/>
              </w:rPr>
              <w:t>, M., Ryan, A., McCormack, B. and Martin, S. (2021) Partnering with older people as peer researchers. Health Expectations, 24(5), pp. 1879–1889. doi:10.1111/hex.13331</w:t>
            </w:r>
          </w:p>
          <w:p w14:paraId="41A883FC"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Davies, T., Houston, A., Gordon, H., McLintock, M., Mitchell, W., Rook, G. and Shakespeare, T. (2022) Dementia enquirers: pioneering approaches to dementia research in the UK. Disability &amp; Society, 37(1), pp. 129–147. doi:10.1080/09687599.2021.1916887</w:t>
            </w:r>
          </w:p>
          <w:p w14:paraId="78DC4431"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 xml:space="preserve">Mikulak, M. et al. (2022) </w:t>
            </w:r>
            <w:proofErr w:type="spellStart"/>
            <w:r w:rsidRPr="008B3BC3">
              <w:rPr>
                <w:rFonts w:ascii="Aptos" w:hAnsi="Aptos"/>
              </w:rPr>
              <w:t>Ethno</w:t>
            </w:r>
            <w:proofErr w:type="spellEnd"/>
            <w:r w:rsidRPr="008B3BC3">
              <w:rPr>
                <w:rFonts w:ascii="Aptos" w:hAnsi="Aptos"/>
              </w:rPr>
              <w:t>…</w:t>
            </w:r>
            <w:proofErr w:type="spellStart"/>
            <w:r w:rsidRPr="008B3BC3">
              <w:rPr>
                <w:rFonts w:ascii="Aptos" w:hAnsi="Aptos"/>
              </w:rPr>
              <w:t>graphy</w:t>
            </w:r>
            <w:proofErr w:type="spellEnd"/>
            <w:r w:rsidRPr="008B3BC3">
              <w:rPr>
                <w:rFonts w:ascii="Aptos" w:hAnsi="Aptos"/>
              </w:rPr>
              <w:t>?!? I can’t even say it: co-designing training for ethnographic research for people with learning disabilities and carers. British Journal of Learning Disabilities, 50(1), pp. 52–60. doi:10.1111/bld.12424</w:t>
            </w:r>
          </w:p>
          <w:p w14:paraId="3531105A"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Stevenson, M. and Taylor, B.J. (2019) Involving individuals with dementia as co-researchers in analysis of findings from a qualitative study. Dementia: The International Journal of Social Research and Practice, 18(2), pp. 701–712. doi:10.1177/1471301217690904</w:t>
            </w:r>
          </w:p>
          <w:p w14:paraId="364D0C9C"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Tine, B. (2019) Older co-researchers exploring age-friendly communities: an insider perspective on the benefits and challenges of peer research. The Gerontologist, 59(3), pp. 538–548. doi:10.1093/</w:t>
            </w:r>
            <w:proofErr w:type="spellStart"/>
            <w:r w:rsidRPr="008B3BC3">
              <w:rPr>
                <w:rFonts w:ascii="Aptos" w:hAnsi="Aptos"/>
              </w:rPr>
              <w:t>geront</w:t>
            </w:r>
            <w:proofErr w:type="spellEnd"/>
            <w:r w:rsidRPr="008B3BC3">
              <w:rPr>
                <w:rFonts w:ascii="Aptos" w:hAnsi="Aptos"/>
              </w:rPr>
              <w:t>/gnx216</w:t>
            </w:r>
          </w:p>
          <w:p w14:paraId="44E99430" w14:textId="77777777" w:rsidR="003A0764" w:rsidRPr="008B3BC3" w:rsidRDefault="003A0764" w:rsidP="003A0764">
            <w:pPr>
              <w:pStyle w:val="ListNumber"/>
              <w:tabs>
                <w:tab w:val="num" w:pos="360"/>
              </w:tabs>
              <w:ind w:left="360" w:hanging="360"/>
              <w:rPr>
                <w:rFonts w:ascii="Aptos" w:hAnsi="Aptos"/>
              </w:rPr>
            </w:pPr>
            <w:proofErr w:type="spellStart"/>
            <w:r w:rsidRPr="008B3BC3">
              <w:rPr>
                <w:rFonts w:ascii="Aptos" w:hAnsi="Aptos"/>
              </w:rPr>
              <w:t>Tuffrey</w:t>
            </w:r>
            <w:proofErr w:type="spellEnd"/>
            <w:r w:rsidRPr="008B3BC3">
              <w:rPr>
                <w:rFonts w:ascii="Aptos" w:hAnsi="Aptos"/>
              </w:rPr>
              <w:t xml:space="preserve"> Wijne, I. et al. (2020) Developing a training course to teach research skills to people with learning disabilities: it gives us a voice. We CAN be researchers! British Journal of Learning Disabilities, 48(4), pp. 301–314. doi:10.1111/bld.12331</w:t>
            </w:r>
          </w:p>
          <w:p w14:paraId="4FE6D545"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lastRenderedPageBreak/>
              <w:t>Williams, V., Webb, J., Read, S., James, R. and Davis, H. (2020) Future lived experience: inclusive research with people living with dementia. Qualitative Research, 20(6), pp. 721–740. doi:10.1177/1468794119893608</w:t>
            </w:r>
          </w:p>
          <w:p w14:paraId="65909E1E"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Hollinrake, S., Spencer, S. and Dix, G. (2019) Disabled citizens as researchers – challenges and benefits of collaboration for effective action and change. European Journal of Social Work, 22(5), pp. 749–762. doi:10.1080/13691457.2018.1564736</w:t>
            </w:r>
          </w:p>
          <w:p w14:paraId="780ECDDF"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Pickard, H., Pellicano, E., den Houting, J. and Crane, L. (2022) Participatory autism research: early career and established researchers’ views and experiences. Autism, 26(1), pp. 75–87. doi:10.1177/13623613211019594</w:t>
            </w:r>
          </w:p>
          <w:p w14:paraId="6AFCD035"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Griffiths, S., Robertson, M., Kaviraj, C., Davies, F., McDevitt, M., Richards, A. and Russell, M. (2024) Reflections on co-production: developing a dementia research funding application with a diverse lived experience group. Dementia: The International Journal of Social Research and Practice, 23(5), pp. 709–723. doi:10.1177/14713012241231916</w:t>
            </w:r>
          </w:p>
          <w:p w14:paraId="7FCC662E"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Jacob, W., Poland, F. and Charlesworth, G. (2019) Facilitators and barriers to co-research by people with dementia and academic researchers: findings from a qualitative study. Health Expectations, 22(4), pp. 761–771. doi:10.1111/hex.12891</w:t>
            </w:r>
          </w:p>
          <w:p w14:paraId="5F78E653"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Allen, K., Needham, C., Hall, K. and Tanner, D. (2019) Participatory research meets validated outcome measures: tensions in the co-production of social care evaluation. Social Policy &amp; Administration, 53(2), pp. 311–325. doi:10.1111/spol.12468</w:t>
            </w:r>
          </w:p>
          <w:p w14:paraId="3C28E27B" w14:textId="77777777" w:rsidR="003A0764" w:rsidRPr="008B3BC3" w:rsidRDefault="003A0764" w:rsidP="003A0764">
            <w:pPr>
              <w:pStyle w:val="ListNumber"/>
              <w:tabs>
                <w:tab w:val="num" w:pos="360"/>
              </w:tabs>
              <w:ind w:left="360" w:hanging="360"/>
              <w:rPr>
                <w:rFonts w:ascii="Aptos" w:hAnsi="Aptos"/>
              </w:rPr>
            </w:pPr>
            <w:r w:rsidRPr="008B3BC3">
              <w:rPr>
                <w:rFonts w:ascii="Aptos" w:hAnsi="Aptos"/>
              </w:rPr>
              <w:t>Sui Ting, K. et al. (2020) Extending voice and autonomy through participatory action research: ethical and practical issues. Ethics and Social Welfare, 14(3), pp. 220–229. doi:10.1080/17496535.2020.1758413</w:t>
            </w:r>
          </w:p>
          <w:p w14:paraId="03F3710A" w14:textId="3A9270A7" w:rsidR="00E378DA" w:rsidRPr="003A0764" w:rsidRDefault="003A0764" w:rsidP="003A0764">
            <w:pPr>
              <w:pStyle w:val="ListNumber"/>
              <w:tabs>
                <w:tab w:val="num" w:pos="360"/>
              </w:tabs>
              <w:ind w:left="360" w:hanging="360"/>
              <w:rPr>
                <w:rFonts w:ascii="Aptos" w:hAnsi="Aptos"/>
              </w:rPr>
            </w:pPr>
            <w:r w:rsidRPr="008B3BC3">
              <w:rPr>
                <w:rFonts w:ascii="Aptos" w:hAnsi="Aptos"/>
              </w:rPr>
              <w:t>National Institute for Health Research (NIHR) (2021) Public involvement in social care research. Available at: https://www.nihr.ac.uk/public-involvement-social-care-research (Accessed: 8 December 2025).</w:t>
            </w:r>
          </w:p>
        </w:tc>
      </w:tr>
    </w:tbl>
    <w:p w14:paraId="26445747" w14:textId="7B716196" w:rsidR="00E92FF9" w:rsidRPr="0035520B" w:rsidRDefault="00E92FF9">
      <w:pPr>
        <w:rPr>
          <w:rFonts w:ascii="Aptos" w:hAnsi="Aptos"/>
        </w:rPr>
      </w:pPr>
    </w:p>
    <w:p w14:paraId="26D5084D" w14:textId="77777777" w:rsidR="0023394D" w:rsidRPr="0035520B" w:rsidRDefault="0023394D">
      <w:pPr>
        <w:rPr>
          <w:rFonts w:ascii="Aptos" w:hAnsi="Aptos"/>
        </w:rPr>
      </w:pPr>
    </w:p>
    <w:p w14:paraId="6CEB92DE" w14:textId="522F2809" w:rsidR="0023394D" w:rsidRPr="0035520B" w:rsidRDefault="0023394D">
      <w:pPr>
        <w:rPr>
          <w:rFonts w:ascii="Aptos" w:hAnsi="Aptos"/>
        </w:rPr>
      </w:pPr>
    </w:p>
    <w:p w14:paraId="761FD58E" w14:textId="3E50A531" w:rsidR="009111A9" w:rsidRPr="0035520B" w:rsidRDefault="009111A9">
      <w:pPr>
        <w:rPr>
          <w:rFonts w:ascii="Aptos" w:hAnsi="Aptos"/>
        </w:rPr>
      </w:pPr>
    </w:p>
    <w:p w14:paraId="7813B7B3" w14:textId="77777777" w:rsidR="009111A9" w:rsidRPr="0035520B" w:rsidRDefault="009111A9">
      <w:pPr>
        <w:rPr>
          <w:rFonts w:ascii="Aptos" w:hAnsi="Aptos"/>
        </w:rPr>
      </w:pPr>
    </w:p>
    <w:sectPr w:rsidR="009111A9" w:rsidRPr="0035520B" w:rsidSect="00355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942A9C"/>
    <w:lvl w:ilvl="0">
      <w:start w:val="1"/>
      <w:numFmt w:val="decimal"/>
      <w:pStyle w:val="ListNumber"/>
      <w:lvlText w:val="%1."/>
      <w:lvlJc w:val="left"/>
      <w:pPr>
        <w:tabs>
          <w:tab w:val="num" w:pos="360"/>
        </w:tabs>
        <w:ind w:left="360" w:hanging="360"/>
      </w:pPr>
    </w:lvl>
  </w:abstractNum>
  <w:abstractNum w:abstractNumId="1" w15:restartNumberingAfterBreak="0">
    <w:nsid w:val="024246DB"/>
    <w:multiLevelType w:val="hybridMultilevel"/>
    <w:tmpl w:val="C2E2F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F568A"/>
    <w:multiLevelType w:val="hybridMultilevel"/>
    <w:tmpl w:val="7124C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C548A"/>
    <w:multiLevelType w:val="hybridMultilevel"/>
    <w:tmpl w:val="0A826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86018"/>
    <w:multiLevelType w:val="hybridMultilevel"/>
    <w:tmpl w:val="674C4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3523A"/>
    <w:multiLevelType w:val="hybridMultilevel"/>
    <w:tmpl w:val="72522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72E92"/>
    <w:multiLevelType w:val="hybridMultilevel"/>
    <w:tmpl w:val="970E6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77101"/>
    <w:multiLevelType w:val="hybridMultilevel"/>
    <w:tmpl w:val="F1BA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C4031"/>
    <w:multiLevelType w:val="hybridMultilevel"/>
    <w:tmpl w:val="30D6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A50BC"/>
    <w:multiLevelType w:val="hybridMultilevel"/>
    <w:tmpl w:val="2BC48B60"/>
    <w:lvl w:ilvl="0" w:tplc="70445C88">
      <w:start w:val="1"/>
      <w:numFmt w:val="bullet"/>
      <w:lvlText w:val="§"/>
      <w:lvlJc w:val="left"/>
      <w:pPr>
        <w:ind w:left="720" w:hanging="360"/>
      </w:pPr>
      <w:rPr>
        <w:rFonts w:ascii="Wingdings" w:hAnsi="Wingdings" w:hint="default"/>
      </w:rPr>
    </w:lvl>
    <w:lvl w:ilvl="1" w:tplc="38EAF792">
      <w:start w:val="1"/>
      <w:numFmt w:val="bullet"/>
      <w:lvlText w:val="o"/>
      <w:lvlJc w:val="left"/>
      <w:pPr>
        <w:ind w:left="1440" w:hanging="360"/>
      </w:pPr>
      <w:rPr>
        <w:rFonts w:ascii="Courier New" w:hAnsi="Courier New" w:hint="default"/>
      </w:rPr>
    </w:lvl>
    <w:lvl w:ilvl="2" w:tplc="4C6AD49E">
      <w:start w:val="1"/>
      <w:numFmt w:val="bullet"/>
      <w:lvlText w:val=""/>
      <w:lvlJc w:val="left"/>
      <w:pPr>
        <w:ind w:left="2160" w:hanging="360"/>
      </w:pPr>
      <w:rPr>
        <w:rFonts w:ascii="Wingdings" w:hAnsi="Wingdings" w:hint="default"/>
      </w:rPr>
    </w:lvl>
    <w:lvl w:ilvl="3" w:tplc="319480EC">
      <w:start w:val="1"/>
      <w:numFmt w:val="bullet"/>
      <w:lvlText w:val=""/>
      <w:lvlJc w:val="left"/>
      <w:pPr>
        <w:ind w:left="2880" w:hanging="360"/>
      </w:pPr>
      <w:rPr>
        <w:rFonts w:ascii="Symbol" w:hAnsi="Symbol" w:hint="default"/>
      </w:rPr>
    </w:lvl>
    <w:lvl w:ilvl="4" w:tplc="6456A904">
      <w:start w:val="1"/>
      <w:numFmt w:val="bullet"/>
      <w:lvlText w:val="o"/>
      <w:lvlJc w:val="left"/>
      <w:pPr>
        <w:ind w:left="3600" w:hanging="360"/>
      </w:pPr>
      <w:rPr>
        <w:rFonts w:ascii="Courier New" w:hAnsi="Courier New" w:hint="default"/>
      </w:rPr>
    </w:lvl>
    <w:lvl w:ilvl="5" w:tplc="A6D6DA18">
      <w:start w:val="1"/>
      <w:numFmt w:val="bullet"/>
      <w:lvlText w:val=""/>
      <w:lvlJc w:val="left"/>
      <w:pPr>
        <w:ind w:left="4320" w:hanging="360"/>
      </w:pPr>
      <w:rPr>
        <w:rFonts w:ascii="Wingdings" w:hAnsi="Wingdings" w:hint="default"/>
      </w:rPr>
    </w:lvl>
    <w:lvl w:ilvl="6" w:tplc="8E34DB0E">
      <w:start w:val="1"/>
      <w:numFmt w:val="bullet"/>
      <w:lvlText w:val=""/>
      <w:lvlJc w:val="left"/>
      <w:pPr>
        <w:ind w:left="5040" w:hanging="360"/>
      </w:pPr>
      <w:rPr>
        <w:rFonts w:ascii="Symbol" w:hAnsi="Symbol" w:hint="default"/>
      </w:rPr>
    </w:lvl>
    <w:lvl w:ilvl="7" w:tplc="3412E464">
      <w:start w:val="1"/>
      <w:numFmt w:val="bullet"/>
      <w:lvlText w:val="o"/>
      <w:lvlJc w:val="left"/>
      <w:pPr>
        <w:ind w:left="5760" w:hanging="360"/>
      </w:pPr>
      <w:rPr>
        <w:rFonts w:ascii="Courier New" w:hAnsi="Courier New" w:hint="default"/>
      </w:rPr>
    </w:lvl>
    <w:lvl w:ilvl="8" w:tplc="6D0AB0D6">
      <w:start w:val="1"/>
      <w:numFmt w:val="bullet"/>
      <w:lvlText w:val=""/>
      <w:lvlJc w:val="left"/>
      <w:pPr>
        <w:ind w:left="6480" w:hanging="360"/>
      </w:pPr>
      <w:rPr>
        <w:rFonts w:ascii="Wingdings" w:hAnsi="Wingdings" w:hint="default"/>
      </w:rPr>
    </w:lvl>
  </w:abstractNum>
  <w:abstractNum w:abstractNumId="10" w15:restartNumberingAfterBreak="0">
    <w:nsid w:val="31E2E555"/>
    <w:multiLevelType w:val="hybridMultilevel"/>
    <w:tmpl w:val="272ADA78"/>
    <w:lvl w:ilvl="0" w:tplc="DCBCD016">
      <w:start w:val="1"/>
      <w:numFmt w:val="bullet"/>
      <w:lvlText w:val="§"/>
      <w:lvlJc w:val="left"/>
      <w:pPr>
        <w:ind w:left="720" w:hanging="360"/>
      </w:pPr>
      <w:rPr>
        <w:rFonts w:ascii="Wingdings" w:hAnsi="Wingdings" w:hint="default"/>
      </w:rPr>
    </w:lvl>
    <w:lvl w:ilvl="1" w:tplc="8CDC3674">
      <w:start w:val="1"/>
      <w:numFmt w:val="bullet"/>
      <w:lvlText w:val="o"/>
      <w:lvlJc w:val="left"/>
      <w:pPr>
        <w:ind w:left="1440" w:hanging="360"/>
      </w:pPr>
      <w:rPr>
        <w:rFonts w:ascii="Courier New" w:hAnsi="Courier New" w:hint="default"/>
      </w:rPr>
    </w:lvl>
    <w:lvl w:ilvl="2" w:tplc="888C0470">
      <w:start w:val="1"/>
      <w:numFmt w:val="bullet"/>
      <w:lvlText w:val=""/>
      <w:lvlJc w:val="left"/>
      <w:pPr>
        <w:ind w:left="2160" w:hanging="360"/>
      </w:pPr>
      <w:rPr>
        <w:rFonts w:ascii="Wingdings" w:hAnsi="Wingdings" w:hint="default"/>
      </w:rPr>
    </w:lvl>
    <w:lvl w:ilvl="3" w:tplc="8C7258DA">
      <w:start w:val="1"/>
      <w:numFmt w:val="bullet"/>
      <w:lvlText w:val=""/>
      <w:lvlJc w:val="left"/>
      <w:pPr>
        <w:ind w:left="2880" w:hanging="360"/>
      </w:pPr>
      <w:rPr>
        <w:rFonts w:ascii="Symbol" w:hAnsi="Symbol" w:hint="default"/>
      </w:rPr>
    </w:lvl>
    <w:lvl w:ilvl="4" w:tplc="06207572">
      <w:start w:val="1"/>
      <w:numFmt w:val="bullet"/>
      <w:lvlText w:val="o"/>
      <w:lvlJc w:val="left"/>
      <w:pPr>
        <w:ind w:left="3600" w:hanging="360"/>
      </w:pPr>
      <w:rPr>
        <w:rFonts w:ascii="Courier New" w:hAnsi="Courier New" w:hint="default"/>
      </w:rPr>
    </w:lvl>
    <w:lvl w:ilvl="5" w:tplc="12328BFC">
      <w:start w:val="1"/>
      <w:numFmt w:val="bullet"/>
      <w:lvlText w:val=""/>
      <w:lvlJc w:val="left"/>
      <w:pPr>
        <w:ind w:left="4320" w:hanging="360"/>
      </w:pPr>
      <w:rPr>
        <w:rFonts w:ascii="Wingdings" w:hAnsi="Wingdings" w:hint="default"/>
      </w:rPr>
    </w:lvl>
    <w:lvl w:ilvl="6" w:tplc="D2F2377A">
      <w:start w:val="1"/>
      <w:numFmt w:val="bullet"/>
      <w:lvlText w:val=""/>
      <w:lvlJc w:val="left"/>
      <w:pPr>
        <w:ind w:left="5040" w:hanging="360"/>
      </w:pPr>
      <w:rPr>
        <w:rFonts w:ascii="Symbol" w:hAnsi="Symbol" w:hint="default"/>
      </w:rPr>
    </w:lvl>
    <w:lvl w:ilvl="7" w:tplc="D65E503A">
      <w:start w:val="1"/>
      <w:numFmt w:val="bullet"/>
      <w:lvlText w:val="o"/>
      <w:lvlJc w:val="left"/>
      <w:pPr>
        <w:ind w:left="5760" w:hanging="360"/>
      </w:pPr>
      <w:rPr>
        <w:rFonts w:ascii="Courier New" w:hAnsi="Courier New" w:hint="default"/>
      </w:rPr>
    </w:lvl>
    <w:lvl w:ilvl="8" w:tplc="3A182CFE">
      <w:start w:val="1"/>
      <w:numFmt w:val="bullet"/>
      <w:lvlText w:val=""/>
      <w:lvlJc w:val="left"/>
      <w:pPr>
        <w:ind w:left="6480" w:hanging="360"/>
      </w:pPr>
      <w:rPr>
        <w:rFonts w:ascii="Wingdings" w:hAnsi="Wingdings" w:hint="default"/>
      </w:rPr>
    </w:lvl>
  </w:abstractNum>
  <w:abstractNum w:abstractNumId="11" w15:restartNumberingAfterBreak="0">
    <w:nsid w:val="39570976"/>
    <w:multiLevelType w:val="hybridMultilevel"/>
    <w:tmpl w:val="61CC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63FAB"/>
    <w:multiLevelType w:val="hybridMultilevel"/>
    <w:tmpl w:val="4EFA4F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47EA3"/>
    <w:multiLevelType w:val="hybridMultilevel"/>
    <w:tmpl w:val="139A7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527C0"/>
    <w:multiLevelType w:val="hybridMultilevel"/>
    <w:tmpl w:val="649AD66E"/>
    <w:lvl w:ilvl="0" w:tplc="08090001">
      <w:start w:val="1"/>
      <w:numFmt w:val="bullet"/>
      <w:lvlText w:val=""/>
      <w:lvlJc w:val="left"/>
      <w:pPr>
        <w:ind w:left="360" w:hanging="360"/>
      </w:pPr>
      <w:rPr>
        <w:rFonts w:ascii="Symbol" w:hAnsi="Symbol" w:hint="default"/>
      </w:rPr>
    </w:lvl>
    <w:lvl w:ilvl="1" w:tplc="C108E870">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6089E"/>
    <w:multiLevelType w:val="hybridMultilevel"/>
    <w:tmpl w:val="B48E41CE"/>
    <w:lvl w:ilvl="0" w:tplc="E96ECF6E">
      <w:start w:val="1"/>
      <w:numFmt w:val="bullet"/>
      <w:lvlText w:val=""/>
      <w:lvlJc w:val="left"/>
      <w:pPr>
        <w:ind w:left="720" w:hanging="360"/>
      </w:pPr>
      <w:rPr>
        <w:rFonts w:ascii="Symbol" w:hAnsi="Symbol" w:hint="default"/>
      </w:rPr>
    </w:lvl>
    <w:lvl w:ilvl="1" w:tplc="5142B87C">
      <w:start w:val="1"/>
      <w:numFmt w:val="bullet"/>
      <w:lvlText w:val="o"/>
      <w:lvlJc w:val="left"/>
      <w:pPr>
        <w:ind w:left="1440" w:hanging="360"/>
      </w:pPr>
      <w:rPr>
        <w:rFonts w:ascii="Courier New" w:hAnsi="Courier New" w:hint="default"/>
      </w:rPr>
    </w:lvl>
    <w:lvl w:ilvl="2" w:tplc="FE9A286A">
      <w:start w:val="1"/>
      <w:numFmt w:val="bullet"/>
      <w:lvlText w:val=""/>
      <w:lvlJc w:val="left"/>
      <w:pPr>
        <w:ind w:left="2160" w:hanging="360"/>
      </w:pPr>
      <w:rPr>
        <w:rFonts w:ascii="Wingdings" w:hAnsi="Wingdings" w:hint="default"/>
      </w:rPr>
    </w:lvl>
    <w:lvl w:ilvl="3" w:tplc="C1E86FC4">
      <w:start w:val="1"/>
      <w:numFmt w:val="bullet"/>
      <w:lvlText w:val=""/>
      <w:lvlJc w:val="left"/>
      <w:pPr>
        <w:ind w:left="2880" w:hanging="360"/>
      </w:pPr>
      <w:rPr>
        <w:rFonts w:ascii="Symbol" w:hAnsi="Symbol" w:hint="default"/>
      </w:rPr>
    </w:lvl>
    <w:lvl w:ilvl="4" w:tplc="2FD8EFF2">
      <w:start w:val="1"/>
      <w:numFmt w:val="bullet"/>
      <w:lvlText w:val="o"/>
      <w:lvlJc w:val="left"/>
      <w:pPr>
        <w:ind w:left="3600" w:hanging="360"/>
      </w:pPr>
      <w:rPr>
        <w:rFonts w:ascii="Courier New" w:hAnsi="Courier New" w:hint="default"/>
      </w:rPr>
    </w:lvl>
    <w:lvl w:ilvl="5" w:tplc="B066EC50">
      <w:start w:val="1"/>
      <w:numFmt w:val="bullet"/>
      <w:lvlText w:val=""/>
      <w:lvlJc w:val="left"/>
      <w:pPr>
        <w:ind w:left="4320" w:hanging="360"/>
      </w:pPr>
      <w:rPr>
        <w:rFonts w:ascii="Wingdings" w:hAnsi="Wingdings" w:hint="default"/>
      </w:rPr>
    </w:lvl>
    <w:lvl w:ilvl="6" w:tplc="5B6CD2E2">
      <w:start w:val="1"/>
      <w:numFmt w:val="bullet"/>
      <w:lvlText w:val=""/>
      <w:lvlJc w:val="left"/>
      <w:pPr>
        <w:ind w:left="5040" w:hanging="360"/>
      </w:pPr>
      <w:rPr>
        <w:rFonts w:ascii="Symbol" w:hAnsi="Symbol" w:hint="default"/>
      </w:rPr>
    </w:lvl>
    <w:lvl w:ilvl="7" w:tplc="D0D8743E">
      <w:start w:val="1"/>
      <w:numFmt w:val="bullet"/>
      <w:lvlText w:val="o"/>
      <w:lvlJc w:val="left"/>
      <w:pPr>
        <w:ind w:left="5760" w:hanging="360"/>
      </w:pPr>
      <w:rPr>
        <w:rFonts w:ascii="Courier New" w:hAnsi="Courier New" w:hint="default"/>
      </w:rPr>
    </w:lvl>
    <w:lvl w:ilvl="8" w:tplc="FFEEFEF6">
      <w:start w:val="1"/>
      <w:numFmt w:val="bullet"/>
      <w:lvlText w:val=""/>
      <w:lvlJc w:val="left"/>
      <w:pPr>
        <w:ind w:left="6480" w:hanging="360"/>
      </w:pPr>
      <w:rPr>
        <w:rFonts w:ascii="Wingdings" w:hAnsi="Wingdings" w:hint="default"/>
      </w:rPr>
    </w:lvl>
  </w:abstractNum>
  <w:abstractNum w:abstractNumId="16" w15:restartNumberingAfterBreak="0">
    <w:nsid w:val="492D9328"/>
    <w:multiLevelType w:val="hybridMultilevel"/>
    <w:tmpl w:val="DCFC4938"/>
    <w:lvl w:ilvl="0" w:tplc="3D9AC94E">
      <w:start w:val="1"/>
      <w:numFmt w:val="bullet"/>
      <w:lvlText w:val="§"/>
      <w:lvlJc w:val="left"/>
      <w:pPr>
        <w:ind w:left="720" w:hanging="360"/>
      </w:pPr>
      <w:rPr>
        <w:rFonts w:ascii="Wingdings" w:hAnsi="Wingdings" w:hint="default"/>
      </w:rPr>
    </w:lvl>
    <w:lvl w:ilvl="1" w:tplc="2B26B430">
      <w:start w:val="1"/>
      <w:numFmt w:val="bullet"/>
      <w:lvlText w:val="o"/>
      <w:lvlJc w:val="left"/>
      <w:pPr>
        <w:ind w:left="1440" w:hanging="360"/>
      </w:pPr>
      <w:rPr>
        <w:rFonts w:ascii="Courier New" w:hAnsi="Courier New" w:hint="default"/>
      </w:rPr>
    </w:lvl>
    <w:lvl w:ilvl="2" w:tplc="334AE9D8">
      <w:start w:val="1"/>
      <w:numFmt w:val="bullet"/>
      <w:lvlText w:val=""/>
      <w:lvlJc w:val="left"/>
      <w:pPr>
        <w:ind w:left="2160" w:hanging="360"/>
      </w:pPr>
      <w:rPr>
        <w:rFonts w:ascii="Wingdings" w:hAnsi="Wingdings" w:hint="default"/>
      </w:rPr>
    </w:lvl>
    <w:lvl w:ilvl="3" w:tplc="CB92524E">
      <w:start w:val="1"/>
      <w:numFmt w:val="bullet"/>
      <w:lvlText w:val=""/>
      <w:lvlJc w:val="left"/>
      <w:pPr>
        <w:ind w:left="2880" w:hanging="360"/>
      </w:pPr>
      <w:rPr>
        <w:rFonts w:ascii="Symbol" w:hAnsi="Symbol" w:hint="default"/>
      </w:rPr>
    </w:lvl>
    <w:lvl w:ilvl="4" w:tplc="0A2804BE">
      <w:start w:val="1"/>
      <w:numFmt w:val="bullet"/>
      <w:lvlText w:val="o"/>
      <w:lvlJc w:val="left"/>
      <w:pPr>
        <w:ind w:left="3600" w:hanging="360"/>
      </w:pPr>
      <w:rPr>
        <w:rFonts w:ascii="Courier New" w:hAnsi="Courier New" w:hint="default"/>
      </w:rPr>
    </w:lvl>
    <w:lvl w:ilvl="5" w:tplc="2C5C2812">
      <w:start w:val="1"/>
      <w:numFmt w:val="bullet"/>
      <w:lvlText w:val=""/>
      <w:lvlJc w:val="left"/>
      <w:pPr>
        <w:ind w:left="4320" w:hanging="360"/>
      </w:pPr>
      <w:rPr>
        <w:rFonts w:ascii="Wingdings" w:hAnsi="Wingdings" w:hint="default"/>
      </w:rPr>
    </w:lvl>
    <w:lvl w:ilvl="6" w:tplc="C5BC3974">
      <w:start w:val="1"/>
      <w:numFmt w:val="bullet"/>
      <w:lvlText w:val=""/>
      <w:lvlJc w:val="left"/>
      <w:pPr>
        <w:ind w:left="5040" w:hanging="360"/>
      </w:pPr>
      <w:rPr>
        <w:rFonts w:ascii="Symbol" w:hAnsi="Symbol" w:hint="default"/>
      </w:rPr>
    </w:lvl>
    <w:lvl w:ilvl="7" w:tplc="73483148">
      <w:start w:val="1"/>
      <w:numFmt w:val="bullet"/>
      <w:lvlText w:val="o"/>
      <w:lvlJc w:val="left"/>
      <w:pPr>
        <w:ind w:left="5760" w:hanging="360"/>
      </w:pPr>
      <w:rPr>
        <w:rFonts w:ascii="Courier New" w:hAnsi="Courier New" w:hint="default"/>
      </w:rPr>
    </w:lvl>
    <w:lvl w:ilvl="8" w:tplc="22266F9A">
      <w:start w:val="1"/>
      <w:numFmt w:val="bullet"/>
      <w:lvlText w:val=""/>
      <w:lvlJc w:val="left"/>
      <w:pPr>
        <w:ind w:left="6480" w:hanging="360"/>
      </w:pPr>
      <w:rPr>
        <w:rFonts w:ascii="Wingdings" w:hAnsi="Wingdings" w:hint="default"/>
      </w:rPr>
    </w:lvl>
  </w:abstractNum>
  <w:abstractNum w:abstractNumId="17" w15:restartNumberingAfterBreak="0">
    <w:nsid w:val="4A1EB932"/>
    <w:multiLevelType w:val="hybridMultilevel"/>
    <w:tmpl w:val="C7E8AB3E"/>
    <w:lvl w:ilvl="0" w:tplc="DEBA1EBE">
      <w:start w:val="1"/>
      <w:numFmt w:val="bullet"/>
      <w:lvlText w:val="§"/>
      <w:lvlJc w:val="left"/>
      <w:pPr>
        <w:ind w:left="720" w:hanging="360"/>
      </w:pPr>
      <w:rPr>
        <w:rFonts w:ascii="Wingdings" w:hAnsi="Wingdings" w:hint="default"/>
      </w:rPr>
    </w:lvl>
    <w:lvl w:ilvl="1" w:tplc="A9D60702">
      <w:start w:val="1"/>
      <w:numFmt w:val="bullet"/>
      <w:lvlText w:val="o"/>
      <w:lvlJc w:val="left"/>
      <w:pPr>
        <w:ind w:left="1440" w:hanging="360"/>
      </w:pPr>
      <w:rPr>
        <w:rFonts w:ascii="Courier New" w:hAnsi="Courier New" w:hint="default"/>
      </w:rPr>
    </w:lvl>
    <w:lvl w:ilvl="2" w:tplc="31F6F0CE">
      <w:start w:val="1"/>
      <w:numFmt w:val="bullet"/>
      <w:lvlText w:val=""/>
      <w:lvlJc w:val="left"/>
      <w:pPr>
        <w:ind w:left="2160" w:hanging="360"/>
      </w:pPr>
      <w:rPr>
        <w:rFonts w:ascii="Wingdings" w:hAnsi="Wingdings" w:hint="default"/>
      </w:rPr>
    </w:lvl>
    <w:lvl w:ilvl="3" w:tplc="CC7C5132">
      <w:start w:val="1"/>
      <w:numFmt w:val="bullet"/>
      <w:lvlText w:val=""/>
      <w:lvlJc w:val="left"/>
      <w:pPr>
        <w:ind w:left="2880" w:hanging="360"/>
      </w:pPr>
      <w:rPr>
        <w:rFonts w:ascii="Symbol" w:hAnsi="Symbol" w:hint="default"/>
      </w:rPr>
    </w:lvl>
    <w:lvl w:ilvl="4" w:tplc="7DFE1834">
      <w:start w:val="1"/>
      <w:numFmt w:val="bullet"/>
      <w:lvlText w:val="o"/>
      <w:lvlJc w:val="left"/>
      <w:pPr>
        <w:ind w:left="3600" w:hanging="360"/>
      </w:pPr>
      <w:rPr>
        <w:rFonts w:ascii="Courier New" w:hAnsi="Courier New" w:hint="default"/>
      </w:rPr>
    </w:lvl>
    <w:lvl w:ilvl="5" w:tplc="E2824038">
      <w:start w:val="1"/>
      <w:numFmt w:val="bullet"/>
      <w:lvlText w:val=""/>
      <w:lvlJc w:val="left"/>
      <w:pPr>
        <w:ind w:left="4320" w:hanging="360"/>
      </w:pPr>
      <w:rPr>
        <w:rFonts w:ascii="Wingdings" w:hAnsi="Wingdings" w:hint="default"/>
      </w:rPr>
    </w:lvl>
    <w:lvl w:ilvl="6" w:tplc="20F6E802">
      <w:start w:val="1"/>
      <w:numFmt w:val="bullet"/>
      <w:lvlText w:val=""/>
      <w:lvlJc w:val="left"/>
      <w:pPr>
        <w:ind w:left="5040" w:hanging="360"/>
      </w:pPr>
      <w:rPr>
        <w:rFonts w:ascii="Symbol" w:hAnsi="Symbol" w:hint="default"/>
      </w:rPr>
    </w:lvl>
    <w:lvl w:ilvl="7" w:tplc="1F00A170">
      <w:start w:val="1"/>
      <w:numFmt w:val="bullet"/>
      <w:lvlText w:val="o"/>
      <w:lvlJc w:val="left"/>
      <w:pPr>
        <w:ind w:left="5760" w:hanging="360"/>
      </w:pPr>
      <w:rPr>
        <w:rFonts w:ascii="Courier New" w:hAnsi="Courier New" w:hint="default"/>
      </w:rPr>
    </w:lvl>
    <w:lvl w:ilvl="8" w:tplc="CECE4594">
      <w:start w:val="1"/>
      <w:numFmt w:val="bullet"/>
      <w:lvlText w:val=""/>
      <w:lvlJc w:val="left"/>
      <w:pPr>
        <w:ind w:left="6480" w:hanging="360"/>
      </w:pPr>
      <w:rPr>
        <w:rFonts w:ascii="Wingdings" w:hAnsi="Wingdings" w:hint="default"/>
      </w:rPr>
    </w:lvl>
  </w:abstractNum>
  <w:abstractNum w:abstractNumId="18" w15:restartNumberingAfterBreak="0">
    <w:nsid w:val="504B1127"/>
    <w:multiLevelType w:val="hybridMultilevel"/>
    <w:tmpl w:val="7624B064"/>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910630"/>
    <w:multiLevelType w:val="hybridMultilevel"/>
    <w:tmpl w:val="0F5A68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A40713"/>
    <w:multiLevelType w:val="hybridMultilevel"/>
    <w:tmpl w:val="04FC87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065FF"/>
    <w:multiLevelType w:val="hybridMultilevel"/>
    <w:tmpl w:val="2B2ECE0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B0D3F1E"/>
    <w:multiLevelType w:val="hybridMultilevel"/>
    <w:tmpl w:val="4D1EF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250A86"/>
    <w:multiLevelType w:val="hybridMultilevel"/>
    <w:tmpl w:val="61F4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2C1D07"/>
    <w:multiLevelType w:val="hybridMultilevel"/>
    <w:tmpl w:val="8A1492D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442891C"/>
    <w:multiLevelType w:val="hybridMultilevel"/>
    <w:tmpl w:val="03A2DCC0"/>
    <w:lvl w:ilvl="0" w:tplc="3E745EB4">
      <w:start w:val="1"/>
      <w:numFmt w:val="bullet"/>
      <w:lvlText w:val="·"/>
      <w:lvlJc w:val="left"/>
      <w:pPr>
        <w:ind w:left="720" w:hanging="360"/>
      </w:pPr>
      <w:rPr>
        <w:rFonts w:ascii="Symbol" w:hAnsi="Symbol" w:hint="default"/>
      </w:rPr>
    </w:lvl>
    <w:lvl w:ilvl="1" w:tplc="B3101B66">
      <w:start w:val="1"/>
      <w:numFmt w:val="bullet"/>
      <w:lvlText w:val="o"/>
      <w:lvlJc w:val="left"/>
      <w:pPr>
        <w:ind w:left="1440" w:hanging="360"/>
      </w:pPr>
      <w:rPr>
        <w:rFonts w:ascii="Courier New" w:hAnsi="Courier New" w:hint="default"/>
      </w:rPr>
    </w:lvl>
    <w:lvl w:ilvl="2" w:tplc="76EE29A4">
      <w:start w:val="1"/>
      <w:numFmt w:val="bullet"/>
      <w:lvlText w:val=""/>
      <w:lvlJc w:val="left"/>
      <w:pPr>
        <w:ind w:left="2160" w:hanging="360"/>
      </w:pPr>
      <w:rPr>
        <w:rFonts w:ascii="Wingdings" w:hAnsi="Wingdings" w:hint="default"/>
      </w:rPr>
    </w:lvl>
    <w:lvl w:ilvl="3" w:tplc="F09C313E">
      <w:start w:val="1"/>
      <w:numFmt w:val="bullet"/>
      <w:lvlText w:val=""/>
      <w:lvlJc w:val="left"/>
      <w:pPr>
        <w:ind w:left="2880" w:hanging="360"/>
      </w:pPr>
      <w:rPr>
        <w:rFonts w:ascii="Symbol" w:hAnsi="Symbol" w:hint="default"/>
      </w:rPr>
    </w:lvl>
    <w:lvl w:ilvl="4" w:tplc="9412DF98">
      <w:start w:val="1"/>
      <w:numFmt w:val="bullet"/>
      <w:lvlText w:val="o"/>
      <w:lvlJc w:val="left"/>
      <w:pPr>
        <w:ind w:left="3600" w:hanging="360"/>
      </w:pPr>
      <w:rPr>
        <w:rFonts w:ascii="Courier New" w:hAnsi="Courier New" w:hint="default"/>
      </w:rPr>
    </w:lvl>
    <w:lvl w:ilvl="5" w:tplc="59D4B286">
      <w:start w:val="1"/>
      <w:numFmt w:val="bullet"/>
      <w:lvlText w:val=""/>
      <w:lvlJc w:val="left"/>
      <w:pPr>
        <w:ind w:left="4320" w:hanging="360"/>
      </w:pPr>
      <w:rPr>
        <w:rFonts w:ascii="Wingdings" w:hAnsi="Wingdings" w:hint="default"/>
      </w:rPr>
    </w:lvl>
    <w:lvl w:ilvl="6" w:tplc="61CC408C">
      <w:start w:val="1"/>
      <w:numFmt w:val="bullet"/>
      <w:lvlText w:val=""/>
      <w:lvlJc w:val="left"/>
      <w:pPr>
        <w:ind w:left="5040" w:hanging="360"/>
      </w:pPr>
      <w:rPr>
        <w:rFonts w:ascii="Symbol" w:hAnsi="Symbol" w:hint="default"/>
      </w:rPr>
    </w:lvl>
    <w:lvl w:ilvl="7" w:tplc="A0161E3E">
      <w:start w:val="1"/>
      <w:numFmt w:val="bullet"/>
      <w:lvlText w:val="o"/>
      <w:lvlJc w:val="left"/>
      <w:pPr>
        <w:ind w:left="5760" w:hanging="360"/>
      </w:pPr>
      <w:rPr>
        <w:rFonts w:ascii="Courier New" w:hAnsi="Courier New" w:hint="default"/>
      </w:rPr>
    </w:lvl>
    <w:lvl w:ilvl="8" w:tplc="79229C0C">
      <w:start w:val="1"/>
      <w:numFmt w:val="bullet"/>
      <w:lvlText w:val=""/>
      <w:lvlJc w:val="left"/>
      <w:pPr>
        <w:ind w:left="6480" w:hanging="360"/>
      </w:pPr>
      <w:rPr>
        <w:rFonts w:ascii="Wingdings" w:hAnsi="Wingdings" w:hint="default"/>
      </w:rPr>
    </w:lvl>
  </w:abstractNum>
  <w:abstractNum w:abstractNumId="26" w15:restartNumberingAfterBreak="0">
    <w:nsid w:val="71AE6EE8"/>
    <w:multiLevelType w:val="hybridMultilevel"/>
    <w:tmpl w:val="2326ED0C"/>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6A4546"/>
    <w:multiLevelType w:val="hybridMultilevel"/>
    <w:tmpl w:val="A1B4D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946CF1"/>
    <w:multiLevelType w:val="hybridMultilevel"/>
    <w:tmpl w:val="0C5EC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60C203"/>
    <w:multiLevelType w:val="hybridMultilevel"/>
    <w:tmpl w:val="59382200"/>
    <w:lvl w:ilvl="0" w:tplc="DF74E134">
      <w:start w:val="1"/>
      <w:numFmt w:val="bullet"/>
      <w:lvlText w:val="§"/>
      <w:lvlJc w:val="left"/>
      <w:pPr>
        <w:ind w:left="720" w:hanging="360"/>
      </w:pPr>
      <w:rPr>
        <w:rFonts w:ascii="Wingdings" w:hAnsi="Wingdings" w:hint="default"/>
      </w:rPr>
    </w:lvl>
    <w:lvl w:ilvl="1" w:tplc="42AC4A3C">
      <w:start w:val="1"/>
      <w:numFmt w:val="bullet"/>
      <w:lvlText w:val="o"/>
      <w:lvlJc w:val="left"/>
      <w:pPr>
        <w:ind w:left="1440" w:hanging="360"/>
      </w:pPr>
      <w:rPr>
        <w:rFonts w:ascii="Courier New" w:hAnsi="Courier New" w:hint="default"/>
      </w:rPr>
    </w:lvl>
    <w:lvl w:ilvl="2" w:tplc="34D06714">
      <w:start w:val="1"/>
      <w:numFmt w:val="bullet"/>
      <w:lvlText w:val=""/>
      <w:lvlJc w:val="left"/>
      <w:pPr>
        <w:ind w:left="2160" w:hanging="360"/>
      </w:pPr>
      <w:rPr>
        <w:rFonts w:ascii="Wingdings" w:hAnsi="Wingdings" w:hint="default"/>
      </w:rPr>
    </w:lvl>
    <w:lvl w:ilvl="3" w:tplc="C4A0C172">
      <w:start w:val="1"/>
      <w:numFmt w:val="bullet"/>
      <w:lvlText w:val=""/>
      <w:lvlJc w:val="left"/>
      <w:pPr>
        <w:ind w:left="2880" w:hanging="360"/>
      </w:pPr>
      <w:rPr>
        <w:rFonts w:ascii="Symbol" w:hAnsi="Symbol" w:hint="default"/>
      </w:rPr>
    </w:lvl>
    <w:lvl w:ilvl="4" w:tplc="CBFABC6A">
      <w:start w:val="1"/>
      <w:numFmt w:val="bullet"/>
      <w:lvlText w:val="o"/>
      <w:lvlJc w:val="left"/>
      <w:pPr>
        <w:ind w:left="3600" w:hanging="360"/>
      </w:pPr>
      <w:rPr>
        <w:rFonts w:ascii="Courier New" w:hAnsi="Courier New" w:hint="default"/>
      </w:rPr>
    </w:lvl>
    <w:lvl w:ilvl="5" w:tplc="B3AE95B0">
      <w:start w:val="1"/>
      <w:numFmt w:val="bullet"/>
      <w:lvlText w:val=""/>
      <w:lvlJc w:val="left"/>
      <w:pPr>
        <w:ind w:left="4320" w:hanging="360"/>
      </w:pPr>
      <w:rPr>
        <w:rFonts w:ascii="Wingdings" w:hAnsi="Wingdings" w:hint="default"/>
      </w:rPr>
    </w:lvl>
    <w:lvl w:ilvl="6" w:tplc="FA701E22">
      <w:start w:val="1"/>
      <w:numFmt w:val="bullet"/>
      <w:lvlText w:val=""/>
      <w:lvlJc w:val="left"/>
      <w:pPr>
        <w:ind w:left="5040" w:hanging="360"/>
      </w:pPr>
      <w:rPr>
        <w:rFonts w:ascii="Symbol" w:hAnsi="Symbol" w:hint="default"/>
      </w:rPr>
    </w:lvl>
    <w:lvl w:ilvl="7" w:tplc="87CACA5C">
      <w:start w:val="1"/>
      <w:numFmt w:val="bullet"/>
      <w:lvlText w:val="o"/>
      <w:lvlJc w:val="left"/>
      <w:pPr>
        <w:ind w:left="5760" w:hanging="360"/>
      </w:pPr>
      <w:rPr>
        <w:rFonts w:ascii="Courier New" w:hAnsi="Courier New" w:hint="default"/>
      </w:rPr>
    </w:lvl>
    <w:lvl w:ilvl="8" w:tplc="A6187C8E">
      <w:start w:val="1"/>
      <w:numFmt w:val="bullet"/>
      <w:lvlText w:val=""/>
      <w:lvlJc w:val="left"/>
      <w:pPr>
        <w:ind w:left="6480" w:hanging="360"/>
      </w:pPr>
      <w:rPr>
        <w:rFonts w:ascii="Wingdings" w:hAnsi="Wingdings" w:hint="default"/>
      </w:rPr>
    </w:lvl>
  </w:abstractNum>
  <w:num w:numId="1" w16cid:durableId="328097916">
    <w:abstractNumId w:val="15"/>
  </w:num>
  <w:num w:numId="2" w16cid:durableId="1192063337">
    <w:abstractNumId w:val="25"/>
  </w:num>
  <w:num w:numId="3" w16cid:durableId="1685398230">
    <w:abstractNumId w:val="9"/>
  </w:num>
  <w:num w:numId="4" w16cid:durableId="1185903708">
    <w:abstractNumId w:val="16"/>
  </w:num>
  <w:num w:numId="5" w16cid:durableId="242372596">
    <w:abstractNumId w:val="10"/>
  </w:num>
  <w:num w:numId="6" w16cid:durableId="1087187681">
    <w:abstractNumId w:val="17"/>
  </w:num>
  <w:num w:numId="7" w16cid:durableId="1108618846">
    <w:abstractNumId w:val="29"/>
  </w:num>
  <w:num w:numId="8" w16cid:durableId="580481549">
    <w:abstractNumId w:val="3"/>
  </w:num>
  <w:num w:numId="9" w16cid:durableId="842549405">
    <w:abstractNumId w:val="8"/>
  </w:num>
  <w:num w:numId="10" w16cid:durableId="837697718">
    <w:abstractNumId w:val="7"/>
  </w:num>
  <w:num w:numId="11" w16cid:durableId="1978560808">
    <w:abstractNumId w:val="14"/>
  </w:num>
  <w:num w:numId="12" w16cid:durableId="427387539">
    <w:abstractNumId w:val="2"/>
  </w:num>
  <w:num w:numId="13" w16cid:durableId="1118833536">
    <w:abstractNumId w:val="22"/>
  </w:num>
  <w:num w:numId="14" w16cid:durableId="1185942996">
    <w:abstractNumId w:val="26"/>
  </w:num>
  <w:num w:numId="15" w16cid:durableId="1352679298">
    <w:abstractNumId w:val="18"/>
  </w:num>
  <w:num w:numId="16" w16cid:durableId="1333795503">
    <w:abstractNumId w:val="20"/>
  </w:num>
  <w:num w:numId="17" w16cid:durableId="1787501847">
    <w:abstractNumId w:val="11"/>
  </w:num>
  <w:num w:numId="18" w16cid:durableId="926308973">
    <w:abstractNumId w:val="13"/>
  </w:num>
  <w:num w:numId="19" w16cid:durableId="695622785">
    <w:abstractNumId w:val="28"/>
  </w:num>
  <w:num w:numId="20" w16cid:durableId="515118051">
    <w:abstractNumId w:val="23"/>
  </w:num>
  <w:num w:numId="21" w16cid:durableId="1629579208">
    <w:abstractNumId w:val="12"/>
  </w:num>
  <w:num w:numId="22" w16cid:durableId="42802234">
    <w:abstractNumId w:val="6"/>
  </w:num>
  <w:num w:numId="23" w16cid:durableId="192697386">
    <w:abstractNumId w:val="5"/>
  </w:num>
  <w:num w:numId="24" w16cid:durableId="899945669">
    <w:abstractNumId w:val="27"/>
  </w:num>
  <w:num w:numId="25" w16cid:durableId="1640720884">
    <w:abstractNumId w:val="1"/>
  </w:num>
  <w:num w:numId="26" w16cid:durableId="1774091119">
    <w:abstractNumId w:val="4"/>
  </w:num>
  <w:num w:numId="27" w16cid:durableId="659893644">
    <w:abstractNumId w:val="21"/>
  </w:num>
  <w:num w:numId="28" w16cid:durableId="1075933069">
    <w:abstractNumId w:val="24"/>
  </w:num>
  <w:num w:numId="29" w16cid:durableId="1150949134">
    <w:abstractNumId w:val="0"/>
  </w:num>
  <w:num w:numId="30" w16cid:durableId="692611242">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68"/>
    <w:rsid w:val="0007373E"/>
    <w:rsid w:val="00092529"/>
    <w:rsid w:val="000B0304"/>
    <w:rsid w:val="000B308C"/>
    <w:rsid w:val="000B6BCB"/>
    <w:rsid w:val="000D08B5"/>
    <w:rsid w:val="000D257B"/>
    <w:rsid w:val="000E1766"/>
    <w:rsid w:val="000F4FB7"/>
    <w:rsid w:val="0010278D"/>
    <w:rsid w:val="00140CF9"/>
    <w:rsid w:val="001500F3"/>
    <w:rsid w:val="00161CB6"/>
    <w:rsid w:val="001A4AF8"/>
    <w:rsid w:val="001C1D97"/>
    <w:rsid w:val="001C3A9C"/>
    <w:rsid w:val="001D306F"/>
    <w:rsid w:val="001D436B"/>
    <w:rsid w:val="0022722D"/>
    <w:rsid w:val="0023394D"/>
    <w:rsid w:val="002357E7"/>
    <w:rsid w:val="002A1A7C"/>
    <w:rsid w:val="002D267B"/>
    <w:rsid w:val="002D66EF"/>
    <w:rsid w:val="002F7F94"/>
    <w:rsid w:val="003179F4"/>
    <w:rsid w:val="00326774"/>
    <w:rsid w:val="00333031"/>
    <w:rsid w:val="0035520B"/>
    <w:rsid w:val="00371D7C"/>
    <w:rsid w:val="003949F0"/>
    <w:rsid w:val="003A0764"/>
    <w:rsid w:val="003D5817"/>
    <w:rsid w:val="003F0E1B"/>
    <w:rsid w:val="004131D3"/>
    <w:rsid w:val="00421CA1"/>
    <w:rsid w:val="00422C1B"/>
    <w:rsid w:val="00426E51"/>
    <w:rsid w:val="004700D7"/>
    <w:rsid w:val="00495D56"/>
    <w:rsid w:val="004A1527"/>
    <w:rsid w:val="004D4252"/>
    <w:rsid w:val="005023C7"/>
    <w:rsid w:val="00564E2C"/>
    <w:rsid w:val="005669F4"/>
    <w:rsid w:val="0059368B"/>
    <w:rsid w:val="005B18E3"/>
    <w:rsid w:val="005C3E8E"/>
    <w:rsid w:val="005D74EB"/>
    <w:rsid w:val="005E09C2"/>
    <w:rsid w:val="005F770A"/>
    <w:rsid w:val="00615068"/>
    <w:rsid w:val="006419F7"/>
    <w:rsid w:val="00654551"/>
    <w:rsid w:val="00664A4D"/>
    <w:rsid w:val="00673CCF"/>
    <w:rsid w:val="00673EFC"/>
    <w:rsid w:val="0068455B"/>
    <w:rsid w:val="0069524D"/>
    <w:rsid w:val="006A686F"/>
    <w:rsid w:val="006B15F8"/>
    <w:rsid w:val="006B1970"/>
    <w:rsid w:val="006C1C60"/>
    <w:rsid w:val="006C6AFA"/>
    <w:rsid w:val="006E0B24"/>
    <w:rsid w:val="006E6454"/>
    <w:rsid w:val="0078055B"/>
    <w:rsid w:val="00784162"/>
    <w:rsid w:val="00793D59"/>
    <w:rsid w:val="007A76D9"/>
    <w:rsid w:val="007A7E4B"/>
    <w:rsid w:val="007D6B99"/>
    <w:rsid w:val="007E314A"/>
    <w:rsid w:val="00820BE5"/>
    <w:rsid w:val="0084591F"/>
    <w:rsid w:val="00851707"/>
    <w:rsid w:val="008553D1"/>
    <w:rsid w:val="00861D8B"/>
    <w:rsid w:val="00894B09"/>
    <w:rsid w:val="0089620E"/>
    <w:rsid w:val="008D43CB"/>
    <w:rsid w:val="008ECB2E"/>
    <w:rsid w:val="009108AC"/>
    <w:rsid w:val="009111A9"/>
    <w:rsid w:val="00931D17"/>
    <w:rsid w:val="00947DA0"/>
    <w:rsid w:val="009603E5"/>
    <w:rsid w:val="009666BD"/>
    <w:rsid w:val="009A38DF"/>
    <w:rsid w:val="009A5BB3"/>
    <w:rsid w:val="009E0A1D"/>
    <w:rsid w:val="009F3492"/>
    <w:rsid w:val="00A00F01"/>
    <w:rsid w:val="00A16AD5"/>
    <w:rsid w:val="00A2574C"/>
    <w:rsid w:val="00A50369"/>
    <w:rsid w:val="00A85836"/>
    <w:rsid w:val="00A9594F"/>
    <w:rsid w:val="00AC4CDE"/>
    <w:rsid w:val="00AE0D86"/>
    <w:rsid w:val="00AE5FBC"/>
    <w:rsid w:val="00AF0FEC"/>
    <w:rsid w:val="00AF2857"/>
    <w:rsid w:val="00B04DC0"/>
    <w:rsid w:val="00B3487A"/>
    <w:rsid w:val="00B34C14"/>
    <w:rsid w:val="00B44595"/>
    <w:rsid w:val="00B449D4"/>
    <w:rsid w:val="00B459B0"/>
    <w:rsid w:val="00B51290"/>
    <w:rsid w:val="00B84BB9"/>
    <w:rsid w:val="00B86904"/>
    <w:rsid w:val="00B87329"/>
    <w:rsid w:val="00BB2579"/>
    <w:rsid w:val="00BB6C68"/>
    <w:rsid w:val="00BC21A6"/>
    <w:rsid w:val="00BC79CD"/>
    <w:rsid w:val="00C225F0"/>
    <w:rsid w:val="00C23CB8"/>
    <w:rsid w:val="00C25EFA"/>
    <w:rsid w:val="00C454E1"/>
    <w:rsid w:val="00C77AED"/>
    <w:rsid w:val="00C928B6"/>
    <w:rsid w:val="00C95C5F"/>
    <w:rsid w:val="00CB566B"/>
    <w:rsid w:val="00CE08E3"/>
    <w:rsid w:val="00CE452A"/>
    <w:rsid w:val="00D0617D"/>
    <w:rsid w:val="00D176DE"/>
    <w:rsid w:val="00DB06A9"/>
    <w:rsid w:val="00DC0AF9"/>
    <w:rsid w:val="00DE47B3"/>
    <w:rsid w:val="00DF44F3"/>
    <w:rsid w:val="00E120C4"/>
    <w:rsid w:val="00E30D01"/>
    <w:rsid w:val="00E378DA"/>
    <w:rsid w:val="00E92FF9"/>
    <w:rsid w:val="00EA53B3"/>
    <w:rsid w:val="00EB5572"/>
    <w:rsid w:val="00F22F09"/>
    <w:rsid w:val="00F23C9C"/>
    <w:rsid w:val="00F32398"/>
    <w:rsid w:val="00F3358D"/>
    <w:rsid w:val="00F35BC6"/>
    <w:rsid w:val="00FA2428"/>
    <w:rsid w:val="00FA39D8"/>
    <w:rsid w:val="00FB0C28"/>
    <w:rsid w:val="00FC71EC"/>
    <w:rsid w:val="00FE0EAB"/>
    <w:rsid w:val="00FF2AA6"/>
    <w:rsid w:val="03D57A0D"/>
    <w:rsid w:val="04E1C9B3"/>
    <w:rsid w:val="06A490DC"/>
    <w:rsid w:val="099817F4"/>
    <w:rsid w:val="1049929B"/>
    <w:rsid w:val="164979EF"/>
    <w:rsid w:val="1C927C26"/>
    <w:rsid w:val="1E98A742"/>
    <w:rsid w:val="2690FDBF"/>
    <w:rsid w:val="272D77B5"/>
    <w:rsid w:val="2A0AD0B7"/>
    <w:rsid w:val="30C7C002"/>
    <w:rsid w:val="31A19574"/>
    <w:rsid w:val="3EA016E8"/>
    <w:rsid w:val="4204C7A6"/>
    <w:rsid w:val="4C89ECC2"/>
    <w:rsid w:val="4FDFE5ED"/>
    <w:rsid w:val="51003BEC"/>
    <w:rsid w:val="55FA98D2"/>
    <w:rsid w:val="58C1CE9C"/>
    <w:rsid w:val="5B92C6D7"/>
    <w:rsid w:val="5BDB2A52"/>
    <w:rsid w:val="5CEEA8E3"/>
    <w:rsid w:val="629798F2"/>
    <w:rsid w:val="629926A7"/>
    <w:rsid w:val="6692F386"/>
    <w:rsid w:val="66C6E874"/>
    <w:rsid w:val="698E9A63"/>
    <w:rsid w:val="6A5A6F39"/>
    <w:rsid w:val="6E18DFBC"/>
    <w:rsid w:val="733E83D9"/>
    <w:rsid w:val="76272DE5"/>
    <w:rsid w:val="7809AF0F"/>
    <w:rsid w:val="7B2E9D28"/>
    <w:rsid w:val="7D51E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CDA5"/>
  <w15:chartTrackingRefBased/>
  <w15:docId w15:val="{8991DBC2-C22D-497E-AAC7-EBE16FA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68"/>
  </w:style>
  <w:style w:type="paragraph" w:styleId="Heading1">
    <w:name w:val="heading 1"/>
    <w:basedOn w:val="Normal"/>
    <w:next w:val="Normal"/>
    <w:link w:val="Heading1Char"/>
    <w:uiPriority w:val="9"/>
    <w:qFormat/>
    <w:rsid w:val="003A076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6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3394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3394D"/>
    <w:rPr>
      <w:rFonts w:ascii="Calibri" w:hAnsi="Calibri"/>
      <w:szCs w:val="21"/>
    </w:rPr>
  </w:style>
  <w:style w:type="character" w:styleId="CommentReference">
    <w:name w:val="annotation reference"/>
    <w:basedOn w:val="DefaultParagraphFont"/>
    <w:uiPriority w:val="99"/>
    <w:semiHidden/>
    <w:unhideWhenUsed/>
    <w:rsid w:val="00E92FF9"/>
    <w:rPr>
      <w:sz w:val="16"/>
      <w:szCs w:val="16"/>
    </w:rPr>
  </w:style>
  <w:style w:type="paragraph" w:styleId="CommentText">
    <w:name w:val="annotation text"/>
    <w:basedOn w:val="Normal"/>
    <w:link w:val="CommentTextChar"/>
    <w:uiPriority w:val="99"/>
    <w:unhideWhenUsed/>
    <w:rsid w:val="00E92FF9"/>
    <w:pPr>
      <w:spacing w:line="240" w:lineRule="auto"/>
    </w:pPr>
    <w:rPr>
      <w:sz w:val="20"/>
      <w:szCs w:val="20"/>
    </w:rPr>
  </w:style>
  <w:style w:type="character" w:customStyle="1" w:styleId="CommentTextChar">
    <w:name w:val="Comment Text Char"/>
    <w:basedOn w:val="DefaultParagraphFont"/>
    <w:link w:val="CommentText"/>
    <w:uiPriority w:val="99"/>
    <w:rsid w:val="00E92FF9"/>
    <w:rPr>
      <w:sz w:val="20"/>
      <w:szCs w:val="20"/>
    </w:rPr>
  </w:style>
  <w:style w:type="paragraph" w:styleId="CommentSubject">
    <w:name w:val="annotation subject"/>
    <w:basedOn w:val="CommentText"/>
    <w:next w:val="CommentText"/>
    <w:link w:val="CommentSubjectChar"/>
    <w:uiPriority w:val="99"/>
    <w:semiHidden/>
    <w:unhideWhenUsed/>
    <w:rsid w:val="00E92FF9"/>
    <w:rPr>
      <w:b/>
      <w:bCs/>
    </w:rPr>
  </w:style>
  <w:style w:type="character" w:customStyle="1" w:styleId="CommentSubjectChar">
    <w:name w:val="Comment Subject Char"/>
    <w:basedOn w:val="CommentTextChar"/>
    <w:link w:val="CommentSubject"/>
    <w:uiPriority w:val="99"/>
    <w:semiHidden/>
    <w:rsid w:val="00E92FF9"/>
    <w:rPr>
      <w:b/>
      <w:bCs/>
      <w:sz w:val="20"/>
      <w:szCs w:val="20"/>
    </w:rPr>
  </w:style>
  <w:style w:type="paragraph" w:styleId="BalloonText">
    <w:name w:val="Balloon Text"/>
    <w:basedOn w:val="Normal"/>
    <w:link w:val="BalloonTextChar"/>
    <w:uiPriority w:val="99"/>
    <w:semiHidden/>
    <w:unhideWhenUsed/>
    <w:rsid w:val="00E92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F9"/>
    <w:rPr>
      <w:rFonts w:ascii="Segoe UI" w:hAnsi="Segoe UI" w:cs="Segoe UI"/>
      <w:sz w:val="18"/>
      <w:szCs w:val="18"/>
    </w:rPr>
  </w:style>
  <w:style w:type="paragraph" w:styleId="Subtitle">
    <w:name w:val="Subtitle"/>
    <w:basedOn w:val="Normal"/>
    <w:next w:val="Normal"/>
    <w:link w:val="SubtitleChar"/>
    <w:uiPriority w:val="11"/>
    <w:qFormat/>
    <w:rsid w:val="00D061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617D"/>
    <w:rPr>
      <w:rFonts w:eastAsiaTheme="minorEastAsia"/>
      <w:color w:val="5A5A5A" w:themeColor="text1" w:themeTint="A5"/>
      <w:spacing w:val="15"/>
    </w:rPr>
  </w:style>
  <w:style w:type="paragraph" w:styleId="ListParagraph">
    <w:name w:val="List Paragraph"/>
    <w:basedOn w:val="Normal"/>
    <w:uiPriority w:val="34"/>
    <w:qFormat/>
    <w:rsid w:val="002F7F94"/>
    <w:pPr>
      <w:spacing w:after="0" w:line="240" w:lineRule="auto"/>
      <w:ind w:left="720"/>
    </w:pPr>
    <w:rPr>
      <w:rFonts w:ascii="Calibri" w:hAnsi="Calibri" w:cs="Calibri"/>
    </w:rPr>
  </w:style>
  <w:style w:type="table" w:customStyle="1" w:styleId="TableGrid11">
    <w:name w:val="Table Grid11"/>
    <w:basedOn w:val="TableNormal"/>
    <w:uiPriority w:val="59"/>
    <w:rsid w:val="00E378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8DA"/>
    <w:rPr>
      <w:color w:val="0563C1" w:themeColor="hyperlink"/>
      <w:u w:val="single"/>
    </w:rPr>
  </w:style>
  <w:style w:type="character" w:customStyle="1" w:styleId="normaltextrun">
    <w:name w:val="normaltextrun"/>
    <w:basedOn w:val="DefaultParagraphFont"/>
    <w:rsid w:val="00AE5FBC"/>
  </w:style>
  <w:style w:type="character" w:customStyle="1" w:styleId="eop">
    <w:name w:val="eop"/>
    <w:basedOn w:val="DefaultParagraphFont"/>
    <w:rsid w:val="00AE5FBC"/>
  </w:style>
  <w:style w:type="character" w:customStyle="1" w:styleId="Heading1Char">
    <w:name w:val="Heading 1 Char"/>
    <w:basedOn w:val="DefaultParagraphFont"/>
    <w:link w:val="Heading1"/>
    <w:uiPriority w:val="9"/>
    <w:rsid w:val="003A0764"/>
    <w:rPr>
      <w:rFonts w:asciiTheme="majorHAnsi" w:eastAsiaTheme="majorEastAsia" w:hAnsiTheme="majorHAnsi" w:cstheme="majorBidi"/>
      <w:b/>
      <w:bCs/>
      <w:color w:val="2E74B5" w:themeColor="accent1" w:themeShade="BF"/>
      <w:sz w:val="28"/>
      <w:szCs w:val="28"/>
      <w:lang w:val="en-US"/>
    </w:rPr>
  </w:style>
  <w:style w:type="paragraph" w:styleId="ListNumber">
    <w:name w:val="List Number"/>
    <w:basedOn w:val="Normal"/>
    <w:uiPriority w:val="99"/>
    <w:unhideWhenUsed/>
    <w:rsid w:val="003A0764"/>
    <w:pPr>
      <w:numPr>
        <w:numId w:val="29"/>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9991">
      <w:bodyDiv w:val="1"/>
      <w:marLeft w:val="0"/>
      <w:marRight w:val="0"/>
      <w:marTop w:val="0"/>
      <w:marBottom w:val="0"/>
      <w:divBdr>
        <w:top w:val="none" w:sz="0" w:space="0" w:color="auto"/>
        <w:left w:val="none" w:sz="0" w:space="0" w:color="auto"/>
        <w:bottom w:val="none" w:sz="0" w:space="0" w:color="auto"/>
        <w:right w:val="none" w:sz="0" w:space="0" w:color="auto"/>
      </w:divBdr>
    </w:div>
    <w:div w:id="418136542">
      <w:bodyDiv w:val="1"/>
      <w:marLeft w:val="0"/>
      <w:marRight w:val="0"/>
      <w:marTop w:val="0"/>
      <w:marBottom w:val="0"/>
      <w:divBdr>
        <w:top w:val="none" w:sz="0" w:space="0" w:color="auto"/>
        <w:left w:val="none" w:sz="0" w:space="0" w:color="auto"/>
        <w:bottom w:val="none" w:sz="0" w:space="0" w:color="auto"/>
        <w:right w:val="none" w:sz="0" w:space="0" w:color="auto"/>
      </w:divBdr>
    </w:div>
    <w:div w:id="446047851">
      <w:bodyDiv w:val="1"/>
      <w:marLeft w:val="0"/>
      <w:marRight w:val="0"/>
      <w:marTop w:val="0"/>
      <w:marBottom w:val="0"/>
      <w:divBdr>
        <w:top w:val="none" w:sz="0" w:space="0" w:color="auto"/>
        <w:left w:val="none" w:sz="0" w:space="0" w:color="auto"/>
        <w:bottom w:val="none" w:sz="0" w:space="0" w:color="auto"/>
        <w:right w:val="none" w:sz="0" w:space="0" w:color="auto"/>
      </w:divBdr>
    </w:div>
    <w:div w:id="541525819">
      <w:bodyDiv w:val="1"/>
      <w:marLeft w:val="0"/>
      <w:marRight w:val="0"/>
      <w:marTop w:val="0"/>
      <w:marBottom w:val="0"/>
      <w:divBdr>
        <w:top w:val="none" w:sz="0" w:space="0" w:color="auto"/>
        <w:left w:val="none" w:sz="0" w:space="0" w:color="auto"/>
        <w:bottom w:val="none" w:sz="0" w:space="0" w:color="auto"/>
        <w:right w:val="none" w:sz="0" w:space="0" w:color="auto"/>
      </w:divBdr>
    </w:div>
    <w:div w:id="771046890">
      <w:bodyDiv w:val="1"/>
      <w:marLeft w:val="0"/>
      <w:marRight w:val="0"/>
      <w:marTop w:val="0"/>
      <w:marBottom w:val="0"/>
      <w:divBdr>
        <w:top w:val="none" w:sz="0" w:space="0" w:color="auto"/>
        <w:left w:val="none" w:sz="0" w:space="0" w:color="auto"/>
        <w:bottom w:val="none" w:sz="0" w:space="0" w:color="auto"/>
        <w:right w:val="none" w:sz="0" w:space="0" w:color="auto"/>
      </w:divBdr>
    </w:div>
    <w:div w:id="999499668">
      <w:bodyDiv w:val="1"/>
      <w:marLeft w:val="0"/>
      <w:marRight w:val="0"/>
      <w:marTop w:val="0"/>
      <w:marBottom w:val="0"/>
      <w:divBdr>
        <w:top w:val="none" w:sz="0" w:space="0" w:color="auto"/>
        <w:left w:val="none" w:sz="0" w:space="0" w:color="auto"/>
        <w:bottom w:val="none" w:sz="0" w:space="0" w:color="auto"/>
        <w:right w:val="none" w:sz="0" w:space="0" w:color="auto"/>
      </w:divBdr>
    </w:div>
    <w:div w:id="1541749582">
      <w:bodyDiv w:val="1"/>
      <w:marLeft w:val="0"/>
      <w:marRight w:val="0"/>
      <w:marTop w:val="0"/>
      <w:marBottom w:val="0"/>
      <w:divBdr>
        <w:top w:val="none" w:sz="0" w:space="0" w:color="auto"/>
        <w:left w:val="none" w:sz="0" w:space="0" w:color="auto"/>
        <w:bottom w:val="none" w:sz="0" w:space="0" w:color="auto"/>
        <w:right w:val="none" w:sz="0" w:space="0" w:color="auto"/>
      </w:divBdr>
    </w:div>
    <w:div w:id="1884099540">
      <w:bodyDiv w:val="1"/>
      <w:marLeft w:val="0"/>
      <w:marRight w:val="0"/>
      <w:marTop w:val="0"/>
      <w:marBottom w:val="0"/>
      <w:divBdr>
        <w:top w:val="none" w:sz="0" w:space="0" w:color="auto"/>
        <w:left w:val="none" w:sz="0" w:space="0" w:color="auto"/>
        <w:bottom w:val="none" w:sz="0" w:space="0" w:color="auto"/>
        <w:right w:val="none" w:sz="0" w:space="0" w:color="auto"/>
      </w:divBdr>
    </w:div>
    <w:div w:id="204559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8c453-3616-48d7-ac8f-dccdf58cb4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706D514B75C409944A14D69C7CE86" ma:contentTypeVersion="12" ma:contentTypeDescription="Create a new document." ma:contentTypeScope="" ma:versionID="40082072b0ce53a736b5318cc5078d75">
  <xsd:schema xmlns:xsd="http://www.w3.org/2001/XMLSchema" xmlns:xs="http://www.w3.org/2001/XMLSchema" xmlns:p="http://schemas.microsoft.com/office/2006/metadata/properties" xmlns:ns2="f658c453-3616-48d7-ac8f-dccdf58cb4ac" xmlns:ns3="3cfcce60-7718-424f-8865-5e2cb957ebfe" targetNamespace="http://schemas.microsoft.com/office/2006/metadata/properties" ma:root="true" ma:fieldsID="6ba56a31443a6c448953074e37eacf5c" ns2:_="" ns3:_="">
    <xsd:import namespace="f658c453-3616-48d7-ac8f-dccdf58cb4ac"/>
    <xsd:import namespace="3cfcce60-7718-424f-8865-5e2cb957eb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c453-3616-48d7-ac8f-dccdf58c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fcce60-7718-424f-8865-5e2cb957e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352D7-3536-435E-9036-C7F3C5DF76EB}">
  <ds:schemaRefs>
    <ds:schemaRef ds:uri="http://schemas.microsoft.com/office/2006/metadata/properties"/>
    <ds:schemaRef ds:uri="http://schemas.microsoft.com/office/infopath/2007/PartnerControls"/>
    <ds:schemaRef ds:uri="f658c453-3616-48d7-ac8f-dccdf58cb4ac"/>
  </ds:schemaRefs>
</ds:datastoreItem>
</file>

<file path=customXml/itemProps2.xml><?xml version="1.0" encoding="utf-8"?>
<ds:datastoreItem xmlns:ds="http://schemas.openxmlformats.org/officeDocument/2006/customXml" ds:itemID="{73EC26FB-6F2B-4F9D-A02E-2815260965A6}">
  <ds:schemaRefs>
    <ds:schemaRef ds:uri="http://schemas.microsoft.com/sharepoint/v3/contenttype/forms"/>
  </ds:schemaRefs>
</ds:datastoreItem>
</file>

<file path=customXml/itemProps3.xml><?xml version="1.0" encoding="utf-8"?>
<ds:datastoreItem xmlns:ds="http://schemas.openxmlformats.org/officeDocument/2006/customXml" ds:itemID="{0FDFCF4D-042B-4AEF-9DE5-4C321C9B7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c453-3616-48d7-ac8f-dccdf58cb4ac"/>
    <ds:schemaRef ds:uri="3cfcce60-7718-424f-8865-5e2cb957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5</Pages>
  <Words>1244</Words>
  <Characters>7814</Characters>
  <Application>Microsoft Office Word</Application>
  <DocSecurity>0</DocSecurity>
  <Lines>252</Lines>
  <Paragraphs>215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Posaner (Social Policy)</dc:creator>
  <cp:keywords/>
  <dc:description/>
  <cp:lastModifiedBy>Rachel Posaner (Social Policy and Society)</cp:lastModifiedBy>
  <cp:revision>14</cp:revision>
  <cp:lastPrinted>2025-09-30T10:25:00Z</cp:lastPrinted>
  <dcterms:created xsi:type="dcterms:W3CDTF">2025-07-30T15:07:00Z</dcterms:created>
  <dcterms:modified xsi:type="dcterms:W3CDTF">2026-02-06T14:23:00Z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0x010100EBF706D514B75C409944A14D69C7CE86</vt:lpwstr>
  </property>
  <property fmtid="{D5CDD505-2E9C-101B-9397-08002B2CF9AE}" pid="3" name="MediaServiceImageTags">
    <vt:lpwstr/>
  </property>
</Properties>
</file>