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0DEECF35" w:rsidR="00FE4AFB" w:rsidRPr="002D2169" w:rsidRDefault="7CBE3CD8" w:rsidP="00982D1A">
      <w:pPr>
        <w:pStyle w:val="Subtitle"/>
        <w:spacing w:line="278" w:lineRule="auto"/>
        <w:jc w:val="center"/>
        <w:rPr>
          <w:b/>
          <w:bCs/>
          <w:color w:val="000000" w:themeColor="text1"/>
          <w:sz w:val="28"/>
          <w:szCs w:val="28"/>
          <w:u w:val="single"/>
        </w:rPr>
      </w:pPr>
      <w:bookmarkStart w:id="0" w:name="_Hlk213764360"/>
      <w:bookmarkEnd w:id="0"/>
      <w:r w:rsidRPr="002D2169">
        <w:rPr>
          <w:b/>
          <w:bCs/>
          <w:color w:val="000000" w:themeColor="text1"/>
          <w:sz w:val="28"/>
          <w:szCs w:val="28"/>
          <w:u w:val="single"/>
        </w:rPr>
        <w:t>Peer support</w:t>
      </w:r>
    </w:p>
    <w:p w14:paraId="6FE77D12" w14:textId="77777777" w:rsidR="00336C6B" w:rsidRPr="00336C6B" w:rsidRDefault="00336C6B" w:rsidP="00982D1A">
      <w:pPr>
        <w:spacing w:line="278" w:lineRule="auto"/>
        <w:rPr>
          <w:color w:val="000000" w:themeColor="text1"/>
        </w:rPr>
      </w:pPr>
    </w:p>
    <w:p w14:paraId="08359373" w14:textId="59443387" w:rsidR="00F72446" w:rsidRPr="00336C6B" w:rsidRDefault="00EB1790" w:rsidP="00982D1A">
      <w:pPr>
        <w:spacing w:line="278" w:lineRule="auto"/>
      </w:pPr>
      <w:r w:rsidRPr="00336C6B">
        <w:t>Th</w:t>
      </w:r>
      <w:r w:rsidR="00BC5501" w:rsidRPr="00336C6B">
        <w:t>roughout the IMPACT Facilitator project on self-neglect and hoarding, the</w:t>
      </w:r>
      <w:r w:rsidR="00114F3E" w:rsidRPr="00336C6B">
        <w:t xml:space="preserve"> role</w:t>
      </w:r>
      <w:r w:rsidR="00BC5501" w:rsidRPr="00336C6B">
        <w:t xml:space="preserve"> of peer support has emerged as a highly valued </w:t>
      </w:r>
      <w:r w:rsidR="00114F3E" w:rsidRPr="00336C6B">
        <w:t xml:space="preserve">approach </w:t>
      </w:r>
      <w:r w:rsidR="7E826F79" w:rsidRPr="00336C6B">
        <w:t>in supporting individuals in this area.</w:t>
      </w:r>
    </w:p>
    <w:p w14:paraId="3D76D923" w14:textId="281F7138" w:rsidR="0FD44ACA" w:rsidRPr="00336C6B" w:rsidRDefault="0FD44ACA" w:rsidP="00982D1A">
      <w:pPr>
        <w:spacing w:line="278" w:lineRule="auto"/>
      </w:pPr>
      <w:r w:rsidRPr="00336C6B">
        <w:t xml:space="preserve">By engaging in information sessions, connecting with peer support groups and </w:t>
      </w:r>
      <w:r w:rsidR="00E661A3" w:rsidRPr="00336C6B">
        <w:t>attendees,</w:t>
      </w:r>
      <w:r w:rsidRPr="00336C6B">
        <w:t xml:space="preserve"> and learning from practitioners, the transformative impact of peer support has been highlighted</w:t>
      </w:r>
      <w:r w:rsidR="00C322B4" w:rsidRPr="00336C6B">
        <w:t xml:space="preserve"> </w:t>
      </w:r>
      <w:r w:rsidRPr="00336C6B">
        <w:t>- offering hope and connection.</w:t>
      </w:r>
    </w:p>
    <w:p w14:paraId="3B72AEB1" w14:textId="77777777" w:rsidR="00336C6B" w:rsidRPr="00336C6B" w:rsidRDefault="00336C6B" w:rsidP="00982D1A">
      <w:pPr>
        <w:spacing w:line="278" w:lineRule="auto"/>
      </w:pPr>
    </w:p>
    <w:p w14:paraId="0F698EFB" w14:textId="3EC851E5" w:rsidR="00D729DC" w:rsidRPr="00336C6B" w:rsidRDefault="00D729DC" w:rsidP="00982D1A">
      <w:pPr>
        <w:spacing w:line="278" w:lineRule="auto"/>
        <w:rPr>
          <w:i/>
          <w:iCs/>
        </w:rPr>
      </w:pPr>
      <w:r w:rsidRPr="00336C6B">
        <w:rPr>
          <w:b/>
          <w:i/>
        </w:rPr>
        <w:t>Provisions of mutual and practical support</w:t>
      </w:r>
      <w:r w:rsidR="3644E52F" w:rsidRPr="00336C6B">
        <w:rPr>
          <w:b/>
          <w:i/>
        </w:rPr>
        <w:t>:</w:t>
      </w:r>
      <w:r w:rsidR="3644E52F" w:rsidRPr="00336C6B">
        <w:rPr>
          <w:i/>
          <w:iCs/>
        </w:rPr>
        <w:t xml:space="preserve"> this can create a space where individuals can share skills and draw strength from lived experience, exc</w:t>
      </w:r>
      <w:r w:rsidR="4C0D1D78" w:rsidRPr="00336C6B">
        <w:rPr>
          <w:i/>
          <w:iCs/>
        </w:rPr>
        <w:t>hanging</w:t>
      </w:r>
      <w:r w:rsidR="3644E52F" w:rsidRPr="00336C6B">
        <w:rPr>
          <w:i/>
          <w:iCs/>
        </w:rPr>
        <w:t xml:space="preserve"> </w:t>
      </w:r>
      <w:r w:rsidR="67C75A52" w:rsidRPr="00336C6B">
        <w:rPr>
          <w:i/>
          <w:iCs/>
        </w:rPr>
        <w:t>strategies and coping mechanisms that have worked for them, suggesting practical steps and encouragement that is rooted in one person’s experience to another</w:t>
      </w:r>
      <w:r w:rsidR="00E661A3" w:rsidRPr="00336C6B">
        <w:rPr>
          <w:i/>
          <w:iCs/>
        </w:rPr>
        <w:t xml:space="preserve">. </w:t>
      </w:r>
      <w:r w:rsidR="0070569F">
        <w:rPr>
          <w:i/>
          <w:iCs/>
        </w:rPr>
        <w:t>This helps people to feel</w:t>
      </w:r>
      <w:r w:rsidR="2ED05373" w:rsidRPr="00336C6B">
        <w:rPr>
          <w:i/>
          <w:iCs/>
        </w:rPr>
        <w:t xml:space="preserve"> accepted </w:t>
      </w:r>
      <w:r w:rsidR="0070569F">
        <w:rPr>
          <w:i/>
          <w:iCs/>
        </w:rPr>
        <w:t>with</w:t>
      </w:r>
      <w:r w:rsidR="2ED05373" w:rsidRPr="00336C6B">
        <w:rPr>
          <w:i/>
          <w:iCs/>
        </w:rPr>
        <w:t>in a ‘group of equals</w:t>
      </w:r>
      <w:r w:rsidR="00E661A3" w:rsidRPr="00336C6B">
        <w:rPr>
          <w:i/>
          <w:iCs/>
        </w:rPr>
        <w:t>.’</w:t>
      </w:r>
    </w:p>
    <w:p w14:paraId="7782F2E1" w14:textId="77777777" w:rsidR="00336C6B" w:rsidRPr="00336C6B" w:rsidRDefault="00336C6B" w:rsidP="00982D1A">
      <w:pPr>
        <w:spacing w:line="278" w:lineRule="auto"/>
        <w:rPr>
          <w:i/>
          <w:iCs/>
        </w:rPr>
      </w:pPr>
    </w:p>
    <w:p w14:paraId="7239ED8F" w14:textId="4D93EF45" w:rsidR="6E8F8079" w:rsidRPr="00336C6B" w:rsidRDefault="6E8F8079" w:rsidP="00982D1A">
      <w:pPr>
        <w:spacing w:line="278" w:lineRule="auto"/>
        <w:rPr>
          <w:i/>
          <w:iCs/>
        </w:rPr>
      </w:pPr>
      <w:r w:rsidRPr="00336C6B">
        <w:rPr>
          <w:b/>
          <w:i/>
        </w:rPr>
        <w:t>Breaking shame and stigma:</w:t>
      </w:r>
      <w:r w:rsidRPr="00336C6B">
        <w:rPr>
          <w:i/>
          <w:iCs/>
        </w:rPr>
        <w:t xml:space="preserve"> a sense of belonging and finding a place where there isn’t judgement</w:t>
      </w:r>
      <w:r w:rsidR="00E661A3" w:rsidRPr="00336C6B">
        <w:rPr>
          <w:i/>
          <w:iCs/>
        </w:rPr>
        <w:t xml:space="preserve">. </w:t>
      </w:r>
      <w:r w:rsidR="1CD193BE" w:rsidRPr="00336C6B">
        <w:rPr>
          <w:i/>
          <w:iCs/>
        </w:rPr>
        <w:t>Being able to share experiences and not being fearful on another’s reaction to this</w:t>
      </w:r>
      <w:r w:rsidR="522EBC02" w:rsidRPr="00336C6B">
        <w:rPr>
          <w:i/>
          <w:iCs/>
        </w:rPr>
        <w:t>-feeling liberated by this</w:t>
      </w:r>
      <w:r w:rsidR="00E661A3" w:rsidRPr="00336C6B">
        <w:rPr>
          <w:i/>
          <w:iCs/>
        </w:rPr>
        <w:t xml:space="preserve">. </w:t>
      </w:r>
      <w:r w:rsidR="005B381A" w:rsidRPr="00336C6B">
        <w:rPr>
          <w:i/>
          <w:iCs/>
        </w:rPr>
        <w:t>A ‘release from shame can motivate people to take some action</w:t>
      </w:r>
      <w:r w:rsidR="00E661A3" w:rsidRPr="00336C6B">
        <w:rPr>
          <w:i/>
          <w:iCs/>
        </w:rPr>
        <w:t>.’</w:t>
      </w:r>
    </w:p>
    <w:p w14:paraId="7AE74B0E" w14:textId="77777777" w:rsidR="00336C6B" w:rsidRPr="00336C6B" w:rsidRDefault="00336C6B" w:rsidP="00982D1A">
      <w:pPr>
        <w:spacing w:line="278" w:lineRule="auto"/>
        <w:rPr>
          <w:i/>
          <w:iCs/>
        </w:rPr>
      </w:pPr>
    </w:p>
    <w:p w14:paraId="4B278C92" w14:textId="53CBDEAB" w:rsidR="005C2C32" w:rsidRPr="00336C6B" w:rsidRDefault="64F8F248" w:rsidP="00982D1A">
      <w:pPr>
        <w:spacing w:line="278" w:lineRule="auto"/>
        <w:rPr>
          <w:i/>
          <w:iCs/>
        </w:rPr>
      </w:pPr>
      <w:r w:rsidRPr="00336C6B">
        <w:rPr>
          <w:b/>
          <w:bCs/>
          <w:i/>
          <w:iCs/>
        </w:rPr>
        <w:t>Empowerment and ownership:</w:t>
      </w:r>
      <w:r w:rsidR="1B39D18A" w:rsidRPr="00336C6B">
        <w:rPr>
          <w:b/>
          <w:bCs/>
          <w:i/>
          <w:iCs/>
        </w:rPr>
        <w:t xml:space="preserve">  </w:t>
      </w:r>
      <w:r w:rsidR="1B39D18A" w:rsidRPr="00336C6B">
        <w:rPr>
          <w:i/>
          <w:iCs/>
        </w:rPr>
        <w:t xml:space="preserve">Attending peer support, can empower an individual to take ownership of their journey </w:t>
      </w:r>
      <w:r w:rsidR="3AD2035B" w:rsidRPr="00336C6B">
        <w:rPr>
          <w:i/>
          <w:iCs/>
        </w:rPr>
        <w:t>recognising that it belongs to them and it isn’t something that is being done to them</w:t>
      </w:r>
      <w:r w:rsidR="00E661A3" w:rsidRPr="00336C6B">
        <w:rPr>
          <w:i/>
          <w:iCs/>
        </w:rPr>
        <w:t xml:space="preserve">. </w:t>
      </w:r>
      <w:r w:rsidR="3AD2035B" w:rsidRPr="00336C6B">
        <w:rPr>
          <w:i/>
          <w:iCs/>
        </w:rPr>
        <w:t xml:space="preserve">The person then may realise that they require additional </w:t>
      </w:r>
      <w:r w:rsidR="3087346D" w:rsidRPr="00336C6B">
        <w:rPr>
          <w:i/>
          <w:iCs/>
        </w:rPr>
        <w:t>support,</w:t>
      </w:r>
      <w:r w:rsidR="3AD2035B" w:rsidRPr="00336C6B">
        <w:rPr>
          <w:i/>
          <w:iCs/>
        </w:rPr>
        <w:t xml:space="preserve"> and </w:t>
      </w:r>
      <w:r w:rsidR="0F23FC24" w:rsidRPr="00336C6B">
        <w:rPr>
          <w:i/>
          <w:iCs/>
        </w:rPr>
        <w:t>the group can ‘talk about the kinds of help the</w:t>
      </w:r>
      <w:r w:rsidR="722DFEB3" w:rsidRPr="00336C6B">
        <w:rPr>
          <w:i/>
          <w:iCs/>
        </w:rPr>
        <w:t>y</w:t>
      </w:r>
      <w:r w:rsidR="0F23FC24" w:rsidRPr="00336C6B">
        <w:rPr>
          <w:i/>
          <w:iCs/>
        </w:rPr>
        <w:t xml:space="preserve"> can access</w:t>
      </w:r>
      <w:r w:rsidR="00E2506F" w:rsidRPr="00336C6B">
        <w:rPr>
          <w:i/>
          <w:iCs/>
        </w:rPr>
        <w:t>.’</w:t>
      </w:r>
    </w:p>
    <w:p w14:paraId="64655F13" w14:textId="77777777" w:rsidR="00336C6B" w:rsidRPr="00336C6B" w:rsidRDefault="00336C6B" w:rsidP="00982D1A">
      <w:pPr>
        <w:spacing w:line="278" w:lineRule="auto"/>
        <w:rPr>
          <w:i/>
          <w:iCs/>
        </w:rPr>
      </w:pPr>
    </w:p>
    <w:p w14:paraId="63CB5689" w14:textId="504E6B23" w:rsidR="34EBB7EA" w:rsidRPr="00336C6B" w:rsidRDefault="28DE9695" w:rsidP="00982D1A">
      <w:pPr>
        <w:spacing w:line="278" w:lineRule="auto"/>
        <w:rPr>
          <w:rStyle w:val="Strong"/>
          <w:b w:val="0"/>
          <w:bCs w:val="0"/>
          <w:i/>
          <w:iCs/>
        </w:rPr>
      </w:pPr>
      <w:r w:rsidRPr="00336C6B">
        <w:rPr>
          <w:b/>
          <w:bCs/>
          <w:i/>
          <w:iCs/>
        </w:rPr>
        <w:t xml:space="preserve">Working together: </w:t>
      </w:r>
      <w:r w:rsidR="0EE0426E" w:rsidRPr="00336C6B">
        <w:rPr>
          <w:rStyle w:val="Strong"/>
          <w:b w:val="0"/>
          <w:bCs w:val="0"/>
          <w:i/>
          <w:iCs/>
        </w:rPr>
        <w:t>R</w:t>
      </w:r>
      <w:r w:rsidR="268C38C4" w:rsidRPr="00336C6B">
        <w:rPr>
          <w:rStyle w:val="Strong"/>
          <w:b w:val="0"/>
          <w:bCs w:val="0"/>
          <w:i/>
          <w:iCs/>
        </w:rPr>
        <w:t>ecognising that no single model-whether traditional services or peer support can provide the complete solution</w:t>
      </w:r>
      <w:r w:rsidR="1D9A7DE4" w:rsidRPr="00336C6B">
        <w:rPr>
          <w:rStyle w:val="Strong"/>
          <w:b w:val="0"/>
          <w:bCs w:val="0"/>
          <w:i/>
          <w:iCs/>
        </w:rPr>
        <w:t xml:space="preserve"> for</w:t>
      </w:r>
      <w:r w:rsidR="7A4BF5B3" w:rsidRPr="00336C6B">
        <w:rPr>
          <w:rStyle w:val="Strong"/>
          <w:b w:val="0"/>
          <w:bCs w:val="0"/>
          <w:i/>
          <w:iCs/>
        </w:rPr>
        <w:t xml:space="preserve"> all </w:t>
      </w:r>
      <w:r w:rsidR="1D9A7DE4" w:rsidRPr="00336C6B">
        <w:rPr>
          <w:rStyle w:val="Strong"/>
          <w:b w:val="0"/>
          <w:bCs w:val="0"/>
          <w:i/>
          <w:iCs/>
        </w:rPr>
        <w:t>individual</w:t>
      </w:r>
      <w:r w:rsidR="0FAA2AE0" w:rsidRPr="00336C6B">
        <w:rPr>
          <w:rStyle w:val="Strong"/>
          <w:b w:val="0"/>
          <w:bCs w:val="0"/>
          <w:i/>
          <w:iCs/>
        </w:rPr>
        <w:t>s</w:t>
      </w:r>
      <w:r w:rsidR="00E2506F" w:rsidRPr="00336C6B">
        <w:rPr>
          <w:rStyle w:val="Strong"/>
          <w:b w:val="0"/>
          <w:bCs w:val="0"/>
          <w:i/>
          <w:iCs/>
        </w:rPr>
        <w:t xml:space="preserve">. </w:t>
      </w:r>
      <w:r w:rsidR="2B5430F8" w:rsidRPr="00336C6B">
        <w:rPr>
          <w:rStyle w:val="Strong"/>
          <w:b w:val="0"/>
          <w:bCs w:val="0"/>
          <w:i/>
          <w:iCs/>
        </w:rPr>
        <w:t>Both approaches can complement one another</w:t>
      </w:r>
      <w:r w:rsidR="00E2506F" w:rsidRPr="00336C6B">
        <w:rPr>
          <w:rStyle w:val="Strong"/>
          <w:b w:val="0"/>
          <w:bCs w:val="0"/>
          <w:i/>
          <w:iCs/>
        </w:rPr>
        <w:t xml:space="preserve">. </w:t>
      </w:r>
      <w:r w:rsidR="2B5430F8" w:rsidRPr="00336C6B">
        <w:rPr>
          <w:rStyle w:val="Strong"/>
          <w:b w:val="0"/>
          <w:bCs w:val="0"/>
          <w:i/>
          <w:iCs/>
        </w:rPr>
        <w:t xml:space="preserve">Peer support is effective for many people, is accessible and it is </w:t>
      </w:r>
      <w:r w:rsidR="64FCE57F" w:rsidRPr="00336C6B">
        <w:rPr>
          <w:rStyle w:val="Strong"/>
          <w:b w:val="0"/>
          <w:bCs w:val="0"/>
          <w:i/>
          <w:iCs/>
        </w:rPr>
        <w:t>important</w:t>
      </w:r>
      <w:r w:rsidR="2B5430F8" w:rsidRPr="00336C6B">
        <w:rPr>
          <w:rStyle w:val="Strong"/>
          <w:b w:val="0"/>
          <w:bCs w:val="0"/>
          <w:i/>
          <w:iCs/>
        </w:rPr>
        <w:t xml:space="preserve"> that it is not viewed as a secondary option</w:t>
      </w:r>
      <w:r w:rsidR="00E2506F" w:rsidRPr="00336C6B">
        <w:rPr>
          <w:rStyle w:val="Strong"/>
          <w:b w:val="0"/>
          <w:bCs w:val="0"/>
          <w:i/>
          <w:iCs/>
        </w:rPr>
        <w:t xml:space="preserve">. </w:t>
      </w:r>
    </w:p>
    <w:p w14:paraId="79353D39" w14:textId="77777777" w:rsidR="00B540FD" w:rsidRPr="00336C6B" w:rsidRDefault="00B540FD" w:rsidP="00982D1A">
      <w:pPr>
        <w:spacing w:line="278" w:lineRule="auto"/>
        <w:rPr>
          <w:i/>
          <w:iCs/>
        </w:rPr>
      </w:pPr>
    </w:p>
    <w:p w14:paraId="466D1ED1" w14:textId="77777777" w:rsidR="00F02339" w:rsidRDefault="00F02339" w:rsidP="00982D1A">
      <w:pPr>
        <w:pStyle w:val="Subtitle"/>
        <w:spacing w:line="278" w:lineRule="auto"/>
        <w:rPr>
          <w:sz w:val="24"/>
          <w:szCs w:val="24"/>
        </w:rPr>
      </w:pPr>
    </w:p>
    <w:p w14:paraId="1524E0A8" w14:textId="77777777" w:rsidR="002D2169" w:rsidRDefault="002D2169" w:rsidP="002D2169"/>
    <w:p w14:paraId="0B6DC1C8" w14:textId="77777777" w:rsidR="002D2169" w:rsidRPr="002D2169" w:rsidRDefault="002D2169" w:rsidP="002D2169"/>
    <w:p w14:paraId="68A594E3" w14:textId="1741F5AE" w:rsidR="06EB54AB" w:rsidRDefault="06EB54AB"/>
    <w:p w14:paraId="09649AD8" w14:textId="501D247F" w:rsidR="004E640A" w:rsidRPr="000E610D" w:rsidRDefault="004E640A" w:rsidP="007F0A46">
      <w:pPr>
        <w:pStyle w:val="Subtitle"/>
        <w:jc w:val="center"/>
        <w:rPr>
          <w:rFonts w:cs="Arial"/>
          <w:b/>
          <w:bCs/>
          <w:color w:val="000000" w:themeColor="text1"/>
          <w:sz w:val="24"/>
          <w:szCs w:val="24"/>
        </w:rPr>
      </w:pPr>
      <w:r w:rsidRPr="000E610D">
        <w:rPr>
          <w:rFonts w:cs="Arial"/>
          <w:b/>
          <w:bCs/>
          <w:color w:val="000000" w:themeColor="text1"/>
          <w:sz w:val="24"/>
          <w:szCs w:val="24"/>
        </w:rPr>
        <w:lastRenderedPageBreak/>
        <w:t>Setting up peer support groups</w:t>
      </w:r>
    </w:p>
    <w:p w14:paraId="31C909B7" w14:textId="7A2605B1" w:rsidR="004E640A" w:rsidRDefault="004E640A" w:rsidP="00201923">
      <w:pPr>
        <w:spacing w:after="360"/>
      </w:pPr>
      <w:r>
        <w:t xml:space="preserve">Through discussion with peer support groups </w:t>
      </w:r>
      <w:r w:rsidR="4B9B0E60">
        <w:t xml:space="preserve">specifically for hoarding, </w:t>
      </w:r>
      <w:r>
        <w:t xml:space="preserve">the following </w:t>
      </w:r>
      <w:r w:rsidR="4B9B0E60">
        <w:t>was</w:t>
      </w:r>
      <w:r>
        <w:t xml:space="preserve"> highlighted in setting up peer support groups:</w:t>
      </w:r>
    </w:p>
    <w:p w14:paraId="3FA36A5D" w14:textId="6BB52053" w:rsidR="00201923" w:rsidRDefault="00201923" w:rsidP="000E610D">
      <w:pPr>
        <w:spacing w:after="240" w:line="278" w:lineRule="auto"/>
      </w:pPr>
      <w:r w:rsidRPr="00201923">
        <w:rPr>
          <w:b/>
          <w:bCs/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670C9039" wp14:editId="50B6A8BB">
            <wp:simplePos x="0" y="0"/>
            <wp:positionH relativeFrom="column">
              <wp:posOffset>-132080</wp:posOffset>
            </wp:positionH>
            <wp:positionV relativeFrom="paragraph">
              <wp:posOffset>4445</wp:posOffset>
            </wp:positionV>
            <wp:extent cx="604520" cy="604520"/>
            <wp:effectExtent l="0" t="0" r="5080" b="5080"/>
            <wp:wrapTight wrapText="bothSides">
              <wp:wrapPolygon edited="0">
                <wp:start x="2042" y="0"/>
                <wp:lineTo x="0" y="6807"/>
                <wp:lineTo x="681" y="21101"/>
                <wp:lineTo x="20420" y="21101"/>
                <wp:lineTo x="21101" y="6807"/>
                <wp:lineTo x="19059" y="0"/>
                <wp:lineTo x="2042" y="0"/>
              </wp:wrapPolygon>
            </wp:wrapTight>
            <wp:docPr id="2048439838" name="Graphic 1763815839" descr="Group of men outline">
              <a:extLst xmlns:a="http://schemas.openxmlformats.org/drawingml/2006/main">
                <a:ext uri="{FF2B5EF4-FFF2-40B4-BE49-F238E27FC236}">
                  <a16:creationId xmlns:a16="http://schemas.microsoft.com/office/drawing/2014/main" id="{9AE4E01F-99B8-42E4-91A7-184E9C5A42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39838" name="Graphic 1763815839" descr="Group of men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4B9B0E60" w:rsidRPr="00201923">
        <w:rPr>
          <w:b/>
          <w:bCs/>
        </w:rPr>
        <w:t>Step 1</w:t>
      </w:r>
      <w:r w:rsidR="4B9B0E60">
        <w:t>: Identifying purpose of group and identifying interested individuals with lived experience and/or experienced practitioners to assist with set up of group.</w:t>
      </w:r>
    </w:p>
    <w:p w14:paraId="17C7ABB8" w14:textId="74B8EB03" w:rsidR="006D67D2" w:rsidRDefault="007C121C" w:rsidP="000E610D">
      <w:pPr>
        <w:spacing w:after="240" w:line="278" w:lineRule="auto"/>
      </w:pPr>
      <w:r w:rsidRPr="00201923">
        <w:rPr>
          <w:b/>
          <w:bCs/>
          <w:noProof/>
        </w:rPr>
        <w:drawing>
          <wp:anchor distT="0" distB="0" distL="114300" distR="114300" simplePos="0" relativeHeight="251658244" behindDoc="1" locked="0" layoutInCell="1" allowOverlap="1" wp14:anchorId="4D22A47B" wp14:editId="45639DEA">
            <wp:simplePos x="0" y="0"/>
            <wp:positionH relativeFrom="column">
              <wp:posOffset>4972050</wp:posOffset>
            </wp:positionH>
            <wp:positionV relativeFrom="paragraph">
              <wp:posOffset>31115</wp:posOffset>
            </wp:positionV>
            <wp:extent cx="574040" cy="574040"/>
            <wp:effectExtent l="0" t="0" r="0" b="0"/>
            <wp:wrapTight wrapText="bothSides">
              <wp:wrapPolygon edited="0">
                <wp:start x="10752" y="0"/>
                <wp:lineTo x="0" y="4301"/>
                <wp:lineTo x="0" y="12903"/>
                <wp:lineTo x="717" y="20788"/>
                <wp:lineTo x="20788" y="20788"/>
                <wp:lineTo x="20788" y="3584"/>
                <wp:lineTo x="14336" y="0"/>
                <wp:lineTo x="10752" y="0"/>
              </wp:wrapPolygon>
            </wp:wrapTight>
            <wp:docPr id="1140470616" name="Graphic 296979366" descr="Neighbourhood outline">
              <a:extLst xmlns:a="http://schemas.openxmlformats.org/drawingml/2006/main">
                <a:ext uri="{FF2B5EF4-FFF2-40B4-BE49-F238E27FC236}">
                  <a16:creationId xmlns:a16="http://schemas.microsoft.com/office/drawing/2014/main" id="{331E223F-D026-4BBB-8905-5BE0AEA7C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70616" name="Graphic 296979366" descr="Neighbourhood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7D2" w:rsidRPr="00201923">
        <w:rPr>
          <w:b/>
          <w:bCs/>
        </w:rPr>
        <w:t>Step 2</w:t>
      </w:r>
      <w:r w:rsidR="006D67D2">
        <w:t>: Location and schedule of group- welcoming and easily</w:t>
      </w:r>
      <w:r w:rsidR="00177C3E">
        <w:t xml:space="preserve"> </w:t>
      </w:r>
      <w:r w:rsidR="006D67D2">
        <w:t xml:space="preserve">accessible venues, </w:t>
      </w:r>
      <w:r w:rsidR="00201923">
        <w:t>i.e.</w:t>
      </w:r>
      <w:r w:rsidR="006D67D2">
        <w:t xml:space="preserve"> </w:t>
      </w:r>
      <w:r w:rsidR="004D3781">
        <w:t>faith</w:t>
      </w:r>
      <w:r w:rsidR="1FA363EB">
        <w:t>-</w:t>
      </w:r>
      <w:r w:rsidR="004D3781">
        <w:t xml:space="preserve">based </w:t>
      </w:r>
      <w:r w:rsidR="00FA1AE3">
        <w:t>venues</w:t>
      </w:r>
      <w:r w:rsidR="006D67D2">
        <w:t>, fire stations, community centres</w:t>
      </w:r>
      <w:r w:rsidR="00E661A3">
        <w:t xml:space="preserve">. </w:t>
      </w:r>
      <w:r w:rsidR="006D67D2">
        <w:t>Details should be confirmed for meeting time</w:t>
      </w:r>
      <w:r w:rsidR="00971E90">
        <w:t>s and how the meeting</w:t>
      </w:r>
      <w:r w:rsidR="00BF5656">
        <w:t>s</w:t>
      </w:r>
      <w:r w:rsidR="00971E90">
        <w:t xml:space="preserve"> will be structured</w:t>
      </w:r>
      <w:r w:rsidR="00092010">
        <w:t>.</w:t>
      </w:r>
      <w:r w:rsidR="008B71BE">
        <w:t xml:space="preserve"> </w:t>
      </w:r>
    </w:p>
    <w:p w14:paraId="613EF525" w14:textId="65E41462" w:rsidR="00F65841" w:rsidRDefault="00F65841" w:rsidP="000E610D">
      <w:pPr>
        <w:spacing w:after="240" w:line="278" w:lineRule="auto"/>
      </w:pPr>
      <w:r w:rsidRPr="00971E9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B0F11FD" wp14:editId="3823A7ED">
            <wp:simplePos x="0" y="0"/>
            <wp:positionH relativeFrom="margin">
              <wp:align>left</wp:align>
            </wp:positionH>
            <wp:positionV relativeFrom="paragraph">
              <wp:posOffset>69850</wp:posOffset>
            </wp:positionV>
            <wp:extent cx="614680" cy="614680"/>
            <wp:effectExtent l="0" t="0" r="0" b="0"/>
            <wp:wrapSquare wrapText="bothSides"/>
            <wp:docPr id="1524337024" name="Graphic 3" descr="Meet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337024" name="Graphic 1524337024" descr="Meeting outlin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DC1" w:rsidRPr="00971E90">
        <w:rPr>
          <w:b/>
          <w:bCs/>
        </w:rPr>
        <w:t>Step 3</w:t>
      </w:r>
      <w:r w:rsidR="006B5DC1">
        <w:t xml:space="preserve">: </w:t>
      </w:r>
      <w:r w:rsidR="003B470A">
        <w:t>Format and structure of group- identify how the group will be facilitated</w:t>
      </w:r>
      <w:r w:rsidR="00E52B10">
        <w:t xml:space="preserve"> (trained practitioner facilitators to assist with set-up, trained peer facilitators)</w:t>
      </w:r>
      <w:r w:rsidR="003E5BF0">
        <w:t xml:space="preserve"> and </w:t>
      </w:r>
      <w:r w:rsidR="00942EA9">
        <w:t xml:space="preserve">what </w:t>
      </w:r>
      <w:r w:rsidR="008C1674">
        <w:t xml:space="preserve">roles </w:t>
      </w:r>
      <w:r w:rsidR="007F0A46">
        <w:t xml:space="preserve">they and </w:t>
      </w:r>
      <w:r w:rsidR="008C1674">
        <w:t xml:space="preserve">other members attending </w:t>
      </w:r>
      <w:r w:rsidR="00662904">
        <w:t xml:space="preserve">will take. </w:t>
      </w:r>
    </w:p>
    <w:p w14:paraId="4667CA1B" w14:textId="6AA2FCAF" w:rsidR="00092DA0" w:rsidRDefault="00092DA0" w:rsidP="000E610D">
      <w:pPr>
        <w:spacing w:after="240" w:line="278" w:lineRule="auto"/>
      </w:pPr>
      <w:r w:rsidRPr="007F0A46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200B47C1" wp14:editId="161CC15F">
            <wp:simplePos x="0" y="0"/>
            <wp:positionH relativeFrom="column">
              <wp:posOffset>4785360</wp:posOffset>
            </wp:positionH>
            <wp:positionV relativeFrom="paragraph">
              <wp:posOffset>5715</wp:posOffset>
            </wp:positionV>
            <wp:extent cx="614539" cy="680720"/>
            <wp:effectExtent l="0" t="0" r="0" b="5080"/>
            <wp:wrapSquare wrapText="bothSides"/>
            <wp:docPr id="1131539421" name="Graphic 4" descr="Though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39421" name="Graphic 1131539421" descr="Thought outline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39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D4F" w:rsidRPr="007F0A46">
        <w:rPr>
          <w:b/>
          <w:bCs/>
        </w:rPr>
        <w:t>Step 4:</w:t>
      </w:r>
      <w:r w:rsidR="00A62D4F">
        <w:t xml:space="preserve"> Gathering the group, identifying initial topics to discuss along with boundaries, confidentiality and rules for sharing feedback on groups</w:t>
      </w:r>
      <w:r w:rsidR="00E661A3">
        <w:t xml:space="preserve">. </w:t>
      </w:r>
    </w:p>
    <w:p w14:paraId="120F2C43" w14:textId="5BDBC0DD" w:rsidR="001B3E75" w:rsidRDefault="004F5E1C">
      <w:r w:rsidRPr="007F0A46">
        <w:rPr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0B23BCC2" wp14:editId="4A9CA412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583602" cy="640080"/>
            <wp:effectExtent l="0" t="0" r="6985" b="0"/>
            <wp:wrapSquare wrapText="bothSides"/>
            <wp:docPr id="2132943010" name="Graphic 5" descr="Interne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943010" name="Graphic 2132943010" descr="Internet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602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F08" w:rsidRPr="007F0A46">
        <w:rPr>
          <w:b/>
          <w:bCs/>
        </w:rPr>
        <w:t>Step 5</w:t>
      </w:r>
      <w:r w:rsidR="00A52F08">
        <w:t>: Raising awareness of group</w:t>
      </w:r>
      <w:r w:rsidR="00434C50">
        <w:t xml:space="preserve"> through </w:t>
      </w:r>
      <w:r w:rsidR="007A687D">
        <w:t xml:space="preserve">social media, group website, information leaflets in libraries and other community access points, </w:t>
      </w:r>
      <w:r w:rsidR="005C383B">
        <w:t xml:space="preserve">raising awareness through services through information sessions, </w:t>
      </w:r>
      <w:r w:rsidR="002E325E">
        <w:t>community information sessions and stalls at events</w:t>
      </w:r>
      <w:r w:rsidR="00E661A3">
        <w:t xml:space="preserve">. </w:t>
      </w:r>
    </w:p>
    <w:p w14:paraId="6655E206" w14:textId="77777777" w:rsidR="00336C6B" w:rsidRDefault="00336C6B" w:rsidP="0B319EA6"/>
    <w:p w14:paraId="0CEC77DE" w14:textId="0F37AF89" w:rsidR="00201743" w:rsidRDefault="4E7B1853" w:rsidP="00982D1A">
      <w:pPr>
        <w:spacing w:line="278" w:lineRule="auto"/>
        <w:rPr>
          <w:rFonts w:ascii="Aptos" w:eastAsia="Aptos" w:hAnsi="Aptos" w:cs="Aptos"/>
        </w:rPr>
      </w:pPr>
      <w:r>
        <w:t xml:space="preserve">In addition to the steps above, </w:t>
      </w:r>
      <w:r w:rsidR="1ADF75F3">
        <w:t xml:space="preserve">Clouds End </w:t>
      </w:r>
      <w:hyperlink r:id="rId20">
        <w:r w:rsidR="09D315B2" w:rsidRPr="0B319EA6">
          <w:rPr>
            <w:rStyle w:val="Hyperlink"/>
            <w:rFonts w:ascii="Aptos" w:eastAsia="Aptos" w:hAnsi="Aptos" w:cs="Aptos"/>
          </w:rPr>
          <w:t>Support Groups - Clouds End Hoarding Support and Training</w:t>
        </w:r>
      </w:hyperlink>
      <w:r w:rsidR="09D315B2" w:rsidRPr="0B319EA6">
        <w:rPr>
          <w:rFonts w:ascii="Aptos" w:eastAsia="Aptos" w:hAnsi="Aptos" w:cs="Aptos"/>
        </w:rPr>
        <w:t xml:space="preserve"> have undertaken a written piece on the benefits of peer support groups for hoarding behaviours and an overview of how groups can be set up and facilitated.  This can take the form of</w:t>
      </w:r>
      <w:r w:rsidR="3363B676" w:rsidRPr="0B319EA6">
        <w:rPr>
          <w:rFonts w:ascii="Aptos" w:eastAsia="Aptos" w:hAnsi="Aptos" w:cs="Aptos"/>
        </w:rPr>
        <w:t>:</w:t>
      </w:r>
    </w:p>
    <w:p w14:paraId="44B4BD4D" w14:textId="68B22C7F" w:rsidR="00201743" w:rsidRPr="00CB546B" w:rsidRDefault="3363B676" w:rsidP="00CB546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00CB546B">
        <w:rPr>
          <w:rFonts w:ascii="Aptos" w:eastAsia="Aptos" w:hAnsi="Aptos" w:cs="Aptos"/>
        </w:rPr>
        <w:t>Peer Led Support Groups: led by people with lived experience</w:t>
      </w:r>
      <w:r w:rsidR="73957501" w:rsidRPr="00CB546B">
        <w:rPr>
          <w:rFonts w:ascii="Aptos" w:eastAsia="Aptos" w:hAnsi="Aptos" w:cs="Aptos"/>
        </w:rPr>
        <w:t xml:space="preserve"> and sharing of experiences</w:t>
      </w:r>
    </w:p>
    <w:p w14:paraId="4E472695" w14:textId="453E7CD4" w:rsidR="00201743" w:rsidRPr="00CB546B" w:rsidRDefault="3363B676" w:rsidP="00CB546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00CB546B">
        <w:rPr>
          <w:rFonts w:ascii="Aptos" w:eastAsia="Aptos" w:hAnsi="Aptos" w:cs="Aptos"/>
        </w:rPr>
        <w:t xml:space="preserve">Facilitated Groups: led by trained facilitators and this approach combines </w:t>
      </w:r>
      <w:r w:rsidR="32C894B6" w:rsidRPr="00CB546B">
        <w:rPr>
          <w:rFonts w:ascii="Aptos" w:eastAsia="Aptos" w:hAnsi="Aptos" w:cs="Aptos"/>
        </w:rPr>
        <w:t xml:space="preserve">practitioner </w:t>
      </w:r>
      <w:r w:rsidRPr="00CB546B">
        <w:rPr>
          <w:rFonts w:ascii="Aptos" w:eastAsia="Aptos" w:hAnsi="Aptos" w:cs="Aptos"/>
        </w:rPr>
        <w:t>guidance with lived experience</w:t>
      </w:r>
    </w:p>
    <w:p w14:paraId="0CFFDBAD" w14:textId="522C54A0" w:rsidR="00201743" w:rsidRPr="00CB546B" w:rsidRDefault="3363B676" w:rsidP="00CB546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00CB546B">
        <w:rPr>
          <w:rFonts w:ascii="Aptos" w:eastAsia="Aptos" w:hAnsi="Aptos" w:cs="Aptos"/>
        </w:rPr>
        <w:t>Online communities: provides access to groups for individuals that may have difficulty attending in person groups.</w:t>
      </w:r>
    </w:p>
    <w:p w14:paraId="1E46132D" w14:textId="321F8190" w:rsidR="00F158AC" w:rsidRPr="00F158AC" w:rsidRDefault="25E61C45" w:rsidP="00F158AC">
      <w:r w:rsidRPr="008B0A58">
        <w:rPr>
          <w:rFonts w:eastAsia="Aptos" w:cs="Aptos"/>
        </w:rPr>
        <w:t xml:space="preserve">Clutter Chat </w:t>
      </w:r>
      <w:hyperlink r:id="rId21">
        <w:r w:rsidR="6D931CD5" w:rsidRPr="008B0A58">
          <w:rPr>
            <w:rStyle w:val="Hyperlink"/>
            <w:rFonts w:eastAsia="Aptos" w:cs="Aptos"/>
          </w:rPr>
          <w:t>About Us – Clutter Chat Charity</w:t>
        </w:r>
      </w:hyperlink>
      <w:r w:rsidR="6D931CD5" w:rsidRPr="008B0A58">
        <w:rPr>
          <w:rFonts w:eastAsia="Arial" w:cs="Arial"/>
          <w:color w:val="000000" w:themeColor="text1"/>
        </w:rPr>
        <w:t xml:space="preserve"> is a small Scottish registered charity based i</w:t>
      </w:r>
      <w:r w:rsidR="00203BEA">
        <w:rPr>
          <w:rFonts w:eastAsia="Arial" w:cs="Arial"/>
          <w:color w:val="000000" w:themeColor="text1"/>
        </w:rPr>
        <w:t>n Glasgow and t</w:t>
      </w:r>
      <w:r w:rsidR="00A72C2B">
        <w:rPr>
          <w:rFonts w:eastAsia="Arial" w:cs="Arial"/>
          <w:color w:val="000000" w:themeColor="text1"/>
        </w:rPr>
        <w:t>his is an example o</w:t>
      </w:r>
      <w:r w:rsidR="00C6270E">
        <w:rPr>
          <w:rFonts w:eastAsia="Arial" w:cs="Arial"/>
          <w:color w:val="000000" w:themeColor="text1"/>
        </w:rPr>
        <w:t xml:space="preserve">f a peer support community </w:t>
      </w:r>
      <w:r w:rsidR="00092476">
        <w:rPr>
          <w:rFonts w:eastAsia="Arial" w:cs="Arial"/>
          <w:color w:val="000000" w:themeColor="text1"/>
        </w:rPr>
        <w:t xml:space="preserve">offering support and encouragement to those </w:t>
      </w:r>
      <w:r w:rsidR="00CB546B">
        <w:rPr>
          <w:rFonts w:eastAsia="Arial" w:cs="Arial"/>
          <w:color w:val="000000" w:themeColor="text1"/>
        </w:rPr>
        <w:t>‘dealing with life’s material clutter’.</w:t>
      </w:r>
    </w:p>
    <w:sectPr w:rsidR="00F158AC" w:rsidRPr="00F158A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536F" w14:textId="77777777" w:rsidR="00983DA9" w:rsidRDefault="00983DA9" w:rsidP="001D4C01">
      <w:pPr>
        <w:spacing w:after="0" w:line="240" w:lineRule="auto"/>
      </w:pPr>
      <w:r>
        <w:separator/>
      </w:r>
    </w:p>
  </w:endnote>
  <w:endnote w:type="continuationSeparator" w:id="0">
    <w:p w14:paraId="4D5A7C56" w14:textId="77777777" w:rsidR="00983DA9" w:rsidRDefault="00983DA9" w:rsidP="001D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F31F" w14:textId="77777777" w:rsidR="001D4C01" w:rsidRDefault="001D4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B4B2" w14:textId="77777777" w:rsidR="001D4C01" w:rsidRDefault="001D4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F478" w14:textId="77777777" w:rsidR="001D4C01" w:rsidRDefault="001D4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2B03" w14:textId="77777777" w:rsidR="00983DA9" w:rsidRDefault="00983DA9" w:rsidP="001D4C01">
      <w:pPr>
        <w:spacing w:after="0" w:line="240" w:lineRule="auto"/>
      </w:pPr>
      <w:r>
        <w:separator/>
      </w:r>
    </w:p>
  </w:footnote>
  <w:footnote w:type="continuationSeparator" w:id="0">
    <w:p w14:paraId="4BDE6928" w14:textId="77777777" w:rsidR="00983DA9" w:rsidRDefault="00983DA9" w:rsidP="001D4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7771" w14:textId="77777777" w:rsidR="001D4C01" w:rsidRDefault="001D4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5A27" w14:textId="65788389" w:rsidR="001D4C01" w:rsidRDefault="001D4C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13BA" w14:textId="77777777" w:rsidR="001D4C01" w:rsidRDefault="001D4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51BB"/>
    <w:multiLevelType w:val="hybridMultilevel"/>
    <w:tmpl w:val="6C902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4285"/>
    <w:multiLevelType w:val="hybridMultilevel"/>
    <w:tmpl w:val="50EA8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218064">
    <w:abstractNumId w:val="1"/>
  </w:num>
  <w:num w:numId="2" w16cid:durableId="56584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09110B"/>
    <w:rsid w:val="00010E3F"/>
    <w:rsid w:val="00013FC6"/>
    <w:rsid w:val="00017095"/>
    <w:rsid w:val="00020D38"/>
    <w:rsid w:val="000350C4"/>
    <w:rsid w:val="000375F6"/>
    <w:rsid w:val="000610A5"/>
    <w:rsid w:val="00063D4E"/>
    <w:rsid w:val="00074624"/>
    <w:rsid w:val="0008069E"/>
    <w:rsid w:val="00080E64"/>
    <w:rsid w:val="0009018C"/>
    <w:rsid w:val="00092010"/>
    <w:rsid w:val="00092476"/>
    <w:rsid w:val="00092DA0"/>
    <w:rsid w:val="00095A1A"/>
    <w:rsid w:val="000A614A"/>
    <w:rsid w:val="000B0307"/>
    <w:rsid w:val="000B40E9"/>
    <w:rsid w:val="000B4614"/>
    <w:rsid w:val="000B6E5F"/>
    <w:rsid w:val="000B7387"/>
    <w:rsid w:val="000B7EAF"/>
    <w:rsid w:val="000C066B"/>
    <w:rsid w:val="000D60E7"/>
    <w:rsid w:val="000E095C"/>
    <w:rsid w:val="000E610D"/>
    <w:rsid w:val="000F121F"/>
    <w:rsid w:val="000F7D90"/>
    <w:rsid w:val="00100DC0"/>
    <w:rsid w:val="00107D21"/>
    <w:rsid w:val="001109A6"/>
    <w:rsid w:val="001132F1"/>
    <w:rsid w:val="00114F3E"/>
    <w:rsid w:val="001276F6"/>
    <w:rsid w:val="001305B3"/>
    <w:rsid w:val="00130B57"/>
    <w:rsid w:val="001366B1"/>
    <w:rsid w:val="00161459"/>
    <w:rsid w:val="00166129"/>
    <w:rsid w:val="00170F19"/>
    <w:rsid w:val="00174076"/>
    <w:rsid w:val="00177C3E"/>
    <w:rsid w:val="0018058C"/>
    <w:rsid w:val="00185032"/>
    <w:rsid w:val="001850F8"/>
    <w:rsid w:val="0019596E"/>
    <w:rsid w:val="001A3627"/>
    <w:rsid w:val="001A5818"/>
    <w:rsid w:val="001B07A0"/>
    <w:rsid w:val="001B3C74"/>
    <w:rsid w:val="001B3E75"/>
    <w:rsid w:val="001B4161"/>
    <w:rsid w:val="001C0E2F"/>
    <w:rsid w:val="001C3A60"/>
    <w:rsid w:val="001C3D50"/>
    <w:rsid w:val="001C5F57"/>
    <w:rsid w:val="001D4C01"/>
    <w:rsid w:val="001E2786"/>
    <w:rsid w:val="001E2CB3"/>
    <w:rsid w:val="001E693D"/>
    <w:rsid w:val="001F54D5"/>
    <w:rsid w:val="00201743"/>
    <w:rsid w:val="00201923"/>
    <w:rsid w:val="00203BEA"/>
    <w:rsid w:val="00212249"/>
    <w:rsid w:val="00220F47"/>
    <w:rsid w:val="00223A70"/>
    <w:rsid w:val="0023146C"/>
    <w:rsid w:val="00233A65"/>
    <w:rsid w:val="00244145"/>
    <w:rsid w:val="00245E5E"/>
    <w:rsid w:val="002460E0"/>
    <w:rsid w:val="00250AEF"/>
    <w:rsid w:val="00253E7B"/>
    <w:rsid w:val="002569E4"/>
    <w:rsid w:val="0027251D"/>
    <w:rsid w:val="00275CFA"/>
    <w:rsid w:val="002858F0"/>
    <w:rsid w:val="0029551A"/>
    <w:rsid w:val="002B4EA6"/>
    <w:rsid w:val="002B60A6"/>
    <w:rsid w:val="002C3B67"/>
    <w:rsid w:val="002C4896"/>
    <w:rsid w:val="002C73AA"/>
    <w:rsid w:val="002D2169"/>
    <w:rsid w:val="002D3110"/>
    <w:rsid w:val="002D430A"/>
    <w:rsid w:val="002D4392"/>
    <w:rsid w:val="002E325E"/>
    <w:rsid w:val="002E5F06"/>
    <w:rsid w:val="002F1249"/>
    <w:rsid w:val="00307E5C"/>
    <w:rsid w:val="003150C4"/>
    <w:rsid w:val="00315DEF"/>
    <w:rsid w:val="00317D37"/>
    <w:rsid w:val="00325C3E"/>
    <w:rsid w:val="00327C4E"/>
    <w:rsid w:val="00330CD7"/>
    <w:rsid w:val="00331114"/>
    <w:rsid w:val="00333126"/>
    <w:rsid w:val="00334909"/>
    <w:rsid w:val="00335D4D"/>
    <w:rsid w:val="00336C6B"/>
    <w:rsid w:val="00340A85"/>
    <w:rsid w:val="003416DC"/>
    <w:rsid w:val="00341CFE"/>
    <w:rsid w:val="0034244D"/>
    <w:rsid w:val="00345A8C"/>
    <w:rsid w:val="00352820"/>
    <w:rsid w:val="00357924"/>
    <w:rsid w:val="00363BAE"/>
    <w:rsid w:val="003647DA"/>
    <w:rsid w:val="003668FF"/>
    <w:rsid w:val="00383D3C"/>
    <w:rsid w:val="00387C32"/>
    <w:rsid w:val="00391CE0"/>
    <w:rsid w:val="003A6527"/>
    <w:rsid w:val="003A6991"/>
    <w:rsid w:val="003B470A"/>
    <w:rsid w:val="003C0CE1"/>
    <w:rsid w:val="003D216F"/>
    <w:rsid w:val="003E5BF0"/>
    <w:rsid w:val="003F2FBE"/>
    <w:rsid w:val="003F7487"/>
    <w:rsid w:val="004002A7"/>
    <w:rsid w:val="00407B12"/>
    <w:rsid w:val="00414869"/>
    <w:rsid w:val="00417832"/>
    <w:rsid w:val="004204E4"/>
    <w:rsid w:val="0042671F"/>
    <w:rsid w:val="0043004F"/>
    <w:rsid w:val="00433E9E"/>
    <w:rsid w:val="0043459A"/>
    <w:rsid w:val="00434C50"/>
    <w:rsid w:val="00436D6B"/>
    <w:rsid w:val="004379D1"/>
    <w:rsid w:val="0044387F"/>
    <w:rsid w:val="004458D7"/>
    <w:rsid w:val="00450439"/>
    <w:rsid w:val="00450797"/>
    <w:rsid w:val="00456DF2"/>
    <w:rsid w:val="0047237E"/>
    <w:rsid w:val="004826FD"/>
    <w:rsid w:val="00491D30"/>
    <w:rsid w:val="004A5CC5"/>
    <w:rsid w:val="004B6822"/>
    <w:rsid w:val="004D2344"/>
    <w:rsid w:val="004D3781"/>
    <w:rsid w:val="004E640A"/>
    <w:rsid w:val="004F5E1C"/>
    <w:rsid w:val="005017C9"/>
    <w:rsid w:val="00503D89"/>
    <w:rsid w:val="00507EC3"/>
    <w:rsid w:val="00511B9A"/>
    <w:rsid w:val="00524B1A"/>
    <w:rsid w:val="00525EBF"/>
    <w:rsid w:val="005613D7"/>
    <w:rsid w:val="00565B39"/>
    <w:rsid w:val="00567D99"/>
    <w:rsid w:val="00580956"/>
    <w:rsid w:val="00587F87"/>
    <w:rsid w:val="00590F07"/>
    <w:rsid w:val="005911F3"/>
    <w:rsid w:val="0059278D"/>
    <w:rsid w:val="00596709"/>
    <w:rsid w:val="005A3D4C"/>
    <w:rsid w:val="005A423F"/>
    <w:rsid w:val="005B381A"/>
    <w:rsid w:val="005B7552"/>
    <w:rsid w:val="005C2C32"/>
    <w:rsid w:val="005C35C3"/>
    <w:rsid w:val="005C383B"/>
    <w:rsid w:val="005C509E"/>
    <w:rsid w:val="005C76E3"/>
    <w:rsid w:val="005E5B29"/>
    <w:rsid w:val="005F55D4"/>
    <w:rsid w:val="00633A6E"/>
    <w:rsid w:val="00636AB1"/>
    <w:rsid w:val="00651159"/>
    <w:rsid w:val="00662904"/>
    <w:rsid w:val="006657EE"/>
    <w:rsid w:val="00675434"/>
    <w:rsid w:val="0068193A"/>
    <w:rsid w:val="006A0BF9"/>
    <w:rsid w:val="006A2D01"/>
    <w:rsid w:val="006B5DC1"/>
    <w:rsid w:val="006B772D"/>
    <w:rsid w:val="006C46C3"/>
    <w:rsid w:val="006D4CCC"/>
    <w:rsid w:val="006D67D2"/>
    <w:rsid w:val="006D7090"/>
    <w:rsid w:val="006E2920"/>
    <w:rsid w:val="006F5C33"/>
    <w:rsid w:val="0070569F"/>
    <w:rsid w:val="00705951"/>
    <w:rsid w:val="007116F7"/>
    <w:rsid w:val="00722681"/>
    <w:rsid w:val="00733401"/>
    <w:rsid w:val="007360D3"/>
    <w:rsid w:val="007432A1"/>
    <w:rsid w:val="007510CF"/>
    <w:rsid w:val="00767211"/>
    <w:rsid w:val="00773346"/>
    <w:rsid w:val="00777772"/>
    <w:rsid w:val="00785D3F"/>
    <w:rsid w:val="007A02FF"/>
    <w:rsid w:val="007A687D"/>
    <w:rsid w:val="007B55C0"/>
    <w:rsid w:val="007C121C"/>
    <w:rsid w:val="007E4FD8"/>
    <w:rsid w:val="007E5CDE"/>
    <w:rsid w:val="007F0A46"/>
    <w:rsid w:val="007F2E64"/>
    <w:rsid w:val="00806693"/>
    <w:rsid w:val="00810BBC"/>
    <w:rsid w:val="00823B9F"/>
    <w:rsid w:val="008270D3"/>
    <w:rsid w:val="00832C92"/>
    <w:rsid w:val="00834F52"/>
    <w:rsid w:val="00836D28"/>
    <w:rsid w:val="00836E62"/>
    <w:rsid w:val="00841690"/>
    <w:rsid w:val="00856361"/>
    <w:rsid w:val="0086564D"/>
    <w:rsid w:val="00867E02"/>
    <w:rsid w:val="008764F8"/>
    <w:rsid w:val="00880513"/>
    <w:rsid w:val="00882BEF"/>
    <w:rsid w:val="00895E93"/>
    <w:rsid w:val="008A37F6"/>
    <w:rsid w:val="008B0807"/>
    <w:rsid w:val="008B0A58"/>
    <w:rsid w:val="008B2F20"/>
    <w:rsid w:val="008B4AAE"/>
    <w:rsid w:val="008B71BE"/>
    <w:rsid w:val="008C1674"/>
    <w:rsid w:val="008C43E8"/>
    <w:rsid w:val="008C4F0E"/>
    <w:rsid w:val="008C5E31"/>
    <w:rsid w:val="008D0C37"/>
    <w:rsid w:val="008E7B1B"/>
    <w:rsid w:val="008F780C"/>
    <w:rsid w:val="009023FF"/>
    <w:rsid w:val="00913EDF"/>
    <w:rsid w:val="00917265"/>
    <w:rsid w:val="0092374F"/>
    <w:rsid w:val="00924359"/>
    <w:rsid w:val="0093191B"/>
    <w:rsid w:val="00942EA9"/>
    <w:rsid w:val="00944035"/>
    <w:rsid w:val="00946C01"/>
    <w:rsid w:val="00953687"/>
    <w:rsid w:val="009570AA"/>
    <w:rsid w:val="00970ED8"/>
    <w:rsid w:val="00971E90"/>
    <w:rsid w:val="0097259A"/>
    <w:rsid w:val="00974CBD"/>
    <w:rsid w:val="009761ED"/>
    <w:rsid w:val="00982D1A"/>
    <w:rsid w:val="00982EC5"/>
    <w:rsid w:val="00983DA9"/>
    <w:rsid w:val="00995B20"/>
    <w:rsid w:val="00997FCC"/>
    <w:rsid w:val="009A35FD"/>
    <w:rsid w:val="009B7BDE"/>
    <w:rsid w:val="009C364A"/>
    <w:rsid w:val="009C72CC"/>
    <w:rsid w:val="009C74FA"/>
    <w:rsid w:val="00A05D52"/>
    <w:rsid w:val="00A06827"/>
    <w:rsid w:val="00A12810"/>
    <w:rsid w:val="00A141E5"/>
    <w:rsid w:val="00A238DA"/>
    <w:rsid w:val="00A37A08"/>
    <w:rsid w:val="00A51F33"/>
    <w:rsid w:val="00A52C10"/>
    <w:rsid w:val="00A52F08"/>
    <w:rsid w:val="00A56527"/>
    <w:rsid w:val="00A62D4F"/>
    <w:rsid w:val="00A63142"/>
    <w:rsid w:val="00A7196D"/>
    <w:rsid w:val="00A72C2B"/>
    <w:rsid w:val="00A73C1C"/>
    <w:rsid w:val="00A85B23"/>
    <w:rsid w:val="00A94333"/>
    <w:rsid w:val="00A94EDF"/>
    <w:rsid w:val="00A96674"/>
    <w:rsid w:val="00AA511A"/>
    <w:rsid w:val="00AA6570"/>
    <w:rsid w:val="00AA6AAB"/>
    <w:rsid w:val="00AA6C8A"/>
    <w:rsid w:val="00AB2D6D"/>
    <w:rsid w:val="00AC0521"/>
    <w:rsid w:val="00AC17B7"/>
    <w:rsid w:val="00AC19C1"/>
    <w:rsid w:val="00AC5BEE"/>
    <w:rsid w:val="00AD5AB4"/>
    <w:rsid w:val="00AD5CA1"/>
    <w:rsid w:val="00AE6EF0"/>
    <w:rsid w:val="00AF2166"/>
    <w:rsid w:val="00AF24B3"/>
    <w:rsid w:val="00B01B9D"/>
    <w:rsid w:val="00B040C1"/>
    <w:rsid w:val="00B11CE7"/>
    <w:rsid w:val="00B14AC1"/>
    <w:rsid w:val="00B212FE"/>
    <w:rsid w:val="00B3033D"/>
    <w:rsid w:val="00B30659"/>
    <w:rsid w:val="00B3675A"/>
    <w:rsid w:val="00B51088"/>
    <w:rsid w:val="00B52D48"/>
    <w:rsid w:val="00B540FD"/>
    <w:rsid w:val="00B541FF"/>
    <w:rsid w:val="00B54944"/>
    <w:rsid w:val="00B64415"/>
    <w:rsid w:val="00B763E5"/>
    <w:rsid w:val="00B773DC"/>
    <w:rsid w:val="00B8206E"/>
    <w:rsid w:val="00B854CC"/>
    <w:rsid w:val="00B868E1"/>
    <w:rsid w:val="00B877EB"/>
    <w:rsid w:val="00B942AA"/>
    <w:rsid w:val="00B955A4"/>
    <w:rsid w:val="00B95D82"/>
    <w:rsid w:val="00BB41E0"/>
    <w:rsid w:val="00BC311E"/>
    <w:rsid w:val="00BC4519"/>
    <w:rsid w:val="00BC4D02"/>
    <w:rsid w:val="00BC5501"/>
    <w:rsid w:val="00BC6BFA"/>
    <w:rsid w:val="00BD2896"/>
    <w:rsid w:val="00BE07EA"/>
    <w:rsid w:val="00BF445D"/>
    <w:rsid w:val="00BF5656"/>
    <w:rsid w:val="00C119F5"/>
    <w:rsid w:val="00C2184F"/>
    <w:rsid w:val="00C322B4"/>
    <w:rsid w:val="00C50F66"/>
    <w:rsid w:val="00C620F1"/>
    <w:rsid w:val="00C6270E"/>
    <w:rsid w:val="00C62F12"/>
    <w:rsid w:val="00C6427C"/>
    <w:rsid w:val="00C655BA"/>
    <w:rsid w:val="00C7781E"/>
    <w:rsid w:val="00C91D28"/>
    <w:rsid w:val="00C95B6F"/>
    <w:rsid w:val="00CA69CD"/>
    <w:rsid w:val="00CB546B"/>
    <w:rsid w:val="00CC29D0"/>
    <w:rsid w:val="00CC3FAC"/>
    <w:rsid w:val="00CD4708"/>
    <w:rsid w:val="00CE5EDB"/>
    <w:rsid w:val="00CF4907"/>
    <w:rsid w:val="00CF5FEC"/>
    <w:rsid w:val="00CF767D"/>
    <w:rsid w:val="00D01514"/>
    <w:rsid w:val="00D062CA"/>
    <w:rsid w:val="00D07A2B"/>
    <w:rsid w:val="00D11A68"/>
    <w:rsid w:val="00D1223E"/>
    <w:rsid w:val="00D171B6"/>
    <w:rsid w:val="00D222DA"/>
    <w:rsid w:val="00D34011"/>
    <w:rsid w:val="00D35E27"/>
    <w:rsid w:val="00D36BF6"/>
    <w:rsid w:val="00D40336"/>
    <w:rsid w:val="00D51E1E"/>
    <w:rsid w:val="00D52929"/>
    <w:rsid w:val="00D53E0E"/>
    <w:rsid w:val="00D60F5F"/>
    <w:rsid w:val="00D64E21"/>
    <w:rsid w:val="00D729DC"/>
    <w:rsid w:val="00D762B3"/>
    <w:rsid w:val="00D81AB2"/>
    <w:rsid w:val="00D87E7A"/>
    <w:rsid w:val="00DA2D38"/>
    <w:rsid w:val="00DA3153"/>
    <w:rsid w:val="00DA75A6"/>
    <w:rsid w:val="00DB3BC4"/>
    <w:rsid w:val="00DC2E81"/>
    <w:rsid w:val="00DC4DC1"/>
    <w:rsid w:val="00DD0ACE"/>
    <w:rsid w:val="00DD6313"/>
    <w:rsid w:val="00DF1D1E"/>
    <w:rsid w:val="00DF621F"/>
    <w:rsid w:val="00E02E2F"/>
    <w:rsid w:val="00E06909"/>
    <w:rsid w:val="00E138B3"/>
    <w:rsid w:val="00E15FF9"/>
    <w:rsid w:val="00E2506F"/>
    <w:rsid w:val="00E2646B"/>
    <w:rsid w:val="00E417F3"/>
    <w:rsid w:val="00E419C4"/>
    <w:rsid w:val="00E52B10"/>
    <w:rsid w:val="00E54FC8"/>
    <w:rsid w:val="00E60DAC"/>
    <w:rsid w:val="00E6446A"/>
    <w:rsid w:val="00E661A3"/>
    <w:rsid w:val="00E664BD"/>
    <w:rsid w:val="00E742D7"/>
    <w:rsid w:val="00E7477E"/>
    <w:rsid w:val="00E806C8"/>
    <w:rsid w:val="00E979DB"/>
    <w:rsid w:val="00EA41F8"/>
    <w:rsid w:val="00EA714E"/>
    <w:rsid w:val="00EB1790"/>
    <w:rsid w:val="00EB361E"/>
    <w:rsid w:val="00EB7B72"/>
    <w:rsid w:val="00ED28B7"/>
    <w:rsid w:val="00ED699C"/>
    <w:rsid w:val="00EE3492"/>
    <w:rsid w:val="00EE5803"/>
    <w:rsid w:val="00EE7D1A"/>
    <w:rsid w:val="00EF4080"/>
    <w:rsid w:val="00F02339"/>
    <w:rsid w:val="00F04F34"/>
    <w:rsid w:val="00F0572D"/>
    <w:rsid w:val="00F1238B"/>
    <w:rsid w:val="00F158AC"/>
    <w:rsid w:val="00F15E8C"/>
    <w:rsid w:val="00F17702"/>
    <w:rsid w:val="00F21DC7"/>
    <w:rsid w:val="00F4249B"/>
    <w:rsid w:val="00F52023"/>
    <w:rsid w:val="00F52267"/>
    <w:rsid w:val="00F5452E"/>
    <w:rsid w:val="00F5674F"/>
    <w:rsid w:val="00F60311"/>
    <w:rsid w:val="00F63303"/>
    <w:rsid w:val="00F65841"/>
    <w:rsid w:val="00F72446"/>
    <w:rsid w:val="00F72C47"/>
    <w:rsid w:val="00F74BBF"/>
    <w:rsid w:val="00F9029A"/>
    <w:rsid w:val="00F90BC1"/>
    <w:rsid w:val="00FA10F4"/>
    <w:rsid w:val="00FA17C2"/>
    <w:rsid w:val="00FA1AE3"/>
    <w:rsid w:val="00FA2E6D"/>
    <w:rsid w:val="00FA38AA"/>
    <w:rsid w:val="00FB12F2"/>
    <w:rsid w:val="00FB1519"/>
    <w:rsid w:val="00FB4817"/>
    <w:rsid w:val="00FB541C"/>
    <w:rsid w:val="00FB60D7"/>
    <w:rsid w:val="00FB6213"/>
    <w:rsid w:val="00FC595D"/>
    <w:rsid w:val="00FC6519"/>
    <w:rsid w:val="00FD0433"/>
    <w:rsid w:val="00FD35C6"/>
    <w:rsid w:val="00FD552F"/>
    <w:rsid w:val="00FD77CE"/>
    <w:rsid w:val="00FE1983"/>
    <w:rsid w:val="00FE37C3"/>
    <w:rsid w:val="00FE4AFB"/>
    <w:rsid w:val="00FF0CB3"/>
    <w:rsid w:val="00FF5DFC"/>
    <w:rsid w:val="00FF704E"/>
    <w:rsid w:val="01161906"/>
    <w:rsid w:val="03CB4E2C"/>
    <w:rsid w:val="03E7D4EF"/>
    <w:rsid w:val="04232F7E"/>
    <w:rsid w:val="04B23A0F"/>
    <w:rsid w:val="04F8DC8A"/>
    <w:rsid w:val="0571DB98"/>
    <w:rsid w:val="06726FB0"/>
    <w:rsid w:val="06EB54AB"/>
    <w:rsid w:val="0733E7EF"/>
    <w:rsid w:val="089F5144"/>
    <w:rsid w:val="08D86080"/>
    <w:rsid w:val="09009C6C"/>
    <w:rsid w:val="09D315B2"/>
    <w:rsid w:val="0AAA388B"/>
    <w:rsid w:val="0B09110B"/>
    <w:rsid w:val="0B319EA6"/>
    <w:rsid w:val="0BC33BD2"/>
    <w:rsid w:val="0CA3208E"/>
    <w:rsid w:val="0D5DEDE1"/>
    <w:rsid w:val="0E923815"/>
    <w:rsid w:val="0EE0426E"/>
    <w:rsid w:val="0EEC3672"/>
    <w:rsid w:val="0F23FC24"/>
    <w:rsid w:val="0F9A5F42"/>
    <w:rsid w:val="0FAA2AE0"/>
    <w:rsid w:val="0FD44ACA"/>
    <w:rsid w:val="10AEF029"/>
    <w:rsid w:val="10D05573"/>
    <w:rsid w:val="10DB9EB8"/>
    <w:rsid w:val="11647540"/>
    <w:rsid w:val="132EC711"/>
    <w:rsid w:val="142BFEE2"/>
    <w:rsid w:val="19928A84"/>
    <w:rsid w:val="19BD3D38"/>
    <w:rsid w:val="19CED3BB"/>
    <w:rsid w:val="1ADF75F3"/>
    <w:rsid w:val="1B39D18A"/>
    <w:rsid w:val="1C8F9F60"/>
    <w:rsid w:val="1CD193BE"/>
    <w:rsid w:val="1D0F8ADB"/>
    <w:rsid w:val="1D9A7DE4"/>
    <w:rsid w:val="1DD18428"/>
    <w:rsid w:val="1E8E0CA0"/>
    <w:rsid w:val="1FA363EB"/>
    <w:rsid w:val="1FC23660"/>
    <w:rsid w:val="211C6DEF"/>
    <w:rsid w:val="22F99611"/>
    <w:rsid w:val="239B546D"/>
    <w:rsid w:val="24BC9086"/>
    <w:rsid w:val="25294FFB"/>
    <w:rsid w:val="25E61C45"/>
    <w:rsid w:val="2628F3B4"/>
    <w:rsid w:val="268C38C4"/>
    <w:rsid w:val="26B4F08D"/>
    <w:rsid w:val="2891F1B7"/>
    <w:rsid w:val="28DE9695"/>
    <w:rsid w:val="28EEA1E6"/>
    <w:rsid w:val="29844528"/>
    <w:rsid w:val="2A5B7E46"/>
    <w:rsid w:val="2B5430F8"/>
    <w:rsid w:val="2D86E643"/>
    <w:rsid w:val="2D8F8B45"/>
    <w:rsid w:val="2E67600C"/>
    <w:rsid w:val="2E846EA6"/>
    <w:rsid w:val="2ED05373"/>
    <w:rsid w:val="2F4AFB6F"/>
    <w:rsid w:val="3087346D"/>
    <w:rsid w:val="30A3246F"/>
    <w:rsid w:val="30B06977"/>
    <w:rsid w:val="30E15129"/>
    <w:rsid w:val="315CA834"/>
    <w:rsid w:val="31A51A44"/>
    <w:rsid w:val="32C894B6"/>
    <w:rsid w:val="32FF1F56"/>
    <w:rsid w:val="334E935E"/>
    <w:rsid w:val="3363B676"/>
    <w:rsid w:val="34EBB7EA"/>
    <w:rsid w:val="357D3809"/>
    <w:rsid w:val="3644E52F"/>
    <w:rsid w:val="36D356BB"/>
    <w:rsid w:val="36E740B3"/>
    <w:rsid w:val="375B2E6C"/>
    <w:rsid w:val="394A9189"/>
    <w:rsid w:val="395BF7DD"/>
    <w:rsid w:val="3A359490"/>
    <w:rsid w:val="3ACC25E5"/>
    <w:rsid w:val="3AD2035B"/>
    <w:rsid w:val="3B0226CE"/>
    <w:rsid w:val="3F1507A5"/>
    <w:rsid w:val="4038F4DF"/>
    <w:rsid w:val="404883C5"/>
    <w:rsid w:val="423E845C"/>
    <w:rsid w:val="4441B93E"/>
    <w:rsid w:val="450C6BB2"/>
    <w:rsid w:val="4657F8B4"/>
    <w:rsid w:val="46D695D7"/>
    <w:rsid w:val="47B43B1A"/>
    <w:rsid w:val="47B4D37B"/>
    <w:rsid w:val="496D36C7"/>
    <w:rsid w:val="49CAFB35"/>
    <w:rsid w:val="49E1FE2E"/>
    <w:rsid w:val="4AFE1B62"/>
    <w:rsid w:val="4B23E6EB"/>
    <w:rsid w:val="4B9B0E60"/>
    <w:rsid w:val="4C0D1D78"/>
    <w:rsid w:val="4CE7C59C"/>
    <w:rsid w:val="4E2DAEAB"/>
    <w:rsid w:val="4E7B1853"/>
    <w:rsid w:val="4EE47887"/>
    <w:rsid w:val="4EF9BA08"/>
    <w:rsid w:val="50880037"/>
    <w:rsid w:val="50954589"/>
    <w:rsid w:val="522EBC02"/>
    <w:rsid w:val="5249A1EB"/>
    <w:rsid w:val="53506B30"/>
    <w:rsid w:val="541BA2BE"/>
    <w:rsid w:val="551EFBE8"/>
    <w:rsid w:val="56DBBB27"/>
    <w:rsid w:val="571CD212"/>
    <w:rsid w:val="5CC5A2FB"/>
    <w:rsid w:val="5E134782"/>
    <w:rsid w:val="61AB84DC"/>
    <w:rsid w:val="64DAA196"/>
    <w:rsid w:val="64F8F248"/>
    <w:rsid w:val="64FCE57F"/>
    <w:rsid w:val="65BAA325"/>
    <w:rsid w:val="66263856"/>
    <w:rsid w:val="6671C169"/>
    <w:rsid w:val="67C75A52"/>
    <w:rsid w:val="68A139B7"/>
    <w:rsid w:val="68B05F05"/>
    <w:rsid w:val="69CCC010"/>
    <w:rsid w:val="6BC1C26F"/>
    <w:rsid w:val="6D83639D"/>
    <w:rsid w:val="6D931CD5"/>
    <w:rsid w:val="6DF7F25C"/>
    <w:rsid w:val="6E8F8079"/>
    <w:rsid w:val="6EC65247"/>
    <w:rsid w:val="71C9BA3F"/>
    <w:rsid w:val="72221379"/>
    <w:rsid w:val="722DFEB3"/>
    <w:rsid w:val="73705E8E"/>
    <w:rsid w:val="73957501"/>
    <w:rsid w:val="78742A67"/>
    <w:rsid w:val="796A60FD"/>
    <w:rsid w:val="7A4BF5B3"/>
    <w:rsid w:val="7CBE3CD8"/>
    <w:rsid w:val="7E826F79"/>
    <w:rsid w:val="7F6A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9110B"/>
  <w15:chartTrackingRefBased/>
  <w15:docId w15:val="{D03F6263-A8C3-4EBE-83FC-5272A2AF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72446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72446"/>
    <w:rPr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D729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70D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270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0D3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1D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C01"/>
  </w:style>
  <w:style w:type="paragraph" w:styleId="Footer">
    <w:name w:val="footer"/>
    <w:basedOn w:val="Normal"/>
    <w:link w:val="FooterChar"/>
    <w:uiPriority w:val="99"/>
    <w:unhideWhenUsed/>
    <w:rsid w:val="001D4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C01"/>
  </w:style>
  <w:style w:type="paragraph" w:customStyle="1" w:styleId="paragraph">
    <w:name w:val="paragraph"/>
    <w:basedOn w:val="Normal"/>
    <w:rsid w:val="0020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201743"/>
  </w:style>
  <w:style w:type="character" w:customStyle="1" w:styleId="eop">
    <w:name w:val="eop"/>
    <w:basedOn w:val="DefaultParagraphFont"/>
    <w:rsid w:val="00201743"/>
  </w:style>
  <w:style w:type="character" w:styleId="Hyperlink">
    <w:name w:val="Hyperlink"/>
    <w:basedOn w:val="DefaultParagraphFont"/>
    <w:uiPriority w:val="99"/>
    <w:unhideWhenUsed/>
    <w:rsid w:val="00AB2D6D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4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E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clutterchat.co.uk/about-us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cloudsend.org.uk/support-group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0f19fc-cbe6-4fd9-95d7-be58ca77e9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192ECB9C8BB40BD245949F5F27665" ma:contentTypeVersion="14" ma:contentTypeDescription="Create a new document." ma:contentTypeScope="" ma:versionID="b6e471a64d1058cb8f9382d624dbaa42">
  <xsd:schema xmlns:xsd="http://www.w3.org/2001/XMLSchema" xmlns:xs="http://www.w3.org/2001/XMLSchema" xmlns:p="http://schemas.microsoft.com/office/2006/metadata/properties" xmlns:ns2="5b0f19fc-cbe6-4fd9-95d7-be58ca77e996" xmlns:ns3="a3ddbc84-2f3b-4369-a59e-6495bd422e23" targetNamespace="http://schemas.microsoft.com/office/2006/metadata/properties" ma:root="true" ma:fieldsID="d131816c33590bd71669c94e16a41864" ns2:_="" ns3:_="">
    <xsd:import namespace="5b0f19fc-cbe6-4fd9-95d7-be58ca77e996"/>
    <xsd:import namespace="a3ddbc84-2f3b-4369-a59e-6495bd422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19fc-cbe6-4fd9-95d7-be58ca77e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dbc84-2f3b-4369-a59e-6495bd422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6655E-FAEA-44AC-A167-AEB835609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DFF8E-2CFA-474B-A573-3A98A31548E3}">
  <ds:schemaRefs>
    <ds:schemaRef ds:uri="http://schemas.microsoft.com/office/2006/metadata/properties"/>
    <ds:schemaRef ds:uri="http://schemas.microsoft.com/office/infopath/2007/PartnerControls"/>
    <ds:schemaRef ds:uri="5b0f19fc-cbe6-4fd9-95d7-be58ca77e996"/>
  </ds:schemaRefs>
</ds:datastoreItem>
</file>

<file path=customXml/itemProps3.xml><?xml version="1.0" encoding="utf-8"?>
<ds:datastoreItem xmlns:ds="http://schemas.openxmlformats.org/officeDocument/2006/customXml" ds:itemID="{98048222-2D4F-400A-848B-6DF1F05A0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19fc-cbe6-4fd9-95d7-be58ca77e996"/>
    <ds:schemaRef ds:uri="a3ddbc84-2f3b-4369-a59e-6495bd422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024cacf-dede-4241-a15c-3c97d553e9f3}" enabled="0" method="" siteId="{b024cacf-dede-4241-a15c-3c97d553e9f3}" removed="1"/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Wright</dc:creator>
  <cp:keywords/>
  <dc:description/>
  <cp:lastModifiedBy>Irena Connon</cp:lastModifiedBy>
  <cp:revision>2</cp:revision>
  <dcterms:created xsi:type="dcterms:W3CDTF">2026-02-27T16:22:00Z</dcterms:created>
  <dcterms:modified xsi:type="dcterms:W3CDTF">2026-02-27T16:22:00Z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0x010100863192ECB9C8BB40BD245949F5F27665</vt:lpwstr>
  </property>
  <property fmtid="{D5CDD505-2E9C-101B-9397-08002B2CF9AE}" pid="3" name="MediaServiceImageTags">
    <vt:lpwstr/>
  </property>
</Properties>
</file>