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B0B79" w14:textId="2210A87F" w:rsidR="00FB5E02" w:rsidRPr="003E56A5" w:rsidRDefault="003E56A5" w:rsidP="003E56A5">
      <w:pPr>
        <w:pStyle w:val="Heading1"/>
        <w:rPr>
          <w:rFonts w:ascii="Arial Black" w:hAnsi="Arial Black"/>
          <w:color w:val="A84D98"/>
        </w:rPr>
      </w:pPr>
      <w:r w:rsidRPr="003E56A5">
        <w:rPr>
          <w:rFonts w:ascii="Arial Black" w:hAnsi="Arial Black"/>
          <w:color w:val="A84D98"/>
        </w:rPr>
        <w:t>Recruiting people to roles in adult social care, and retaining them, feels harder than ever before... What can we do?</w:t>
      </w:r>
    </w:p>
    <w:p w14:paraId="4DED826C" w14:textId="2727EE4A" w:rsidR="003E56A5" w:rsidRPr="003E56A5" w:rsidRDefault="003E56A5" w:rsidP="003E56A5">
      <w:pPr>
        <w:rPr>
          <w:rFonts w:ascii="Arial" w:hAnsi="Arial" w:cs="Arial"/>
          <w:color w:val="A84D98"/>
          <w:sz w:val="32"/>
          <w:szCs w:val="32"/>
        </w:rPr>
      </w:pPr>
      <w:r w:rsidRPr="003E56A5">
        <w:rPr>
          <w:rFonts w:ascii="Arial" w:hAnsi="Arial" w:cs="Arial"/>
          <w:color w:val="A84D98"/>
          <w:sz w:val="32"/>
          <w:szCs w:val="32"/>
        </w:rPr>
        <w:t>An Ask IMPACT guide</w:t>
      </w:r>
    </w:p>
    <w:p w14:paraId="0A82C554" w14:textId="77777777" w:rsidR="003E56A5" w:rsidRPr="003E56A5" w:rsidRDefault="003E56A5" w:rsidP="003E56A5">
      <w:pPr>
        <w:rPr>
          <w:rFonts w:ascii="Arial" w:hAnsi="Arial" w:cs="Arial"/>
          <w:i/>
          <w:iCs/>
          <w:sz w:val="24"/>
          <w:szCs w:val="24"/>
        </w:rPr>
      </w:pPr>
    </w:p>
    <w:p w14:paraId="1C238F07" w14:textId="144DDF78" w:rsidR="003E56A5" w:rsidRPr="003E56A5" w:rsidRDefault="003E56A5" w:rsidP="003E56A5">
      <w:pPr>
        <w:pStyle w:val="Quote"/>
        <w:rPr>
          <w:rFonts w:ascii="Arial" w:hAnsi="Arial" w:cs="Arial"/>
        </w:rPr>
      </w:pPr>
      <w:r w:rsidRPr="003E56A5">
        <w:rPr>
          <w:rFonts w:ascii="Arial" w:hAnsi="Arial" w:cs="Arial"/>
        </w:rPr>
        <w:t>Welcome to our first Ask IMPACT guide. Working with the University of Birmingham’s Knowledge and Evidence Service, we're producing practical guides, based on existing evidence, in response to challenges or dilemmas the sector is facing.</w:t>
      </w:r>
    </w:p>
    <w:p w14:paraId="1B32BAAA" w14:textId="77777777" w:rsidR="003E56A5" w:rsidRPr="003E56A5" w:rsidRDefault="003E56A5" w:rsidP="003E56A5">
      <w:pPr>
        <w:pStyle w:val="Quote"/>
        <w:rPr>
          <w:rFonts w:ascii="Arial" w:hAnsi="Arial" w:cs="Arial"/>
        </w:rPr>
      </w:pPr>
      <w:r w:rsidRPr="003E56A5">
        <w:rPr>
          <w:rFonts w:ascii="Arial" w:hAnsi="Arial" w:cs="Arial"/>
        </w:rPr>
        <w:t>Our first guide responds to a query on recruitment and retention - it feels harder than ever before, so what can we do? Some of the findings in this guide may not feel new. However, it might still be helpful that we're all struggling with the same things, and that there may not be a 'magic answer' - just small things that we can try to do to make a small difference.</w:t>
      </w:r>
    </w:p>
    <w:p w14:paraId="0BF06826" w14:textId="68D793E3" w:rsidR="003E56A5" w:rsidRPr="003E56A5" w:rsidRDefault="003E56A5" w:rsidP="003E56A5">
      <w:pPr>
        <w:jc w:val="center"/>
        <w:rPr>
          <w:rFonts w:ascii="Arial" w:hAnsi="Arial" w:cs="Arial"/>
          <w:sz w:val="24"/>
          <w:szCs w:val="24"/>
        </w:rPr>
      </w:pPr>
      <w:r w:rsidRPr="003E56A5">
        <w:rPr>
          <w:rFonts w:ascii="Arial" w:hAnsi="Arial" w:cs="Arial"/>
          <w:sz w:val="24"/>
          <w:szCs w:val="24"/>
        </w:rPr>
        <w:t>Jon Glasby, IMPACT Director</w:t>
      </w:r>
    </w:p>
    <w:sdt>
      <w:sdtPr>
        <w:rPr>
          <w:rFonts w:ascii="Arial" w:hAnsi="Arial" w:cs="Arial"/>
          <w:color w:val="A84D98"/>
        </w:rPr>
        <w:id w:val="-974069079"/>
        <w:docPartObj>
          <w:docPartGallery w:val="Table of Contents"/>
          <w:docPartUnique/>
        </w:docPartObj>
      </w:sdtPr>
      <w:sdtEndPr>
        <w:rPr>
          <w:rFonts w:eastAsiaTheme="minorHAnsi"/>
          <w:b/>
          <w:bCs/>
          <w:noProof/>
          <w:color w:val="auto"/>
          <w:kern w:val="2"/>
          <w:sz w:val="22"/>
          <w:szCs w:val="22"/>
          <w:lang w:val="en-GB"/>
          <w14:ligatures w14:val="standardContextual"/>
        </w:rPr>
      </w:sdtEndPr>
      <w:sdtContent>
        <w:p w14:paraId="2AD4E78E" w14:textId="13E212D0" w:rsidR="003E56A5" w:rsidRPr="003E56A5" w:rsidRDefault="003E56A5" w:rsidP="003E56A5">
          <w:pPr>
            <w:pStyle w:val="TOCHeading"/>
            <w:jc w:val="both"/>
            <w:rPr>
              <w:rFonts w:ascii="Arial" w:hAnsi="Arial" w:cs="Arial"/>
              <w:color w:val="A84D98"/>
            </w:rPr>
          </w:pPr>
          <w:r w:rsidRPr="003E56A5">
            <w:rPr>
              <w:rFonts w:ascii="Arial" w:hAnsi="Arial" w:cs="Arial"/>
              <w:color w:val="A84D98"/>
            </w:rPr>
            <w:t>Contents</w:t>
          </w:r>
        </w:p>
        <w:p w14:paraId="7E6EEB4A" w14:textId="00B020F5" w:rsidR="003E56A5" w:rsidRPr="003E56A5" w:rsidRDefault="003E56A5">
          <w:pPr>
            <w:pStyle w:val="TOC3"/>
            <w:tabs>
              <w:tab w:val="right" w:leader="dot" w:pos="9016"/>
            </w:tabs>
            <w:rPr>
              <w:rFonts w:ascii="Arial" w:eastAsiaTheme="minorEastAsia" w:hAnsi="Arial" w:cs="Arial"/>
              <w:noProof/>
              <w:sz w:val="24"/>
              <w:szCs w:val="24"/>
              <w:lang w:eastAsia="en-GB"/>
            </w:rPr>
          </w:pPr>
          <w:r w:rsidRPr="003E56A5">
            <w:rPr>
              <w:rFonts w:ascii="Arial" w:hAnsi="Arial" w:cs="Arial"/>
            </w:rPr>
            <w:fldChar w:fldCharType="begin"/>
          </w:r>
          <w:r w:rsidRPr="003E56A5">
            <w:rPr>
              <w:rFonts w:ascii="Arial" w:hAnsi="Arial" w:cs="Arial"/>
            </w:rPr>
            <w:instrText xml:space="preserve"> TOC \o "2-3" \h \z \u </w:instrText>
          </w:r>
          <w:r w:rsidRPr="003E56A5">
            <w:rPr>
              <w:rFonts w:ascii="Arial" w:hAnsi="Arial" w:cs="Arial"/>
            </w:rPr>
            <w:fldChar w:fldCharType="separate"/>
          </w:r>
          <w:hyperlink w:anchor="_Toc223505994" w:history="1">
            <w:r w:rsidRPr="003E56A5">
              <w:rPr>
                <w:rStyle w:val="Hyperlink"/>
                <w:rFonts w:ascii="Arial" w:hAnsi="Arial" w:cs="Arial"/>
                <w:noProof/>
              </w:rPr>
              <w:t>What are some of the issues?</w:t>
            </w:r>
            <w:r w:rsidRPr="003E56A5">
              <w:rPr>
                <w:rFonts w:ascii="Arial" w:hAnsi="Arial" w:cs="Arial"/>
                <w:noProof/>
                <w:webHidden/>
              </w:rPr>
              <w:tab/>
            </w:r>
            <w:r w:rsidRPr="003E56A5">
              <w:rPr>
                <w:rFonts w:ascii="Arial" w:hAnsi="Arial" w:cs="Arial"/>
                <w:noProof/>
                <w:webHidden/>
              </w:rPr>
              <w:fldChar w:fldCharType="begin"/>
            </w:r>
            <w:r w:rsidRPr="003E56A5">
              <w:rPr>
                <w:rFonts w:ascii="Arial" w:hAnsi="Arial" w:cs="Arial"/>
                <w:noProof/>
                <w:webHidden/>
              </w:rPr>
              <w:instrText xml:space="preserve"> PAGEREF _Toc223505994 \h </w:instrText>
            </w:r>
            <w:r w:rsidRPr="003E56A5">
              <w:rPr>
                <w:rFonts w:ascii="Arial" w:hAnsi="Arial" w:cs="Arial"/>
                <w:noProof/>
                <w:webHidden/>
              </w:rPr>
            </w:r>
            <w:r w:rsidRPr="003E56A5">
              <w:rPr>
                <w:rFonts w:ascii="Arial" w:hAnsi="Arial" w:cs="Arial"/>
                <w:noProof/>
                <w:webHidden/>
              </w:rPr>
              <w:fldChar w:fldCharType="separate"/>
            </w:r>
            <w:r w:rsidRPr="003E56A5">
              <w:rPr>
                <w:rFonts w:ascii="Arial" w:hAnsi="Arial" w:cs="Arial"/>
                <w:noProof/>
                <w:webHidden/>
              </w:rPr>
              <w:t>2</w:t>
            </w:r>
            <w:r w:rsidRPr="003E56A5">
              <w:rPr>
                <w:rFonts w:ascii="Arial" w:hAnsi="Arial" w:cs="Arial"/>
                <w:noProof/>
                <w:webHidden/>
              </w:rPr>
              <w:fldChar w:fldCharType="end"/>
            </w:r>
          </w:hyperlink>
        </w:p>
        <w:p w14:paraId="00457138" w14:textId="44EB7485" w:rsidR="003E56A5" w:rsidRPr="003E56A5" w:rsidRDefault="003E56A5">
          <w:pPr>
            <w:pStyle w:val="TOC3"/>
            <w:tabs>
              <w:tab w:val="right" w:leader="dot" w:pos="9016"/>
            </w:tabs>
            <w:rPr>
              <w:rFonts w:ascii="Arial" w:eastAsiaTheme="minorEastAsia" w:hAnsi="Arial" w:cs="Arial"/>
              <w:noProof/>
              <w:sz w:val="24"/>
              <w:szCs w:val="24"/>
              <w:lang w:eastAsia="en-GB"/>
            </w:rPr>
          </w:pPr>
          <w:hyperlink w:anchor="_Toc223505995" w:history="1">
            <w:r w:rsidRPr="003E56A5">
              <w:rPr>
                <w:rStyle w:val="Hyperlink"/>
                <w:rFonts w:ascii="Arial" w:hAnsi="Arial" w:cs="Arial"/>
                <w:noProof/>
              </w:rPr>
              <w:t>The image of social care</w:t>
            </w:r>
            <w:r w:rsidRPr="003E56A5">
              <w:rPr>
                <w:rFonts w:ascii="Arial" w:hAnsi="Arial" w:cs="Arial"/>
                <w:noProof/>
                <w:webHidden/>
              </w:rPr>
              <w:tab/>
            </w:r>
            <w:r w:rsidRPr="003E56A5">
              <w:rPr>
                <w:rFonts w:ascii="Arial" w:hAnsi="Arial" w:cs="Arial"/>
                <w:noProof/>
                <w:webHidden/>
              </w:rPr>
              <w:fldChar w:fldCharType="begin"/>
            </w:r>
            <w:r w:rsidRPr="003E56A5">
              <w:rPr>
                <w:rFonts w:ascii="Arial" w:hAnsi="Arial" w:cs="Arial"/>
                <w:noProof/>
                <w:webHidden/>
              </w:rPr>
              <w:instrText xml:space="preserve"> PAGEREF _Toc223505995 \h </w:instrText>
            </w:r>
            <w:r w:rsidRPr="003E56A5">
              <w:rPr>
                <w:rFonts w:ascii="Arial" w:hAnsi="Arial" w:cs="Arial"/>
                <w:noProof/>
                <w:webHidden/>
              </w:rPr>
            </w:r>
            <w:r w:rsidRPr="003E56A5">
              <w:rPr>
                <w:rFonts w:ascii="Arial" w:hAnsi="Arial" w:cs="Arial"/>
                <w:noProof/>
                <w:webHidden/>
              </w:rPr>
              <w:fldChar w:fldCharType="separate"/>
            </w:r>
            <w:r w:rsidRPr="003E56A5">
              <w:rPr>
                <w:rFonts w:ascii="Arial" w:hAnsi="Arial" w:cs="Arial"/>
                <w:noProof/>
                <w:webHidden/>
              </w:rPr>
              <w:t>3</w:t>
            </w:r>
            <w:r w:rsidRPr="003E56A5">
              <w:rPr>
                <w:rFonts w:ascii="Arial" w:hAnsi="Arial" w:cs="Arial"/>
                <w:noProof/>
                <w:webHidden/>
              </w:rPr>
              <w:fldChar w:fldCharType="end"/>
            </w:r>
          </w:hyperlink>
        </w:p>
        <w:p w14:paraId="03152439" w14:textId="500299A7" w:rsidR="003E56A5" w:rsidRPr="003E56A5" w:rsidRDefault="003E56A5">
          <w:pPr>
            <w:pStyle w:val="TOC3"/>
            <w:tabs>
              <w:tab w:val="right" w:leader="dot" w:pos="9016"/>
            </w:tabs>
            <w:rPr>
              <w:rFonts w:ascii="Arial" w:eastAsiaTheme="minorEastAsia" w:hAnsi="Arial" w:cs="Arial"/>
              <w:noProof/>
              <w:sz w:val="24"/>
              <w:szCs w:val="24"/>
              <w:lang w:eastAsia="en-GB"/>
            </w:rPr>
          </w:pPr>
          <w:hyperlink w:anchor="_Toc223505996" w:history="1">
            <w:r w:rsidRPr="003E56A5">
              <w:rPr>
                <w:rStyle w:val="Hyperlink"/>
                <w:rFonts w:ascii="Arial" w:hAnsi="Arial" w:cs="Arial"/>
                <w:noProof/>
              </w:rPr>
              <w:t>Targeting particular groups</w:t>
            </w:r>
            <w:r w:rsidRPr="003E56A5">
              <w:rPr>
                <w:rFonts w:ascii="Arial" w:hAnsi="Arial" w:cs="Arial"/>
                <w:noProof/>
                <w:webHidden/>
              </w:rPr>
              <w:tab/>
            </w:r>
            <w:r w:rsidRPr="003E56A5">
              <w:rPr>
                <w:rFonts w:ascii="Arial" w:hAnsi="Arial" w:cs="Arial"/>
                <w:noProof/>
                <w:webHidden/>
              </w:rPr>
              <w:fldChar w:fldCharType="begin"/>
            </w:r>
            <w:r w:rsidRPr="003E56A5">
              <w:rPr>
                <w:rFonts w:ascii="Arial" w:hAnsi="Arial" w:cs="Arial"/>
                <w:noProof/>
                <w:webHidden/>
              </w:rPr>
              <w:instrText xml:space="preserve"> PAGEREF _Toc223505996 \h </w:instrText>
            </w:r>
            <w:r w:rsidRPr="003E56A5">
              <w:rPr>
                <w:rFonts w:ascii="Arial" w:hAnsi="Arial" w:cs="Arial"/>
                <w:noProof/>
                <w:webHidden/>
              </w:rPr>
            </w:r>
            <w:r w:rsidRPr="003E56A5">
              <w:rPr>
                <w:rFonts w:ascii="Arial" w:hAnsi="Arial" w:cs="Arial"/>
                <w:noProof/>
                <w:webHidden/>
              </w:rPr>
              <w:fldChar w:fldCharType="separate"/>
            </w:r>
            <w:r w:rsidRPr="003E56A5">
              <w:rPr>
                <w:rFonts w:ascii="Arial" w:hAnsi="Arial" w:cs="Arial"/>
                <w:noProof/>
                <w:webHidden/>
              </w:rPr>
              <w:t>4</w:t>
            </w:r>
            <w:r w:rsidRPr="003E56A5">
              <w:rPr>
                <w:rFonts w:ascii="Arial" w:hAnsi="Arial" w:cs="Arial"/>
                <w:noProof/>
                <w:webHidden/>
              </w:rPr>
              <w:fldChar w:fldCharType="end"/>
            </w:r>
          </w:hyperlink>
        </w:p>
        <w:p w14:paraId="5D1B5EFF" w14:textId="7C0D834A" w:rsidR="003E56A5" w:rsidRPr="003E56A5" w:rsidRDefault="003E56A5">
          <w:pPr>
            <w:pStyle w:val="TOC3"/>
            <w:tabs>
              <w:tab w:val="right" w:leader="dot" w:pos="9016"/>
            </w:tabs>
            <w:rPr>
              <w:rFonts w:ascii="Arial" w:eastAsiaTheme="minorEastAsia" w:hAnsi="Arial" w:cs="Arial"/>
              <w:noProof/>
              <w:sz w:val="24"/>
              <w:szCs w:val="24"/>
              <w:lang w:eastAsia="en-GB"/>
            </w:rPr>
          </w:pPr>
          <w:hyperlink w:anchor="_Toc223505997" w:history="1">
            <w:r w:rsidRPr="003E56A5">
              <w:rPr>
                <w:rStyle w:val="Hyperlink"/>
                <w:rFonts w:ascii="Arial" w:hAnsi="Arial" w:cs="Arial"/>
                <w:noProof/>
              </w:rPr>
              <w:t>Staff wellbeing and welfare</w:t>
            </w:r>
            <w:r w:rsidRPr="003E56A5">
              <w:rPr>
                <w:rFonts w:ascii="Arial" w:hAnsi="Arial" w:cs="Arial"/>
                <w:noProof/>
                <w:webHidden/>
              </w:rPr>
              <w:tab/>
            </w:r>
            <w:r w:rsidRPr="003E56A5">
              <w:rPr>
                <w:rFonts w:ascii="Arial" w:hAnsi="Arial" w:cs="Arial"/>
                <w:noProof/>
                <w:webHidden/>
              </w:rPr>
              <w:fldChar w:fldCharType="begin"/>
            </w:r>
            <w:r w:rsidRPr="003E56A5">
              <w:rPr>
                <w:rFonts w:ascii="Arial" w:hAnsi="Arial" w:cs="Arial"/>
                <w:noProof/>
                <w:webHidden/>
              </w:rPr>
              <w:instrText xml:space="preserve"> PAGEREF _Toc223505997 \h </w:instrText>
            </w:r>
            <w:r w:rsidRPr="003E56A5">
              <w:rPr>
                <w:rFonts w:ascii="Arial" w:hAnsi="Arial" w:cs="Arial"/>
                <w:noProof/>
                <w:webHidden/>
              </w:rPr>
            </w:r>
            <w:r w:rsidRPr="003E56A5">
              <w:rPr>
                <w:rFonts w:ascii="Arial" w:hAnsi="Arial" w:cs="Arial"/>
                <w:noProof/>
                <w:webHidden/>
              </w:rPr>
              <w:fldChar w:fldCharType="separate"/>
            </w:r>
            <w:r w:rsidRPr="003E56A5">
              <w:rPr>
                <w:rFonts w:ascii="Arial" w:hAnsi="Arial" w:cs="Arial"/>
                <w:noProof/>
                <w:webHidden/>
              </w:rPr>
              <w:t>5</w:t>
            </w:r>
            <w:r w:rsidRPr="003E56A5">
              <w:rPr>
                <w:rFonts w:ascii="Arial" w:hAnsi="Arial" w:cs="Arial"/>
                <w:noProof/>
                <w:webHidden/>
              </w:rPr>
              <w:fldChar w:fldCharType="end"/>
            </w:r>
          </w:hyperlink>
        </w:p>
        <w:p w14:paraId="7E183F01" w14:textId="2495C7D8" w:rsidR="003E56A5" w:rsidRPr="003E56A5" w:rsidRDefault="003E56A5">
          <w:pPr>
            <w:pStyle w:val="TOC3"/>
            <w:tabs>
              <w:tab w:val="right" w:leader="dot" w:pos="9016"/>
            </w:tabs>
            <w:rPr>
              <w:rFonts w:ascii="Arial" w:eastAsiaTheme="minorEastAsia" w:hAnsi="Arial" w:cs="Arial"/>
              <w:noProof/>
              <w:sz w:val="24"/>
              <w:szCs w:val="24"/>
              <w:lang w:eastAsia="en-GB"/>
            </w:rPr>
          </w:pPr>
          <w:hyperlink w:anchor="_Toc223505998" w:history="1">
            <w:r w:rsidRPr="003E56A5">
              <w:rPr>
                <w:rStyle w:val="Hyperlink"/>
                <w:rFonts w:ascii="Arial" w:hAnsi="Arial" w:cs="Arial"/>
                <w:noProof/>
              </w:rPr>
              <w:t>Values-based recruitment</w:t>
            </w:r>
            <w:r w:rsidRPr="003E56A5">
              <w:rPr>
                <w:rFonts w:ascii="Arial" w:hAnsi="Arial" w:cs="Arial"/>
                <w:noProof/>
                <w:webHidden/>
              </w:rPr>
              <w:tab/>
            </w:r>
            <w:r w:rsidRPr="003E56A5">
              <w:rPr>
                <w:rFonts w:ascii="Arial" w:hAnsi="Arial" w:cs="Arial"/>
                <w:noProof/>
                <w:webHidden/>
              </w:rPr>
              <w:fldChar w:fldCharType="begin"/>
            </w:r>
            <w:r w:rsidRPr="003E56A5">
              <w:rPr>
                <w:rFonts w:ascii="Arial" w:hAnsi="Arial" w:cs="Arial"/>
                <w:noProof/>
                <w:webHidden/>
              </w:rPr>
              <w:instrText xml:space="preserve"> PAGEREF _Toc223505998 \h </w:instrText>
            </w:r>
            <w:r w:rsidRPr="003E56A5">
              <w:rPr>
                <w:rFonts w:ascii="Arial" w:hAnsi="Arial" w:cs="Arial"/>
                <w:noProof/>
                <w:webHidden/>
              </w:rPr>
            </w:r>
            <w:r w:rsidRPr="003E56A5">
              <w:rPr>
                <w:rFonts w:ascii="Arial" w:hAnsi="Arial" w:cs="Arial"/>
                <w:noProof/>
                <w:webHidden/>
              </w:rPr>
              <w:fldChar w:fldCharType="separate"/>
            </w:r>
            <w:r w:rsidRPr="003E56A5">
              <w:rPr>
                <w:rFonts w:ascii="Arial" w:hAnsi="Arial" w:cs="Arial"/>
                <w:noProof/>
                <w:webHidden/>
              </w:rPr>
              <w:t>6</w:t>
            </w:r>
            <w:r w:rsidRPr="003E56A5">
              <w:rPr>
                <w:rFonts w:ascii="Arial" w:hAnsi="Arial" w:cs="Arial"/>
                <w:noProof/>
                <w:webHidden/>
              </w:rPr>
              <w:fldChar w:fldCharType="end"/>
            </w:r>
          </w:hyperlink>
        </w:p>
        <w:p w14:paraId="0335F63D" w14:textId="73410E92" w:rsidR="003E56A5" w:rsidRPr="003E56A5" w:rsidRDefault="003E56A5">
          <w:pPr>
            <w:pStyle w:val="TOC3"/>
            <w:tabs>
              <w:tab w:val="right" w:leader="dot" w:pos="9016"/>
            </w:tabs>
            <w:rPr>
              <w:rFonts w:ascii="Arial" w:eastAsiaTheme="minorEastAsia" w:hAnsi="Arial" w:cs="Arial"/>
              <w:noProof/>
              <w:sz w:val="24"/>
              <w:szCs w:val="24"/>
              <w:lang w:eastAsia="en-GB"/>
            </w:rPr>
          </w:pPr>
          <w:hyperlink w:anchor="_Toc223505999" w:history="1">
            <w:r w:rsidRPr="003E56A5">
              <w:rPr>
                <w:rStyle w:val="Hyperlink"/>
                <w:rFonts w:ascii="Arial" w:hAnsi="Arial" w:cs="Arial"/>
                <w:noProof/>
              </w:rPr>
              <w:t>Conclusion</w:t>
            </w:r>
            <w:r w:rsidRPr="003E56A5">
              <w:rPr>
                <w:rFonts w:ascii="Arial" w:hAnsi="Arial" w:cs="Arial"/>
                <w:noProof/>
                <w:webHidden/>
              </w:rPr>
              <w:tab/>
            </w:r>
            <w:r w:rsidRPr="003E56A5">
              <w:rPr>
                <w:rFonts w:ascii="Arial" w:hAnsi="Arial" w:cs="Arial"/>
                <w:noProof/>
                <w:webHidden/>
              </w:rPr>
              <w:fldChar w:fldCharType="begin"/>
            </w:r>
            <w:r w:rsidRPr="003E56A5">
              <w:rPr>
                <w:rFonts w:ascii="Arial" w:hAnsi="Arial" w:cs="Arial"/>
                <w:noProof/>
                <w:webHidden/>
              </w:rPr>
              <w:instrText xml:space="preserve"> PAGEREF _Toc223505999 \h </w:instrText>
            </w:r>
            <w:r w:rsidRPr="003E56A5">
              <w:rPr>
                <w:rFonts w:ascii="Arial" w:hAnsi="Arial" w:cs="Arial"/>
                <w:noProof/>
                <w:webHidden/>
              </w:rPr>
            </w:r>
            <w:r w:rsidRPr="003E56A5">
              <w:rPr>
                <w:rFonts w:ascii="Arial" w:hAnsi="Arial" w:cs="Arial"/>
                <w:noProof/>
                <w:webHidden/>
              </w:rPr>
              <w:fldChar w:fldCharType="separate"/>
            </w:r>
            <w:r w:rsidRPr="003E56A5">
              <w:rPr>
                <w:rFonts w:ascii="Arial" w:hAnsi="Arial" w:cs="Arial"/>
                <w:noProof/>
                <w:webHidden/>
              </w:rPr>
              <w:t>7</w:t>
            </w:r>
            <w:r w:rsidRPr="003E56A5">
              <w:rPr>
                <w:rFonts w:ascii="Arial" w:hAnsi="Arial" w:cs="Arial"/>
                <w:noProof/>
                <w:webHidden/>
              </w:rPr>
              <w:fldChar w:fldCharType="end"/>
            </w:r>
          </w:hyperlink>
        </w:p>
        <w:p w14:paraId="483432CA" w14:textId="1CB42A23" w:rsidR="003E56A5" w:rsidRPr="003E56A5" w:rsidRDefault="003E56A5">
          <w:pPr>
            <w:pStyle w:val="TOC3"/>
            <w:tabs>
              <w:tab w:val="right" w:leader="dot" w:pos="9016"/>
            </w:tabs>
            <w:rPr>
              <w:rFonts w:ascii="Arial" w:eastAsiaTheme="minorEastAsia" w:hAnsi="Arial" w:cs="Arial"/>
              <w:noProof/>
              <w:sz w:val="24"/>
              <w:szCs w:val="24"/>
              <w:lang w:eastAsia="en-GB"/>
            </w:rPr>
          </w:pPr>
          <w:hyperlink w:anchor="_Toc223506000" w:history="1">
            <w:r w:rsidRPr="003E56A5">
              <w:rPr>
                <w:rStyle w:val="Hyperlink"/>
                <w:rFonts w:ascii="Arial" w:hAnsi="Arial" w:cs="Arial"/>
                <w:noProof/>
              </w:rPr>
              <w:t>Where to find out more</w:t>
            </w:r>
            <w:r w:rsidRPr="003E56A5">
              <w:rPr>
                <w:rFonts w:ascii="Arial" w:hAnsi="Arial" w:cs="Arial"/>
                <w:noProof/>
                <w:webHidden/>
              </w:rPr>
              <w:tab/>
            </w:r>
            <w:r w:rsidRPr="003E56A5">
              <w:rPr>
                <w:rFonts w:ascii="Arial" w:hAnsi="Arial" w:cs="Arial"/>
                <w:noProof/>
                <w:webHidden/>
              </w:rPr>
              <w:fldChar w:fldCharType="begin"/>
            </w:r>
            <w:r w:rsidRPr="003E56A5">
              <w:rPr>
                <w:rFonts w:ascii="Arial" w:hAnsi="Arial" w:cs="Arial"/>
                <w:noProof/>
                <w:webHidden/>
              </w:rPr>
              <w:instrText xml:space="preserve"> PAGEREF _Toc223506000 \h </w:instrText>
            </w:r>
            <w:r w:rsidRPr="003E56A5">
              <w:rPr>
                <w:rFonts w:ascii="Arial" w:hAnsi="Arial" w:cs="Arial"/>
                <w:noProof/>
                <w:webHidden/>
              </w:rPr>
            </w:r>
            <w:r w:rsidRPr="003E56A5">
              <w:rPr>
                <w:rFonts w:ascii="Arial" w:hAnsi="Arial" w:cs="Arial"/>
                <w:noProof/>
                <w:webHidden/>
              </w:rPr>
              <w:fldChar w:fldCharType="separate"/>
            </w:r>
            <w:r w:rsidRPr="003E56A5">
              <w:rPr>
                <w:rFonts w:ascii="Arial" w:hAnsi="Arial" w:cs="Arial"/>
                <w:noProof/>
                <w:webHidden/>
              </w:rPr>
              <w:t>8</w:t>
            </w:r>
            <w:r w:rsidRPr="003E56A5">
              <w:rPr>
                <w:rFonts w:ascii="Arial" w:hAnsi="Arial" w:cs="Arial"/>
                <w:noProof/>
                <w:webHidden/>
              </w:rPr>
              <w:fldChar w:fldCharType="end"/>
            </w:r>
          </w:hyperlink>
        </w:p>
        <w:p w14:paraId="158D44CE" w14:textId="7DC82449" w:rsidR="003E56A5" w:rsidRPr="003E56A5" w:rsidRDefault="003E56A5">
          <w:pPr>
            <w:pStyle w:val="TOC3"/>
            <w:tabs>
              <w:tab w:val="right" w:leader="dot" w:pos="9016"/>
            </w:tabs>
            <w:rPr>
              <w:rFonts w:ascii="Arial" w:eastAsiaTheme="minorEastAsia" w:hAnsi="Arial" w:cs="Arial"/>
              <w:noProof/>
              <w:sz w:val="24"/>
              <w:szCs w:val="24"/>
              <w:lang w:eastAsia="en-GB"/>
            </w:rPr>
          </w:pPr>
          <w:hyperlink w:anchor="_Toc223506001" w:history="1">
            <w:r w:rsidRPr="003E56A5">
              <w:rPr>
                <w:rStyle w:val="Hyperlink"/>
                <w:rFonts w:ascii="Arial" w:hAnsi="Arial" w:cs="Arial"/>
                <w:noProof/>
              </w:rPr>
              <w:t>About this guide</w:t>
            </w:r>
            <w:r w:rsidRPr="003E56A5">
              <w:rPr>
                <w:rFonts w:ascii="Arial" w:hAnsi="Arial" w:cs="Arial"/>
                <w:noProof/>
                <w:webHidden/>
              </w:rPr>
              <w:tab/>
            </w:r>
            <w:r w:rsidRPr="003E56A5">
              <w:rPr>
                <w:rFonts w:ascii="Arial" w:hAnsi="Arial" w:cs="Arial"/>
                <w:noProof/>
                <w:webHidden/>
              </w:rPr>
              <w:fldChar w:fldCharType="begin"/>
            </w:r>
            <w:r w:rsidRPr="003E56A5">
              <w:rPr>
                <w:rFonts w:ascii="Arial" w:hAnsi="Arial" w:cs="Arial"/>
                <w:noProof/>
                <w:webHidden/>
              </w:rPr>
              <w:instrText xml:space="preserve"> PAGEREF _Toc223506001 \h </w:instrText>
            </w:r>
            <w:r w:rsidRPr="003E56A5">
              <w:rPr>
                <w:rFonts w:ascii="Arial" w:hAnsi="Arial" w:cs="Arial"/>
                <w:noProof/>
                <w:webHidden/>
              </w:rPr>
            </w:r>
            <w:r w:rsidRPr="003E56A5">
              <w:rPr>
                <w:rFonts w:ascii="Arial" w:hAnsi="Arial" w:cs="Arial"/>
                <w:noProof/>
                <w:webHidden/>
              </w:rPr>
              <w:fldChar w:fldCharType="separate"/>
            </w:r>
            <w:r w:rsidRPr="003E56A5">
              <w:rPr>
                <w:rFonts w:ascii="Arial" w:hAnsi="Arial" w:cs="Arial"/>
                <w:noProof/>
                <w:webHidden/>
              </w:rPr>
              <w:t>8</w:t>
            </w:r>
            <w:r w:rsidRPr="003E56A5">
              <w:rPr>
                <w:rFonts w:ascii="Arial" w:hAnsi="Arial" w:cs="Arial"/>
                <w:noProof/>
                <w:webHidden/>
              </w:rPr>
              <w:fldChar w:fldCharType="end"/>
            </w:r>
          </w:hyperlink>
        </w:p>
        <w:p w14:paraId="67956003" w14:textId="6346C6F4" w:rsidR="003E56A5" w:rsidRPr="003E56A5" w:rsidRDefault="003E56A5">
          <w:pPr>
            <w:pStyle w:val="TOC3"/>
            <w:tabs>
              <w:tab w:val="right" w:leader="dot" w:pos="9016"/>
            </w:tabs>
            <w:rPr>
              <w:rFonts w:ascii="Arial" w:eastAsiaTheme="minorEastAsia" w:hAnsi="Arial" w:cs="Arial"/>
              <w:noProof/>
              <w:sz w:val="24"/>
              <w:szCs w:val="24"/>
              <w:lang w:eastAsia="en-GB"/>
            </w:rPr>
          </w:pPr>
          <w:hyperlink w:anchor="_Toc223506002" w:history="1">
            <w:r w:rsidRPr="003E56A5">
              <w:rPr>
                <w:rStyle w:val="Hyperlink"/>
                <w:rFonts w:ascii="Arial" w:hAnsi="Arial" w:cs="Arial"/>
                <w:noProof/>
              </w:rPr>
              <w:t>About IMPACT</w:t>
            </w:r>
            <w:r w:rsidRPr="003E56A5">
              <w:rPr>
                <w:rFonts w:ascii="Arial" w:hAnsi="Arial" w:cs="Arial"/>
                <w:noProof/>
                <w:webHidden/>
              </w:rPr>
              <w:tab/>
            </w:r>
            <w:r w:rsidRPr="003E56A5">
              <w:rPr>
                <w:rFonts w:ascii="Arial" w:hAnsi="Arial" w:cs="Arial"/>
                <w:noProof/>
                <w:webHidden/>
              </w:rPr>
              <w:fldChar w:fldCharType="begin"/>
            </w:r>
            <w:r w:rsidRPr="003E56A5">
              <w:rPr>
                <w:rFonts w:ascii="Arial" w:hAnsi="Arial" w:cs="Arial"/>
                <w:noProof/>
                <w:webHidden/>
              </w:rPr>
              <w:instrText xml:space="preserve"> PAGEREF _Toc223506002 \h </w:instrText>
            </w:r>
            <w:r w:rsidRPr="003E56A5">
              <w:rPr>
                <w:rFonts w:ascii="Arial" w:hAnsi="Arial" w:cs="Arial"/>
                <w:noProof/>
                <w:webHidden/>
              </w:rPr>
            </w:r>
            <w:r w:rsidRPr="003E56A5">
              <w:rPr>
                <w:rFonts w:ascii="Arial" w:hAnsi="Arial" w:cs="Arial"/>
                <w:noProof/>
                <w:webHidden/>
              </w:rPr>
              <w:fldChar w:fldCharType="separate"/>
            </w:r>
            <w:r w:rsidRPr="003E56A5">
              <w:rPr>
                <w:rFonts w:ascii="Arial" w:hAnsi="Arial" w:cs="Arial"/>
                <w:noProof/>
                <w:webHidden/>
              </w:rPr>
              <w:t>8</w:t>
            </w:r>
            <w:r w:rsidRPr="003E56A5">
              <w:rPr>
                <w:rFonts w:ascii="Arial" w:hAnsi="Arial" w:cs="Arial"/>
                <w:noProof/>
                <w:webHidden/>
              </w:rPr>
              <w:fldChar w:fldCharType="end"/>
            </w:r>
          </w:hyperlink>
        </w:p>
        <w:p w14:paraId="44C3F532" w14:textId="68913060" w:rsidR="003E56A5" w:rsidRDefault="003E56A5" w:rsidP="003E56A5">
          <w:pPr>
            <w:jc w:val="both"/>
          </w:pPr>
          <w:r w:rsidRPr="003E56A5">
            <w:rPr>
              <w:rFonts w:ascii="Arial" w:hAnsi="Arial" w:cs="Arial"/>
            </w:rPr>
            <w:fldChar w:fldCharType="end"/>
          </w:r>
        </w:p>
      </w:sdtContent>
    </w:sdt>
    <w:p w14:paraId="5767212D" w14:textId="34289DA7" w:rsidR="003E56A5" w:rsidRDefault="003E56A5" w:rsidP="003E56A5">
      <w:pPr>
        <w:jc w:val="both"/>
        <w:rPr>
          <w:rFonts w:ascii="Arial" w:eastAsiaTheme="majorEastAsia" w:hAnsi="Arial" w:cs="Arial"/>
          <w:color w:val="A84D98"/>
          <w:sz w:val="28"/>
          <w:szCs w:val="28"/>
        </w:rPr>
      </w:pPr>
    </w:p>
    <w:p w14:paraId="571535A1" w14:textId="77777777" w:rsidR="003E56A5" w:rsidRDefault="003E56A5">
      <w:pPr>
        <w:rPr>
          <w:rFonts w:ascii="Arial" w:eastAsiaTheme="majorEastAsia" w:hAnsi="Arial" w:cs="Arial"/>
          <w:color w:val="A84D98"/>
          <w:sz w:val="28"/>
          <w:szCs w:val="28"/>
        </w:rPr>
      </w:pPr>
      <w:r>
        <w:br w:type="page"/>
      </w:r>
    </w:p>
    <w:p w14:paraId="21A40571" w14:textId="0963DCAB" w:rsidR="003E56A5" w:rsidRPr="003E56A5" w:rsidRDefault="003E56A5" w:rsidP="003E56A5">
      <w:pPr>
        <w:pStyle w:val="Heading3"/>
      </w:pPr>
      <w:bookmarkStart w:id="0" w:name="_Toc223505994"/>
      <w:r w:rsidRPr="003E56A5">
        <w:lastRenderedPageBreak/>
        <w:t>What are some of the issues?</w:t>
      </w:r>
      <w:bookmarkEnd w:id="0"/>
    </w:p>
    <w:p w14:paraId="2423193E" w14:textId="77777777" w:rsidR="003E56A5" w:rsidRPr="003E56A5" w:rsidRDefault="003E56A5" w:rsidP="003E56A5">
      <w:pPr>
        <w:rPr>
          <w:rFonts w:ascii="Arial" w:hAnsi="Arial" w:cs="Arial"/>
          <w:sz w:val="24"/>
          <w:szCs w:val="24"/>
        </w:rPr>
      </w:pPr>
      <w:r w:rsidRPr="003E56A5">
        <w:rPr>
          <w:rFonts w:ascii="Arial" w:hAnsi="Arial" w:cs="Arial"/>
          <w:sz w:val="24"/>
          <w:szCs w:val="24"/>
        </w:rPr>
        <w:t>Adult social care faces significant difficulties in recruiting and retaining staff – particularly in direct care roles. Some of the issues are:</w:t>
      </w:r>
    </w:p>
    <w:p w14:paraId="718C3337" w14:textId="77777777" w:rsidR="003E56A5" w:rsidRPr="003E56A5" w:rsidRDefault="003E56A5" w:rsidP="003E56A5">
      <w:pPr>
        <w:rPr>
          <w:rFonts w:ascii="Arial" w:hAnsi="Arial" w:cs="Arial"/>
          <w:sz w:val="24"/>
          <w:szCs w:val="24"/>
        </w:rPr>
      </w:pPr>
      <w:r w:rsidRPr="003E56A5">
        <w:rPr>
          <w:rFonts w:ascii="Arial" w:hAnsi="Arial" w:cs="Arial"/>
          <w:sz w:val="24"/>
          <w:szCs w:val="24"/>
        </w:rPr>
        <w:t xml:space="preserve">• Low pay (both for the nature and complexity of the work, </w:t>
      </w:r>
      <w:proofErr w:type="gramStart"/>
      <w:r w:rsidRPr="003E56A5">
        <w:rPr>
          <w:rFonts w:ascii="Arial" w:hAnsi="Arial" w:cs="Arial"/>
          <w:sz w:val="24"/>
          <w:szCs w:val="24"/>
        </w:rPr>
        <w:t xml:space="preserve">and in comparison </w:t>
      </w:r>
      <w:proofErr w:type="gramEnd"/>
      <w:r w:rsidRPr="003E56A5">
        <w:rPr>
          <w:rFonts w:ascii="Arial" w:hAnsi="Arial" w:cs="Arial"/>
          <w:sz w:val="24"/>
          <w:szCs w:val="24"/>
        </w:rPr>
        <w:t>to other sectors)</w:t>
      </w:r>
    </w:p>
    <w:p w14:paraId="2A95C110" w14:textId="77777777" w:rsidR="003E56A5" w:rsidRPr="003E56A5" w:rsidRDefault="003E56A5" w:rsidP="003E56A5">
      <w:pPr>
        <w:rPr>
          <w:rFonts w:ascii="Arial" w:hAnsi="Arial" w:cs="Arial"/>
          <w:sz w:val="24"/>
          <w:szCs w:val="24"/>
        </w:rPr>
      </w:pPr>
      <w:r w:rsidRPr="003E56A5">
        <w:rPr>
          <w:rFonts w:ascii="Arial" w:hAnsi="Arial" w:cs="Arial"/>
          <w:sz w:val="24"/>
          <w:szCs w:val="24"/>
        </w:rPr>
        <w:t xml:space="preserve">• Limited/varying opportunities for training and career progression </w:t>
      </w:r>
    </w:p>
    <w:p w14:paraId="4E1C54DC" w14:textId="77777777" w:rsidR="003E56A5" w:rsidRPr="003E56A5" w:rsidRDefault="003E56A5" w:rsidP="003E56A5">
      <w:pPr>
        <w:rPr>
          <w:rFonts w:ascii="Arial" w:hAnsi="Arial" w:cs="Arial"/>
          <w:sz w:val="24"/>
          <w:szCs w:val="24"/>
        </w:rPr>
      </w:pPr>
      <w:r w:rsidRPr="003E56A5">
        <w:rPr>
          <w:rFonts w:ascii="Arial" w:hAnsi="Arial" w:cs="Arial"/>
          <w:sz w:val="24"/>
          <w:szCs w:val="24"/>
        </w:rPr>
        <w:t>• Difficult working conditions (for example, fluctuating hours and shifts, often arranged at short notice with consequences for work-life balance; zero hours contracts; issues of safety and lone working)</w:t>
      </w:r>
    </w:p>
    <w:p w14:paraId="2677D425" w14:textId="77777777" w:rsidR="003E56A5" w:rsidRPr="003E56A5" w:rsidRDefault="003E56A5" w:rsidP="003E56A5">
      <w:pPr>
        <w:rPr>
          <w:rFonts w:ascii="Arial" w:hAnsi="Arial" w:cs="Arial"/>
          <w:sz w:val="24"/>
          <w:szCs w:val="24"/>
        </w:rPr>
      </w:pPr>
      <w:r w:rsidRPr="003E56A5">
        <w:rPr>
          <w:rFonts w:ascii="Arial" w:hAnsi="Arial" w:cs="Arial"/>
          <w:sz w:val="24"/>
          <w:szCs w:val="24"/>
        </w:rPr>
        <w:t>Many believe that these challenges stem from the lack of value society places on caring relationships, and from highly gendered notions of who ‘should’ provide care. Others point to the way the sector is organised, with services often commissioned on a 'time and task' basis (</w:t>
      </w:r>
      <w:proofErr w:type="spellStart"/>
      <w:r w:rsidRPr="003E56A5">
        <w:rPr>
          <w:rFonts w:ascii="Arial" w:hAnsi="Arial" w:cs="Arial"/>
          <w:sz w:val="24"/>
          <w:szCs w:val="24"/>
        </w:rPr>
        <w:t>i.e</w:t>
      </w:r>
      <w:proofErr w:type="spellEnd"/>
      <w:r w:rsidRPr="003E56A5">
        <w:rPr>
          <w:rFonts w:ascii="Arial" w:hAnsi="Arial" w:cs="Arial"/>
          <w:sz w:val="24"/>
          <w:szCs w:val="24"/>
        </w:rPr>
        <w:t xml:space="preserve"> with a short amount of time to do a list of things). Many of these are longstanding issues and it remains to be seen what will happen in light of the current cost of living crisis.</w:t>
      </w:r>
    </w:p>
    <w:p w14:paraId="5E12642F" w14:textId="77777777" w:rsidR="003E56A5" w:rsidRPr="003E56A5" w:rsidRDefault="003E56A5" w:rsidP="003E56A5">
      <w:pPr>
        <w:rPr>
          <w:rFonts w:ascii="Arial" w:hAnsi="Arial" w:cs="Arial"/>
          <w:sz w:val="24"/>
          <w:szCs w:val="24"/>
        </w:rPr>
      </w:pPr>
      <w:r w:rsidRPr="003E56A5">
        <w:rPr>
          <w:rFonts w:ascii="Arial" w:hAnsi="Arial" w:cs="Arial"/>
          <w:sz w:val="24"/>
          <w:szCs w:val="24"/>
        </w:rPr>
        <w:t xml:space="preserve">These are significant barriers and challenges, but evidence from research, from </w:t>
      </w:r>
      <w:proofErr w:type="gramStart"/>
      <w:r w:rsidRPr="003E56A5">
        <w:rPr>
          <w:rFonts w:ascii="Arial" w:hAnsi="Arial" w:cs="Arial"/>
          <w:sz w:val="24"/>
          <w:szCs w:val="24"/>
        </w:rPr>
        <w:t>people’s</w:t>
      </w:r>
      <w:proofErr w:type="gramEnd"/>
      <w:r w:rsidRPr="003E56A5">
        <w:rPr>
          <w:rFonts w:ascii="Arial" w:hAnsi="Arial" w:cs="Arial"/>
          <w:sz w:val="24"/>
          <w:szCs w:val="24"/>
        </w:rPr>
        <w:t xml:space="preserve"> lived experience and from the practical knowledge of people working in adult social care suggests a number of things that might help a little bit - even if there isn't 'an answer' to these issues.</w:t>
      </w:r>
    </w:p>
    <w:p w14:paraId="0CF4DEA6" w14:textId="77777777" w:rsidR="003E56A5" w:rsidRPr="003E56A5" w:rsidRDefault="003E56A5">
      <w:pPr>
        <w:rPr>
          <w:rFonts w:ascii="Arial" w:hAnsi="Arial" w:cs="Arial"/>
          <w:sz w:val="24"/>
          <w:szCs w:val="24"/>
        </w:rPr>
      </w:pPr>
    </w:p>
    <w:p w14:paraId="3DC190F8" w14:textId="77777777" w:rsidR="003E56A5" w:rsidRDefault="003E56A5">
      <w:pPr>
        <w:rPr>
          <w:rFonts w:ascii="Arial" w:eastAsiaTheme="majorEastAsia" w:hAnsi="Arial" w:cs="Arial"/>
          <w:color w:val="A84D98"/>
          <w:sz w:val="28"/>
          <w:szCs w:val="28"/>
        </w:rPr>
      </w:pPr>
      <w:r>
        <w:br w:type="page"/>
      </w:r>
    </w:p>
    <w:p w14:paraId="237C94C0" w14:textId="2A70A047" w:rsidR="003E56A5" w:rsidRPr="003E56A5" w:rsidRDefault="003E56A5" w:rsidP="003E56A5">
      <w:pPr>
        <w:pStyle w:val="Heading3"/>
      </w:pPr>
      <w:bookmarkStart w:id="1" w:name="_Toc223505995"/>
      <w:r w:rsidRPr="003E56A5">
        <w:lastRenderedPageBreak/>
        <w:t>The image of social care</w:t>
      </w:r>
      <w:bookmarkEnd w:id="1"/>
    </w:p>
    <w:p w14:paraId="219589A4" w14:textId="77777777" w:rsidR="003E56A5" w:rsidRPr="003E56A5" w:rsidRDefault="003E56A5" w:rsidP="003E56A5">
      <w:pPr>
        <w:pStyle w:val="Quote"/>
        <w:rPr>
          <w:rFonts w:ascii="Arial" w:hAnsi="Arial" w:cs="Arial"/>
        </w:rPr>
      </w:pPr>
      <w:r w:rsidRPr="003E56A5">
        <w:rPr>
          <w:rFonts w:ascii="Arial" w:hAnsi="Arial" w:cs="Arial"/>
        </w:rPr>
        <w:t xml:space="preserve">“The talk about crisis all the time makes people feel that they can't do anything to make it better, so people do nothing except become more scared of the future… We need people to feel HOPE about the future of social </w:t>
      </w:r>
      <w:proofErr w:type="gramStart"/>
      <w:r w:rsidRPr="003E56A5">
        <w:rPr>
          <w:rFonts w:ascii="Arial" w:hAnsi="Arial" w:cs="Arial"/>
        </w:rPr>
        <w:t>care</w:t>
      </w:r>
      <w:proofErr w:type="gramEnd"/>
      <w:r w:rsidRPr="003E56A5">
        <w:rPr>
          <w:rFonts w:ascii="Arial" w:hAnsi="Arial" w:cs="Arial"/>
        </w:rPr>
        <w:t xml:space="preserve"> so it gives us some energy to work together. We need the public to know how important social care is, what social care does and how it helps people live good lives in their communities. We need the public to understand that we ALL need social care to be funded and work well” </w:t>
      </w:r>
    </w:p>
    <w:p w14:paraId="00CE1247" w14:textId="77777777" w:rsidR="003E56A5" w:rsidRPr="003E56A5" w:rsidRDefault="003E56A5" w:rsidP="003E56A5">
      <w:pPr>
        <w:pStyle w:val="Quote"/>
        <w:rPr>
          <w:rFonts w:ascii="Arial" w:hAnsi="Arial" w:cs="Arial"/>
          <w:sz w:val="24"/>
          <w:szCs w:val="24"/>
        </w:rPr>
      </w:pPr>
      <w:hyperlink r:id="rId8" w:tgtFrame="_blank" w:history="1">
        <w:r w:rsidRPr="003E56A5">
          <w:rPr>
            <w:rStyle w:val="Hyperlink"/>
            <w:rFonts w:ascii="Arial" w:hAnsi="Arial" w:cs="Arial"/>
            <w:sz w:val="24"/>
            <w:szCs w:val="24"/>
          </w:rPr>
          <w:t>Social Care Future, Easy Read update, 2019</w:t>
        </w:r>
      </w:hyperlink>
    </w:p>
    <w:p w14:paraId="597C4473" w14:textId="77777777" w:rsidR="003E56A5" w:rsidRPr="003E56A5" w:rsidRDefault="003E56A5" w:rsidP="003E56A5">
      <w:pPr>
        <w:rPr>
          <w:rFonts w:ascii="Arial" w:hAnsi="Arial" w:cs="Arial"/>
          <w:sz w:val="24"/>
          <w:szCs w:val="24"/>
        </w:rPr>
      </w:pPr>
      <w:r w:rsidRPr="003E56A5">
        <w:rPr>
          <w:rFonts w:ascii="Arial" w:hAnsi="Arial" w:cs="Arial"/>
          <w:sz w:val="24"/>
          <w:szCs w:val="24"/>
        </w:rPr>
        <w:t>It can be difficult to recruit more people to work in adult social care when all the talk is of problems, challenges and vacancies.</w:t>
      </w:r>
    </w:p>
    <w:p w14:paraId="0F5AD84E" w14:textId="77777777" w:rsidR="003E56A5" w:rsidRPr="003E56A5" w:rsidRDefault="003E56A5" w:rsidP="003E56A5">
      <w:pPr>
        <w:rPr>
          <w:rFonts w:ascii="Arial" w:hAnsi="Arial" w:cs="Arial"/>
          <w:sz w:val="24"/>
          <w:szCs w:val="24"/>
        </w:rPr>
      </w:pPr>
      <w:r w:rsidRPr="003E56A5">
        <w:rPr>
          <w:rFonts w:ascii="Arial" w:hAnsi="Arial" w:cs="Arial"/>
          <w:sz w:val="24"/>
          <w:szCs w:val="24"/>
        </w:rPr>
        <w:t xml:space="preserve">We shouldn't pretend that there aren't issues - but IMPACT believes that good care isn't just about 'services', it's about having a life. Perhaps we could do better if we talked about how care helps people to lead ordinary lives and how fulfilling it can be to work in adult social care. </w:t>
      </w:r>
    </w:p>
    <w:p w14:paraId="4917A58D" w14:textId="77777777" w:rsidR="003E56A5" w:rsidRPr="003E56A5" w:rsidRDefault="003E56A5" w:rsidP="003E56A5">
      <w:pPr>
        <w:rPr>
          <w:rFonts w:ascii="Arial" w:hAnsi="Arial" w:cs="Arial"/>
          <w:sz w:val="24"/>
          <w:szCs w:val="24"/>
        </w:rPr>
      </w:pPr>
      <w:hyperlink r:id="rId9" w:tgtFrame="_blank" w:history="1">
        <w:r w:rsidRPr="003E56A5">
          <w:rPr>
            <w:rStyle w:val="Hyperlink"/>
            <w:rFonts w:ascii="Arial" w:hAnsi="Arial" w:cs="Arial"/>
            <w:sz w:val="24"/>
            <w:szCs w:val="24"/>
          </w:rPr>
          <w:t xml:space="preserve">The Institute of Health and Social Care Management’s (IHSCM) A People Plan </w:t>
        </w:r>
        <w:proofErr w:type="gramStart"/>
        <w:r w:rsidRPr="003E56A5">
          <w:rPr>
            <w:rStyle w:val="Hyperlink"/>
            <w:rFonts w:ascii="Arial" w:hAnsi="Arial" w:cs="Arial"/>
            <w:sz w:val="24"/>
            <w:szCs w:val="24"/>
          </w:rPr>
          <w:t>For</w:t>
        </w:r>
        <w:proofErr w:type="gramEnd"/>
        <w:r w:rsidRPr="003E56A5">
          <w:rPr>
            <w:rStyle w:val="Hyperlink"/>
            <w:rFonts w:ascii="Arial" w:hAnsi="Arial" w:cs="Arial"/>
            <w:sz w:val="24"/>
            <w:szCs w:val="24"/>
          </w:rPr>
          <w:t xml:space="preserve"> Social Care, 2021</w:t>
        </w:r>
      </w:hyperlink>
      <w:r w:rsidRPr="003E56A5">
        <w:rPr>
          <w:rFonts w:ascii="Arial" w:hAnsi="Arial" w:cs="Arial"/>
          <w:sz w:val="24"/>
          <w:szCs w:val="24"/>
        </w:rPr>
        <w:t>, found a number of example of organisations running campaigns to highlight the benefits and positives of social care:</w:t>
      </w:r>
    </w:p>
    <w:p w14:paraId="2B36EB9D" w14:textId="77777777" w:rsidR="003E56A5" w:rsidRPr="003E56A5" w:rsidRDefault="003E56A5" w:rsidP="003E56A5">
      <w:pPr>
        <w:numPr>
          <w:ilvl w:val="0"/>
          <w:numId w:val="1"/>
        </w:numPr>
        <w:rPr>
          <w:rFonts w:ascii="Arial" w:hAnsi="Arial" w:cs="Arial"/>
          <w:sz w:val="24"/>
          <w:szCs w:val="24"/>
        </w:rPr>
      </w:pPr>
      <w:hyperlink r:id="rId10" w:tgtFrame="_blank" w:history="1">
        <w:r w:rsidRPr="003E56A5">
          <w:rPr>
            <w:rStyle w:val="Hyperlink"/>
            <w:rFonts w:ascii="Arial" w:hAnsi="Arial" w:cs="Arial"/>
            <w:sz w:val="24"/>
            <w:szCs w:val="24"/>
          </w:rPr>
          <w:t>We Care Wales</w:t>
        </w:r>
      </w:hyperlink>
      <w:hyperlink r:id="rId11" w:tgtFrame="_blank" w:history="1">
        <w:r w:rsidRPr="003E56A5">
          <w:rPr>
            <w:rStyle w:val="Hyperlink"/>
            <w:rFonts w:ascii="Arial" w:hAnsi="Arial" w:cs="Arial"/>
            <w:sz w:val="24"/>
            <w:szCs w:val="24"/>
          </w:rPr>
          <w:t xml:space="preserve"> </w:t>
        </w:r>
      </w:hyperlink>
    </w:p>
    <w:p w14:paraId="74F9B442" w14:textId="77777777" w:rsidR="003E56A5" w:rsidRPr="003E56A5" w:rsidRDefault="003E56A5" w:rsidP="003E56A5">
      <w:pPr>
        <w:numPr>
          <w:ilvl w:val="0"/>
          <w:numId w:val="1"/>
        </w:numPr>
        <w:rPr>
          <w:rFonts w:ascii="Arial" w:hAnsi="Arial" w:cs="Arial"/>
          <w:sz w:val="24"/>
          <w:szCs w:val="24"/>
        </w:rPr>
      </w:pPr>
      <w:r w:rsidRPr="003E56A5">
        <w:rPr>
          <w:rFonts w:ascii="Arial" w:hAnsi="Arial" w:cs="Arial"/>
          <w:sz w:val="24"/>
          <w:szCs w:val="24"/>
        </w:rPr>
        <w:t xml:space="preserve">Scottish Care’s </w:t>
      </w:r>
      <w:hyperlink r:id="rId12" w:tgtFrame="_blank" w:history="1">
        <w:r w:rsidRPr="003E56A5">
          <w:rPr>
            <w:rStyle w:val="Hyperlink"/>
            <w:rFonts w:ascii="Arial" w:hAnsi="Arial" w:cs="Arial"/>
            <w:sz w:val="24"/>
            <w:szCs w:val="24"/>
          </w:rPr>
          <w:t>Day in the Life of a Home Carer</w:t>
        </w:r>
      </w:hyperlink>
      <w:r w:rsidRPr="003E56A5">
        <w:rPr>
          <w:rFonts w:ascii="Arial" w:hAnsi="Arial" w:cs="Arial"/>
          <w:sz w:val="24"/>
          <w:szCs w:val="24"/>
        </w:rPr>
        <w:t xml:space="preserve"> video</w:t>
      </w:r>
    </w:p>
    <w:p w14:paraId="2A853A18" w14:textId="77777777" w:rsidR="003E56A5" w:rsidRPr="003E56A5" w:rsidRDefault="003E56A5" w:rsidP="003E56A5">
      <w:pPr>
        <w:numPr>
          <w:ilvl w:val="0"/>
          <w:numId w:val="1"/>
        </w:numPr>
        <w:rPr>
          <w:rFonts w:ascii="Arial" w:hAnsi="Arial" w:cs="Arial"/>
          <w:sz w:val="24"/>
          <w:szCs w:val="24"/>
        </w:rPr>
      </w:pPr>
      <w:r w:rsidRPr="003E56A5">
        <w:rPr>
          <w:rFonts w:ascii="Arial" w:hAnsi="Arial" w:cs="Arial"/>
          <w:sz w:val="24"/>
          <w:szCs w:val="24"/>
        </w:rPr>
        <w:t xml:space="preserve">Skills for Care’s </w:t>
      </w:r>
      <w:hyperlink r:id="rId13" w:tgtFrame="_blank" w:history="1">
        <w:r w:rsidRPr="003E56A5">
          <w:rPr>
            <w:rStyle w:val="Hyperlink"/>
            <w:rFonts w:ascii="Arial" w:hAnsi="Arial" w:cs="Arial"/>
            <w:sz w:val="24"/>
            <w:szCs w:val="24"/>
          </w:rPr>
          <w:t>‘</w:t>
        </w:r>
      </w:hyperlink>
      <w:hyperlink r:id="rId14" w:tgtFrame="_blank" w:history="1">
        <w:r w:rsidRPr="003E56A5">
          <w:rPr>
            <w:rStyle w:val="Hyperlink"/>
            <w:rFonts w:ascii="Arial" w:hAnsi="Arial" w:cs="Arial"/>
            <w:sz w:val="24"/>
            <w:szCs w:val="24"/>
          </w:rPr>
          <w:t>I Care Ambassadors</w:t>
        </w:r>
      </w:hyperlink>
      <w:hyperlink r:id="rId15" w:tgtFrame="_blank" w:history="1">
        <w:r w:rsidRPr="003E56A5">
          <w:rPr>
            <w:rStyle w:val="Hyperlink"/>
            <w:rFonts w:ascii="Arial" w:hAnsi="Arial" w:cs="Arial"/>
            <w:sz w:val="24"/>
            <w:szCs w:val="24"/>
          </w:rPr>
          <w:t>’</w:t>
        </w:r>
      </w:hyperlink>
    </w:p>
    <w:p w14:paraId="63634B6A" w14:textId="6655E64D" w:rsidR="003E56A5" w:rsidRPr="003E56A5" w:rsidRDefault="003E56A5" w:rsidP="003E56A5">
      <w:pPr>
        <w:numPr>
          <w:ilvl w:val="0"/>
          <w:numId w:val="1"/>
        </w:numPr>
        <w:rPr>
          <w:rFonts w:ascii="Arial" w:hAnsi="Arial" w:cs="Arial"/>
          <w:sz w:val="24"/>
          <w:szCs w:val="24"/>
        </w:rPr>
      </w:pPr>
      <w:r w:rsidRPr="003E56A5">
        <w:rPr>
          <w:rFonts w:ascii="Arial" w:hAnsi="Arial" w:cs="Arial"/>
          <w:sz w:val="24"/>
          <w:szCs w:val="24"/>
        </w:rPr>
        <w:t xml:space="preserve">The Department for Health and Social Care’s </w:t>
      </w:r>
      <w:hyperlink r:id="rId16" w:anchor=":~:text=The%20'Every%20Day%20Is%20Different,for%20progression%20and%20professional%20development." w:tgtFrame="_blank" w:history="1">
        <w:r w:rsidRPr="003E56A5">
          <w:rPr>
            <w:rStyle w:val="Hyperlink"/>
            <w:rFonts w:ascii="Arial" w:hAnsi="Arial" w:cs="Arial"/>
            <w:sz w:val="24"/>
            <w:szCs w:val="24"/>
          </w:rPr>
          <w:t>Every Day is Different</w:t>
        </w:r>
      </w:hyperlink>
      <w:r w:rsidRPr="003E56A5">
        <w:rPr>
          <w:rFonts w:ascii="Arial" w:hAnsi="Arial" w:cs="Arial"/>
          <w:sz w:val="24"/>
          <w:szCs w:val="24"/>
        </w:rPr>
        <w:t xml:space="preserve"> campaign</w:t>
      </w:r>
    </w:p>
    <w:p w14:paraId="1DD1FE8E" w14:textId="67FFAE34" w:rsidR="003E56A5" w:rsidRPr="003E56A5" w:rsidRDefault="003E56A5">
      <w:pPr>
        <w:rPr>
          <w:rFonts w:ascii="Arial" w:hAnsi="Arial" w:cs="Arial"/>
          <w:sz w:val="24"/>
          <w:szCs w:val="24"/>
        </w:rPr>
      </w:pPr>
      <w:r w:rsidRPr="003E56A5">
        <w:rPr>
          <w:rFonts w:ascii="Arial" w:hAnsi="Arial" w:cs="Arial"/>
          <w:sz w:val="24"/>
          <w:szCs w:val="24"/>
        </w:rPr>
        <w:t>The use of social media in campaigns has also proved useful in recruiting specific and new groups, to join the sector.</w:t>
      </w:r>
      <w:hyperlink r:id="rId17" w:tgtFrame="_blank" w:history="1">
        <w:r w:rsidRPr="003E56A5">
          <w:rPr>
            <w:rStyle w:val="Hyperlink"/>
            <w:rFonts w:ascii="Arial" w:hAnsi="Arial" w:cs="Arial"/>
            <w:sz w:val="24"/>
            <w:szCs w:val="24"/>
          </w:rPr>
          <w:t xml:space="preserve"> </w:t>
        </w:r>
      </w:hyperlink>
    </w:p>
    <w:p w14:paraId="3D9C038C" w14:textId="77777777" w:rsidR="003E56A5" w:rsidRDefault="003E56A5">
      <w:pPr>
        <w:rPr>
          <w:rFonts w:ascii="Arial" w:eastAsiaTheme="majorEastAsia" w:hAnsi="Arial" w:cs="Arial"/>
          <w:color w:val="A84D98"/>
          <w:sz w:val="28"/>
          <w:szCs w:val="28"/>
        </w:rPr>
      </w:pPr>
      <w:r>
        <w:br w:type="page"/>
      </w:r>
    </w:p>
    <w:p w14:paraId="2E2A1897" w14:textId="45E35761" w:rsidR="003E56A5" w:rsidRPr="003E56A5" w:rsidRDefault="003E56A5" w:rsidP="003E56A5">
      <w:pPr>
        <w:pStyle w:val="Heading3"/>
      </w:pPr>
      <w:bookmarkStart w:id="2" w:name="_Toc223505996"/>
      <w:r w:rsidRPr="003E56A5">
        <w:lastRenderedPageBreak/>
        <w:t>Targeting particular groups</w:t>
      </w:r>
      <w:bookmarkEnd w:id="2"/>
    </w:p>
    <w:p w14:paraId="39E20F89" w14:textId="77777777" w:rsidR="003E56A5" w:rsidRPr="003E56A5" w:rsidRDefault="003E56A5" w:rsidP="003E56A5">
      <w:pPr>
        <w:pStyle w:val="Quote"/>
        <w:rPr>
          <w:rFonts w:ascii="Arial" w:hAnsi="Arial" w:cs="Arial"/>
        </w:rPr>
      </w:pPr>
      <w:r w:rsidRPr="003E56A5">
        <w:rPr>
          <w:rFonts w:ascii="Arial" w:hAnsi="Arial" w:cs="Arial"/>
        </w:rPr>
        <w:t xml:space="preserve">"There needs to be a huge push to educate young people and market ‘a career out of care’. Working in care should be a career that young people see as a huge opportunity for learning, personal growth and development and promotion” </w:t>
      </w:r>
    </w:p>
    <w:p w14:paraId="307AD07D" w14:textId="77777777" w:rsidR="003E56A5" w:rsidRPr="003E56A5" w:rsidRDefault="003E56A5" w:rsidP="003E56A5">
      <w:pPr>
        <w:pStyle w:val="Quote"/>
        <w:rPr>
          <w:rFonts w:ascii="Arial" w:hAnsi="Arial" w:cs="Arial"/>
        </w:rPr>
      </w:pPr>
      <w:hyperlink r:id="rId18" w:tgtFrame="_blank" w:history="1">
        <w:r w:rsidRPr="003E56A5">
          <w:rPr>
            <w:rStyle w:val="Hyperlink"/>
            <w:rFonts w:ascii="Arial" w:hAnsi="Arial" w:cs="Arial"/>
            <w:sz w:val="24"/>
            <w:szCs w:val="24"/>
          </w:rPr>
          <w:t>Scottish Care’s The Four Rs – The Open Doors of Recruitment and Retention in Social Care, 2019</w:t>
        </w:r>
      </w:hyperlink>
    </w:p>
    <w:p w14:paraId="78A4C568" w14:textId="77777777" w:rsidR="003E56A5" w:rsidRPr="003E56A5" w:rsidRDefault="003E56A5" w:rsidP="003E56A5">
      <w:pPr>
        <w:rPr>
          <w:rFonts w:ascii="Arial" w:hAnsi="Arial" w:cs="Arial"/>
          <w:sz w:val="24"/>
          <w:szCs w:val="24"/>
        </w:rPr>
      </w:pPr>
      <w:r w:rsidRPr="003E56A5">
        <w:rPr>
          <w:rFonts w:ascii="Arial" w:hAnsi="Arial" w:cs="Arial"/>
          <w:sz w:val="24"/>
          <w:szCs w:val="24"/>
        </w:rPr>
        <w:t>Much of the adult social care work force is female - 82% of all jobs are taken up by women - and the average age of the workforce across England is 44 years old, with an ageing trend becoming more evident (</w:t>
      </w:r>
      <w:hyperlink r:id="rId19" w:tgtFrame="_blank" w:history="1">
        <w:r w:rsidRPr="003E56A5">
          <w:rPr>
            <w:rStyle w:val="Hyperlink"/>
            <w:rFonts w:ascii="Arial" w:hAnsi="Arial" w:cs="Arial"/>
            <w:sz w:val="24"/>
            <w:szCs w:val="24"/>
          </w:rPr>
          <w:t>NIHR’s Promoting the health of women working in homecare, 2021</w:t>
        </w:r>
      </w:hyperlink>
      <w:r w:rsidRPr="003E56A5">
        <w:rPr>
          <w:rFonts w:ascii="Arial" w:hAnsi="Arial" w:cs="Arial"/>
          <w:sz w:val="24"/>
          <w:szCs w:val="24"/>
        </w:rPr>
        <w:t>). A number of people have called for the sector to focus on recruiting younger people, through working with schools or by educating young people on what it’s like to work in social care, and more efforts could be made to recruit men to be care workers.</w:t>
      </w:r>
    </w:p>
    <w:p w14:paraId="6DFAC8AB" w14:textId="1B3B7808" w:rsidR="003E56A5" w:rsidRPr="003E56A5" w:rsidRDefault="003E56A5">
      <w:pPr>
        <w:rPr>
          <w:rFonts w:ascii="Arial" w:hAnsi="Arial" w:cs="Arial"/>
          <w:sz w:val="24"/>
          <w:szCs w:val="24"/>
        </w:rPr>
      </w:pPr>
      <w:r w:rsidRPr="003E56A5">
        <w:rPr>
          <w:rFonts w:ascii="Arial" w:hAnsi="Arial" w:cs="Arial"/>
          <w:sz w:val="24"/>
          <w:szCs w:val="24"/>
        </w:rPr>
        <w:t>Since the pandemic, research indicates that younger people are looking more favourably at a career in care. Of respondents who said they have considered working in social care, 73% of younger people said they were somewhat or very likely to pursue a career in social care in the near future, compared with 58% of those aged between 45-54 and 53% of those between the ages of 55-64 (</w:t>
      </w:r>
      <w:hyperlink r:id="rId20" w:tgtFrame="_blank" w:history="1">
        <w:r w:rsidRPr="003E56A5">
          <w:rPr>
            <w:rStyle w:val="Hyperlink"/>
            <w:rFonts w:ascii="Arial" w:hAnsi="Arial" w:cs="Arial"/>
            <w:sz w:val="24"/>
            <w:szCs w:val="24"/>
          </w:rPr>
          <w:t>Work Foundation’s Guide to Attracting and Retaining a Thriving Workforce, 2021</w:t>
        </w:r>
      </w:hyperlink>
      <w:r w:rsidRPr="003E56A5">
        <w:rPr>
          <w:rFonts w:ascii="Arial" w:hAnsi="Arial" w:cs="Arial"/>
          <w:sz w:val="24"/>
          <w:szCs w:val="24"/>
        </w:rPr>
        <w:t>).</w:t>
      </w:r>
    </w:p>
    <w:p w14:paraId="46E40098" w14:textId="77777777" w:rsidR="003E56A5" w:rsidRDefault="003E56A5">
      <w:pPr>
        <w:rPr>
          <w:rFonts w:ascii="Arial" w:eastAsiaTheme="majorEastAsia" w:hAnsi="Arial" w:cs="Arial"/>
          <w:color w:val="A84D98"/>
          <w:sz w:val="28"/>
          <w:szCs w:val="28"/>
        </w:rPr>
      </w:pPr>
      <w:r>
        <w:br w:type="page"/>
      </w:r>
    </w:p>
    <w:p w14:paraId="24DBB70E" w14:textId="2540ED80" w:rsidR="003E56A5" w:rsidRPr="003E56A5" w:rsidRDefault="003E56A5" w:rsidP="003E56A5">
      <w:pPr>
        <w:pStyle w:val="Heading3"/>
      </w:pPr>
      <w:bookmarkStart w:id="3" w:name="_Toc223505997"/>
      <w:r w:rsidRPr="003E56A5">
        <w:lastRenderedPageBreak/>
        <w:t>Staff wellbeing and welfare</w:t>
      </w:r>
      <w:bookmarkEnd w:id="3"/>
    </w:p>
    <w:p w14:paraId="5094812E" w14:textId="72B45AF7" w:rsidR="003E56A5" w:rsidRPr="003E56A5" w:rsidRDefault="003E56A5" w:rsidP="003E56A5">
      <w:pPr>
        <w:pStyle w:val="Quote"/>
        <w:rPr>
          <w:rFonts w:ascii="Arial" w:hAnsi="Arial" w:cs="Arial"/>
        </w:rPr>
      </w:pPr>
      <w:r w:rsidRPr="003E56A5">
        <w:rPr>
          <w:rFonts w:ascii="Arial" w:hAnsi="Arial" w:cs="Arial"/>
        </w:rPr>
        <w:t>“Working in care can be hugely rewarding, but it’s also well recognised that it has the potential to be emotionally demanding. We know that supporting the wellbeing and resilience of our staff is vitally important to ensuring we offer a great service”</w:t>
      </w:r>
      <w:hyperlink r:id="rId21" w:tgtFrame="_blank" w:history="1">
        <w:r w:rsidRPr="003E56A5">
          <w:rPr>
            <w:rStyle w:val="Hyperlink"/>
            <w:rFonts w:ascii="Arial" w:hAnsi="Arial" w:cs="Arial"/>
            <w:sz w:val="24"/>
            <w:szCs w:val="24"/>
          </w:rPr>
          <w:t xml:space="preserve"> </w:t>
        </w:r>
      </w:hyperlink>
    </w:p>
    <w:p w14:paraId="6C2C8F42" w14:textId="3FFD4476" w:rsidR="003E56A5" w:rsidRPr="003E56A5" w:rsidRDefault="003E56A5" w:rsidP="003E56A5">
      <w:pPr>
        <w:pStyle w:val="Quote"/>
        <w:rPr>
          <w:rFonts w:ascii="Arial" w:hAnsi="Arial" w:cs="Arial"/>
          <w:sz w:val="24"/>
          <w:szCs w:val="24"/>
        </w:rPr>
      </w:pPr>
      <w:r w:rsidRPr="003E56A5">
        <w:rPr>
          <w:rFonts w:ascii="Arial" w:hAnsi="Arial" w:cs="Arial"/>
          <w:sz w:val="24"/>
          <w:szCs w:val="24"/>
        </w:rPr>
        <w:t xml:space="preserve">Catherine Robertson, Registered Manager, </w:t>
      </w:r>
      <w:hyperlink r:id="rId22" w:tgtFrame="_blank" w:history="1">
        <w:r w:rsidRPr="003E56A5">
          <w:rPr>
            <w:rStyle w:val="Hyperlink"/>
            <w:rFonts w:ascii="Arial" w:hAnsi="Arial" w:cs="Arial"/>
            <w:sz w:val="24"/>
            <w:szCs w:val="24"/>
          </w:rPr>
          <w:t>Skills for Care’s Greater Resilience, Better Care, 2020</w:t>
        </w:r>
      </w:hyperlink>
    </w:p>
    <w:p w14:paraId="0480D71C" w14:textId="77777777" w:rsidR="003E56A5" w:rsidRPr="003E56A5" w:rsidRDefault="003E56A5" w:rsidP="003E56A5">
      <w:pPr>
        <w:rPr>
          <w:rFonts w:ascii="Arial" w:hAnsi="Arial" w:cs="Arial"/>
          <w:sz w:val="24"/>
          <w:szCs w:val="24"/>
        </w:rPr>
      </w:pPr>
      <w:r w:rsidRPr="003E56A5">
        <w:rPr>
          <w:rFonts w:ascii="Arial" w:hAnsi="Arial" w:cs="Arial"/>
          <w:sz w:val="24"/>
          <w:szCs w:val="24"/>
        </w:rPr>
        <w:t xml:space="preserve">There is a legal requirement for employers to be responsible for the health, safety and welfare of all of their employees, but employers can go beyond their statutory duties. We often say that ‘staff are our greatest asset’, but could we do more to prove to people that we really mean this when we say it? </w:t>
      </w:r>
    </w:p>
    <w:p w14:paraId="5DC8F1A9" w14:textId="77777777" w:rsidR="003E56A5" w:rsidRPr="003E56A5" w:rsidRDefault="003E56A5" w:rsidP="003E56A5">
      <w:pPr>
        <w:rPr>
          <w:rFonts w:ascii="Arial" w:hAnsi="Arial" w:cs="Arial"/>
          <w:sz w:val="24"/>
          <w:szCs w:val="24"/>
        </w:rPr>
      </w:pPr>
      <w:r w:rsidRPr="003E56A5">
        <w:rPr>
          <w:rFonts w:ascii="Arial" w:hAnsi="Arial" w:cs="Arial"/>
          <w:sz w:val="24"/>
          <w:szCs w:val="24"/>
        </w:rPr>
        <w:t xml:space="preserve">There are lots of examples of this in toolkits produced by sector skills councils, listed on page nine of this report, to help adult social care managers to reduce work-related stress and improve wellbeing. </w:t>
      </w:r>
    </w:p>
    <w:p w14:paraId="6EF4C29B" w14:textId="77777777" w:rsidR="003E56A5" w:rsidRPr="003E56A5" w:rsidRDefault="003E56A5" w:rsidP="003E56A5">
      <w:pPr>
        <w:rPr>
          <w:rFonts w:ascii="Arial" w:hAnsi="Arial" w:cs="Arial"/>
          <w:sz w:val="24"/>
          <w:szCs w:val="24"/>
        </w:rPr>
      </w:pPr>
      <w:r w:rsidRPr="003E56A5">
        <w:rPr>
          <w:rFonts w:ascii="Arial" w:hAnsi="Arial" w:cs="Arial"/>
          <w:sz w:val="24"/>
          <w:szCs w:val="24"/>
        </w:rPr>
        <w:t xml:space="preserve">There are also practical recommendations by organisations such as the IHSCM’s (2021) and the </w:t>
      </w:r>
      <w:hyperlink r:id="rId23" w:tgtFrame="_blank" w:history="1">
        <w:r w:rsidRPr="003E56A5">
          <w:rPr>
            <w:rStyle w:val="Hyperlink"/>
            <w:rFonts w:ascii="Arial" w:hAnsi="Arial" w:cs="Arial"/>
            <w:sz w:val="24"/>
            <w:szCs w:val="24"/>
          </w:rPr>
          <w:t>Work Foundation's 2021 guide to attracting and retaining a thriving workforce</w:t>
        </w:r>
      </w:hyperlink>
      <w:r w:rsidRPr="003E56A5">
        <w:rPr>
          <w:rFonts w:ascii="Arial" w:hAnsi="Arial" w:cs="Arial"/>
          <w:sz w:val="24"/>
          <w:szCs w:val="24"/>
        </w:rPr>
        <w:t xml:space="preserve">, around appointing mental health first aiders or guaranteeing birthdays off with paid leave. Other examples include: </w:t>
      </w:r>
    </w:p>
    <w:p w14:paraId="3EDAAAD8" w14:textId="77777777" w:rsidR="003E56A5" w:rsidRPr="003E56A5" w:rsidRDefault="003E56A5" w:rsidP="003E56A5">
      <w:pPr>
        <w:numPr>
          <w:ilvl w:val="0"/>
          <w:numId w:val="2"/>
        </w:numPr>
        <w:rPr>
          <w:rFonts w:ascii="Arial" w:hAnsi="Arial" w:cs="Arial"/>
          <w:sz w:val="24"/>
          <w:szCs w:val="24"/>
        </w:rPr>
      </w:pPr>
      <w:r w:rsidRPr="003E56A5">
        <w:rPr>
          <w:rFonts w:ascii="Arial" w:hAnsi="Arial" w:cs="Arial"/>
          <w:sz w:val="24"/>
          <w:szCs w:val="24"/>
        </w:rPr>
        <w:t>Making welfare calls to staff</w:t>
      </w:r>
    </w:p>
    <w:p w14:paraId="65D90818" w14:textId="77777777" w:rsidR="003E56A5" w:rsidRPr="003E56A5" w:rsidRDefault="003E56A5" w:rsidP="003E56A5">
      <w:pPr>
        <w:numPr>
          <w:ilvl w:val="0"/>
          <w:numId w:val="2"/>
        </w:numPr>
        <w:rPr>
          <w:rFonts w:ascii="Arial" w:hAnsi="Arial" w:cs="Arial"/>
          <w:sz w:val="24"/>
          <w:szCs w:val="24"/>
        </w:rPr>
      </w:pPr>
      <w:r w:rsidRPr="003E56A5">
        <w:rPr>
          <w:rFonts w:ascii="Arial" w:hAnsi="Arial" w:cs="Arial"/>
          <w:sz w:val="24"/>
          <w:szCs w:val="24"/>
        </w:rPr>
        <w:t>Sending out thank you cards as a means of providing feedback</w:t>
      </w:r>
    </w:p>
    <w:p w14:paraId="52186293" w14:textId="77777777" w:rsidR="003E56A5" w:rsidRPr="003E56A5" w:rsidRDefault="003E56A5" w:rsidP="003E56A5">
      <w:pPr>
        <w:numPr>
          <w:ilvl w:val="0"/>
          <w:numId w:val="2"/>
        </w:numPr>
        <w:rPr>
          <w:rFonts w:ascii="Arial" w:hAnsi="Arial" w:cs="Arial"/>
          <w:sz w:val="24"/>
          <w:szCs w:val="24"/>
        </w:rPr>
      </w:pPr>
      <w:r w:rsidRPr="003E56A5">
        <w:rPr>
          <w:rFonts w:ascii="Arial" w:hAnsi="Arial" w:cs="Arial"/>
          <w:sz w:val="24"/>
          <w:szCs w:val="24"/>
        </w:rPr>
        <w:t xml:space="preserve">Undertaking group supervision </w:t>
      </w:r>
    </w:p>
    <w:p w14:paraId="0C8A83C9" w14:textId="77777777" w:rsidR="003E56A5" w:rsidRPr="003E56A5" w:rsidRDefault="003E56A5" w:rsidP="003E56A5">
      <w:pPr>
        <w:numPr>
          <w:ilvl w:val="0"/>
          <w:numId w:val="2"/>
        </w:numPr>
        <w:rPr>
          <w:rFonts w:ascii="Arial" w:hAnsi="Arial" w:cs="Arial"/>
          <w:sz w:val="24"/>
          <w:szCs w:val="24"/>
        </w:rPr>
      </w:pPr>
      <w:r w:rsidRPr="003E56A5">
        <w:rPr>
          <w:rFonts w:ascii="Arial" w:hAnsi="Arial" w:cs="Arial"/>
          <w:sz w:val="24"/>
          <w:szCs w:val="24"/>
        </w:rPr>
        <w:t>Providing mental health support for staff</w:t>
      </w:r>
    </w:p>
    <w:p w14:paraId="38EE7C74" w14:textId="77777777" w:rsidR="003E56A5" w:rsidRPr="003E56A5" w:rsidRDefault="003E56A5" w:rsidP="003E56A5">
      <w:pPr>
        <w:numPr>
          <w:ilvl w:val="0"/>
          <w:numId w:val="2"/>
        </w:numPr>
        <w:rPr>
          <w:rFonts w:ascii="Arial" w:hAnsi="Arial" w:cs="Arial"/>
          <w:sz w:val="24"/>
          <w:szCs w:val="24"/>
        </w:rPr>
      </w:pPr>
      <w:r w:rsidRPr="003E56A5">
        <w:rPr>
          <w:rFonts w:ascii="Arial" w:hAnsi="Arial" w:cs="Arial"/>
          <w:sz w:val="24"/>
          <w:szCs w:val="24"/>
        </w:rPr>
        <w:t>Implementing meetings every morning after night duty</w:t>
      </w:r>
    </w:p>
    <w:p w14:paraId="30293E17" w14:textId="77777777" w:rsidR="003E56A5" w:rsidRPr="003E56A5" w:rsidRDefault="003E56A5" w:rsidP="003E56A5">
      <w:pPr>
        <w:numPr>
          <w:ilvl w:val="0"/>
          <w:numId w:val="2"/>
        </w:numPr>
        <w:rPr>
          <w:rFonts w:ascii="Arial" w:hAnsi="Arial" w:cs="Arial"/>
          <w:sz w:val="24"/>
          <w:szCs w:val="24"/>
        </w:rPr>
      </w:pPr>
      <w:r w:rsidRPr="003E56A5">
        <w:rPr>
          <w:rFonts w:ascii="Arial" w:hAnsi="Arial" w:cs="Arial"/>
          <w:sz w:val="24"/>
          <w:szCs w:val="24"/>
        </w:rPr>
        <w:t xml:space="preserve">Managers adopting ‘open door’ policies </w:t>
      </w:r>
    </w:p>
    <w:p w14:paraId="1CD35EB8" w14:textId="22D79606" w:rsidR="003E56A5" w:rsidRPr="003E56A5" w:rsidRDefault="003E56A5">
      <w:pPr>
        <w:rPr>
          <w:rFonts w:ascii="Arial" w:hAnsi="Arial" w:cs="Arial"/>
          <w:sz w:val="24"/>
          <w:szCs w:val="24"/>
        </w:rPr>
      </w:pPr>
      <w:r w:rsidRPr="003E56A5">
        <w:rPr>
          <w:rFonts w:ascii="Arial" w:hAnsi="Arial" w:cs="Arial"/>
          <w:sz w:val="24"/>
          <w:szCs w:val="24"/>
        </w:rPr>
        <w:t>These may be difficult to do in pressured circumstances, or feel simple, but the evidence suggests that many people are trying to do what they can to make others feel more valued and supported, hoping that this will also make people more likely to stay.</w:t>
      </w:r>
    </w:p>
    <w:p w14:paraId="404632F7" w14:textId="77777777" w:rsidR="003E56A5" w:rsidRDefault="003E56A5">
      <w:pPr>
        <w:rPr>
          <w:rFonts w:ascii="Arial" w:eastAsiaTheme="majorEastAsia" w:hAnsi="Arial" w:cs="Arial"/>
          <w:color w:val="A84D98"/>
          <w:sz w:val="28"/>
          <w:szCs w:val="28"/>
        </w:rPr>
      </w:pPr>
      <w:r>
        <w:br w:type="page"/>
      </w:r>
    </w:p>
    <w:p w14:paraId="5603F73D" w14:textId="33F7B0CB" w:rsidR="003E56A5" w:rsidRPr="003E56A5" w:rsidRDefault="003E56A5" w:rsidP="003E56A5">
      <w:pPr>
        <w:pStyle w:val="Heading3"/>
      </w:pPr>
      <w:bookmarkStart w:id="4" w:name="_Toc223505998"/>
      <w:r w:rsidRPr="003E56A5">
        <w:lastRenderedPageBreak/>
        <w:t>Values-based recruitment</w:t>
      </w:r>
      <w:bookmarkEnd w:id="4"/>
    </w:p>
    <w:p w14:paraId="1EE30E20" w14:textId="7B34FB65" w:rsidR="003E56A5" w:rsidRPr="003E56A5" w:rsidRDefault="003E56A5" w:rsidP="003E56A5">
      <w:pPr>
        <w:pStyle w:val="Quote"/>
        <w:rPr>
          <w:rFonts w:ascii="Arial" w:hAnsi="Arial" w:cs="Arial"/>
        </w:rPr>
      </w:pPr>
      <w:r w:rsidRPr="003E56A5">
        <w:rPr>
          <w:rFonts w:ascii="Arial" w:hAnsi="Arial" w:cs="Arial"/>
        </w:rPr>
        <w:t>“And the good news is that the experiences they shared showed that the things that make a difference, such as an emphasis on recruiting for values and behaviours and a strong emphasis on developing a positive workplace culture, that recognises, supports and celebrates the strengths of their workforce, often cost very little to implement”</w:t>
      </w:r>
      <w:hyperlink r:id="rId24" w:tgtFrame="_blank" w:history="1">
        <w:r w:rsidRPr="003E56A5">
          <w:rPr>
            <w:rStyle w:val="Hyperlink"/>
            <w:rFonts w:ascii="Arial" w:hAnsi="Arial" w:cs="Arial"/>
            <w:sz w:val="24"/>
            <w:szCs w:val="24"/>
          </w:rPr>
          <w:t xml:space="preserve"> </w:t>
        </w:r>
      </w:hyperlink>
    </w:p>
    <w:p w14:paraId="07A195C7" w14:textId="77777777" w:rsidR="003E56A5" w:rsidRPr="003E56A5" w:rsidRDefault="003E56A5" w:rsidP="003E56A5">
      <w:pPr>
        <w:pStyle w:val="Quote"/>
        <w:rPr>
          <w:rFonts w:ascii="Arial" w:hAnsi="Arial" w:cs="Arial"/>
        </w:rPr>
      </w:pPr>
      <w:hyperlink r:id="rId25" w:tgtFrame="_blank" w:history="1">
        <w:r w:rsidRPr="003E56A5">
          <w:rPr>
            <w:rStyle w:val="Hyperlink"/>
            <w:rFonts w:ascii="Arial" w:hAnsi="Arial" w:cs="Arial"/>
            <w:sz w:val="24"/>
            <w:szCs w:val="24"/>
          </w:rPr>
          <w:t>Recruitment and retention in adult social care, Skills for Care, 2017</w:t>
        </w:r>
      </w:hyperlink>
    </w:p>
    <w:p w14:paraId="5CFBB6F4" w14:textId="77777777" w:rsidR="003E56A5" w:rsidRPr="003E56A5" w:rsidRDefault="003E56A5" w:rsidP="003E56A5">
      <w:pPr>
        <w:rPr>
          <w:rFonts w:ascii="Arial" w:hAnsi="Arial" w:cs="Arial"/>
          <w:sz w:val="24"/>
          <w:szCs w:val="24"/>
        </w:rPr>
      </w:pPr>
      <w:r w:rsidRPr="003E56A5">
        <w:rPr>
          <w:rFonts w:ascii="Arial" w:hAnsi="Arial" w:cs="Arial"/>
          <w:sz w:val="24"/>
          <w:szCs w:val="24"/>
        </w:rPr>
        <w:t>There is growing evidence to suggest that, for some roles and in some settings, recruiting staff with the right values and behaviours might be more important than recruiting on the basis of specific qualifications or previous experience. Skills for Care, for example, has conducted a number of evaluations of a values-based recruitment toolkit (VBRT), suggesting that these ways of working might lead to lower recruitment costs, positive return on investment, lower staff turnover and better staff performance.</w:t>
      </w:r>
    </w:p>
    <w:p w14:paraId="0C482894" w14:textId="77777777" w:rsidR="003E56A5" w:rsidRPr="003E56A5" w:rsidRDefault="003E56A5" w:rsidP="003E56A5">
      <w:pPr>
        <w:rPr>
          <w:rFonts w:ascii="Arial" w:hAnsi="Arial" w:cs="Arial"/>
          <w:sz w:val="24"/>
          <w:szCs w:val="24"/>
        </w:rPr>
      </w:pPr>
      <w:r w:rsidRPr="003E56A5">
        <w:rPr>
          <w:rFonts w:ascii="Arial" w:hAnsi="Arial" w:cs="Arial"/>
          <w:sz w:val="24"/>
          <w:szCs w:val="24"/>
        </w:rPr>
        <w:t>However, values-based recruitment cannot just be bolted on to previous ways of working. Rather than just having people with a particular set of interpersonal skills and values in post, it might be feeling part of a values-based organisation and feeling a sense of teamwork that encourages people to stay.</w:t>
      </w:r>
    </w:p>
    <w:p w14:paraId="405B8FF0" w14:textId="5D1C8938" w:rsidR="003E56A5" w:rsidRPr="003E56A5" w:rsidRDefault="003E56A5" w:rsidP="003E56A5">
      <w:pPr>
        <w:rPr>
          <w:rFonts w:ascii="Arial" w:hAnsi="Arial" w:cs="Arial"/>
          <w:sz w:val="24"/>
          <w:szCs w:val="24"/>
        </w:rPr>
      </w:pPr>
      <w:r w:rsidRPr="003E56A5">
        <w:rPr>
          <w:rFonts w:ascii="Arial" w:hAnsi="Arial" w:cs="Arial"/>
          <w:sz w:val="24"/>
          <w:szCs w:val="24"/>
        </w:rPr>
        <w:t xml:space="preserve">Less is known of values-based recruitment, compared to some other areas, and so IMPACT is running one of its Networks on this topic. </w:t>
      </w:r>
    </w:p>
    <w:p w14:paraId="77CDE379" w14:textId="77777777" w:rsidR="003E56A5" w:rsidRDefault="003E56A5">
      <w:pPr>
        <w:rPr>
          <w:rFonts w:ascii="Arial" w:eastAsiaTheme="majorEastAsia" w:hAnsi="Arial" w:cs="Arial"/>
          <w:color w:val="A84D98"/>
          <w:sz w:val="28"/>
          <w:szCs w:val="28"/>
        </w:rPr>
      </w:pPr>
      <w:r>
        <w:br w:type="page"/>
      </w:r>
    </w:p>
    <w:p w14:paraId="3B905505" w14:textId="601DF1B0" w:rsidR="003E56A5" w:rsidRPr="003E56A5" w:rsidRDefault="003E56A5" w:rsidP="003E56A5">
      <w:pPr>
        <w:pStyle w:val="Heading3"/>
      </w:pPr>
      <w:bookmarkStart w:id="5" w:name="_Toc223505999"/>
      <w:r w:rsidRPr="003E56A5">
        <w:lastRenderedPageBreak/>
        <w:t>Conclusion</w:t>
      </w:r>
      <w:bookmarkEnd w:id="5"/>
    </w:p>
    <w:p w14:paraId="1375BD93" w14:textId="77777777" w:rsidR="003E56A5" w:rsidRPr="003E56A5" w:rsidRDefault="003E56A5" w:rsidP="003E56A5">
      <w:pPr>
        <w:rPr>
          <w:rFonts w:ascii="Arial" w:hAnsi="Arial" w:cs="Arial"/>
          <w:sz w:val="24"/>
          <w:szCs w:val="24"/>
        </w:rPr>
      </w:pPr>
      <w:r w:rsidRPr="003E56A5">
        <w:rPr>
          <w:rFonts w:ascii="Arial" w:hAnsi="Arial" w:cs="Arial"/>
          <w:sz w:val="24"/>
          <w:szCs w:val="24"/>
        </w:rPr>
        <w:t xml:space="preserve">Recruiting and retaining staff is difficult in adult social care as a result of a series of factors, largely beyond the control of individual employers and of the sector itself. However, the evidence to date suggests that there are relatively small steps that can be taken which might help to improve recruitment and retention - even if lots of challenges remain. </w:t>
      </w:r>
    </w:p>
    <w:p w14:paraId="159C4AF7" w14:textId="5FB7AC1D" w:rsidR="003E56A5" w:rsidRPr="003E56A5" w:rsidRDefault="003E56A5" w:rsidP="003E56A5">
      <w:pPr>
        <w:rPr>
          <w:rFonts w:ascii="Arial" w:hAnsi="Arial" w:cs="Arial"/>
          <w:sz w:val="24"/>
          <w:szCs w:val="24"/>
        </w:rPr>
      </w:pPr>
      <w:r w:rsidRPr="003E56A5">
        <w:rPr>
          <w:rFonts w:ascii="Arial" w:hAnsi="Arial" w:cs="Arial"/>
          <w:sz w:val="24"/>
          <w:szCs w:val="24"/>
        </w:rPr>
        <w:t>Have you considered any of these approaches, or used them and seen positive change? Tell us: impactcentre@contacts.bham.ac.uk</w:t>
      </w:r>
    </w:p>
    <w:p w14:paraId="7EF7F651" w14:textId="77777777" w:rsidR="003E56A5" w:rsidRDefault="003E56A5">
      <w:pPr>
        <w:rPr>
          <w:rFonts w:ascii="Arial" w:eastAsiaTheme="majorEastAsia" w:hAnsi="Arial" w:cs="Arial"/>
          <w:color w:val="A84D98"/>
          <w:sz w:val="28"/>
          <w:szCs w:val="28"/>
        </w:rPr>
      </w:pPr>
      <w:r>
        <w:br w:type="page"/>
      </w:r>
    </w:p>
    <w:p w14:paraId="5A4DA731" w14:textId="309C806F" w:rsidR="003E56A5" w:rsidRPr="003E56A5" w:rsidRDefault="003E56A5" w:rsidP="003E56A5">
      <w:pPr>
        <w:pStyle w:val="Heading3"/>
      </w:pPr>
      <w:bookmarkStart w:id="6" w:name="_Toc223506000"/>
      <w:r w:rsidRPr="003E56A5">
        <w:lastRenderedPageBreak/>
        <w:t>Where to find out more</w:t>
      </w:r>
      <w:bookmarkEnd w:id="6"/>
    </w:p>
    <w:p w14:paraId="538BBD3C" w14:textId="77777777" w:rsidR="003E56A5" w:rsidRPr="003E56A5" w:rsidRDefault="003E56A5" w:rsidP="003E56A5">
      <w:pPr>
        <w:rPr>
          <w:rFonts w:ascii="Arial" w:hAnsi="Arial" w:cs="Arial"/>
          <w:sz w:val="24"/>
          <w:szCs w:val="24"/>
        </w:rPr>
      </w:pPr>
      <w:r w:rsidRPr="003E56A5">
        <w:rPr>
          <w:rFonts w:ascii="Arial" w:hAnsi="Arial" w:cs="Arial"/>
          <w:sz w:val="24"/>
          <w:szCs w:val="24"/>
        </w:rPr>
        <w:t>There are very helpful and practical resources available from the ‘skills councils’ which cover each of the four nations (as well as from ‘</w:t>
      </w:r>
      <w:hyperlink r:id="rId26" w:anchor=":~:text=Skills%20for%20Care%20and%20Development%20(SfC%26D)%20is%20the%20sector%20skills,Ireland%20Social%20Care%20Council%20(NISCC)" w:tgtFrame="_blank" w:history="1">
        <w:r w:rsidRPr="003E56A5">
          <w:rPr>
            <w:rStyle w:val="Hyperlink"/>
            <w:rFonts w:ascii="Arial" w:hAnsi="Arial" w:cs="Arial"/>
            <w:sz w:val="24"/>
            <w:szCs w:val="24"/>
          </w:rPr>
          <w:t>Skills for Care and Development’</w:t>
        </w:r>
      </w:hyperlink>
      <w:r w:rsidRPr="003E56A5">
        <w:rPr>
          <w:rFonts w:ascii="Arial" w:hAnsi="Arial" w:cs="Arial"/>
          <w:sz w:val="24"/>
          <w:szCs w:val="24"/>
        </w:rPr>
        <w:t>, which is an alliance of organisations from England, Northern Ireland, Ireland, Scotland and Wales which focuses on workforce issues):</w:t>
      </w:r>
    </w:p>
    <w:p w14:paraId="32E791A5" w14:textId="77777777" w:rsidR="003E56A5" w:rsidRPr="003E56A5" w:rsidRDefault="003E56A5" w:rsidP="003E56A5">
      <w:pPr>
        <w:numPr>
          <w:ilvl w:val="0"/>
          <w:numId w:val="3"/>
        </w:numPr>
        <w:rPr>
          <w:rFonts w:ascii="Arial" w:hAnsi="Arial" w:cs="Arial"/>
          <w:sz w:val="24"/>
          <w:szCs w:val="24"/>
        </w:rPr>
      </w:pPr>
      <w:hyperlink r:id="rId27" w:tgtFrame="_blank" w:history="1">
        <w:r w:rsidRPr="003E56A5">
          <w:rPr>
            <w:rStyle w:val="Hyperlink"/>
            <w:rFonts w:ascii="Arial" w:hAnsi="Arial" w:cs="Arial"/>
            <w:sz w:val="24"/>
            <w:szCs w:val="24"/>
          </w:rPr>
          <w:t>Skills for Care</w:t>
        </w:r>
      </w:hyperlink>
    </w:p>
    <w:p w14:paraId="78CB4187" w14:textId="77777777" w:rsidR="003E56A5" w:rsidRPr="003E56A5" w:rsidRDefault="003E56A5" w:rsidP="003E56A5">
      <w:pPr>
        <w:numPr>
          <w:ilvl w:val="0"/>
          <w:numId w:val="3"/>
        </w:numPr>
        <w:rPr>
          <w:rFonts w:ascii="Arial" w:hAnsi="Arial" w:cs="Arial"/>
          <w:sz w:val="24"/>
          <w:szCs w:val="24"/>
        </w:rPr>
      </w:pPr>
      <w:hyperlink r:id="rId28" w:tgtFrame="_blank" w:history="1">
        <w:r w:rsidRPr="003E56A5">
          <w:rPr>
            <w:rStyle w:val="Hyperlink"/>
            <w:rFonts w:ascii="Arial" w:hAnsi="Arial" w:cs="Arial"/>
            <w:sz w:val="24"/>
            <w:szCs w:val="24"/>
          </w:rPr>
          <w:t>Northern Ireland Social Care Council</w:t>
        </w:r>
      </w:hyperlink>
    </w:p>
    <w:p w14:paraId="289DC909" w14:textId="77777777" w:rsidR="003E56A5" w:rsidRPr="003E56A5" w:rsidRDefault="003E56A5" w:rsidP="003E56A5">
      <w:pPr>
        <w:numPr>
          <w:ilvl w:val="0"/>
          <w:numId w:val="3"/>
        </w:numPr>
        <w:rPr>
          <w:rFonts w:ascii="Arial" w:hAnsi="Arial" w:cs="Arial"/>
          <w:sz w:val="24"/>
          <w:szCs w:val="24"/>
        </w:rPr>
      </w:pPr>
      <w:hyperlink r:id="rId29" w:tgtFrame="_blank" w:history="1">
        <w:r w:rsidRPr="003E56A5">
          <w:rPr>
            <w:rStyle w:val="Hyperlink"/>
            <w:rFonts w:ascii="Arial" w:hAnsi="Arial" w:cs="Arial"/>
            <w:sz w:val="24"/>
            <w:szCs w:val="24"/>
          </w:rPr>
          <w:t>Social Care Wales</w:t>
        </w:r>
      </w:hyperlink>
    </w:p>
    <w:p w14:paraId="483634D0" w14:textId="77777777" w:rsidR="003E56A5" w:rsidRPr="003E56A5" w:rsidRDefault="003E56A5" w:rsidP="003E56A5">
      <w:pPr>
        <w:numPr>
          <w:ilvl w:val="0"/>
          <w:numId w:val="3"/>
        </w:numPr>
        <w:rPr>
          <w:rFonts w:ascii="Arial" w:hAnsi="Arial" w:cs="Arial"/>
          <w:sz w:val="24"/>
          <w:szCs w:val="24"/>
        </w:rPr>
      </w:pPr>
      <w:hyperlink r:id="rId30" w:tgtFrame="_blank" w:history="1">
        <w:r w:rsidRPr="003E56A5">
          <w:rPr>
            <w:rStyle w:val="Hyperlink"/>
            <w:rFonts w:ascii="Arial" w:hAnsi="Arial" w:cs="Arial"/>
            <w:sz w:val="24"/>
            <w:szCs w:val="24"/>
          </w:rPr>
          <w:t>Scottish Social Services Council</w:t>
        </w:r>
      </w:hyperlink>
    </w:p>
    <w:p w14:paraId="1D5B9F57" w14:textId="442551BA" w:rsidR="003E56A5" w:rsidRPr="003E56A5" w:rsidRDefault="003E56A5" w:rsidP="003E56A5">
      <w:pPr>
        <w:rPr>
          <w:rFonts w:ascii="Arial" w:hAnsi="Arial" w:cs="Arial"/>
          <w:sz w:val="24"/>
          <w:szCs w:val="24"/>
        </w:rPr>
      </w:pPr>
      <w:r w:rsidRPr="003E56A5">
        <w:rPr>
          <w:rFonts w:ascii="Arial" w:hAnsi="Arial" w:cs="Arial"/>
          <w:sz w:val="24"/>
          <w:szCs w:val="24"/>
        </w:rPr>
        <w:t xml:space="preserve">For results of a survey of people who receive direct payments and employ personal assistants, see </w:t>
      </w:r>
      <w:hyperlink r:id="rId31" w:tgtFrame="_blank" w:history="1">
        <w:r w:rsidRPr="003E56A5">
          <w:rPr>
            <w:rStyle w:val="Hyperlink"/>
            <w:rFonts w:ascii="Arial" w:hAnsi="Arial" w:cs="Arial"/>
            <w:sz w:val="24"/>
            <w:szCs w:val="24"/>
          </w:rPr>
          <w:t>TLAP’s The Forgotten Workforce</w:t>
        </w:r>
      </w:hyperlink>
      <w:hyperlink r:id="rId32" w:tgtFrame="_blank" w:history="1">
        <w:r w:rsidRPr="003E56A5">
          <w:rPr>
            <w:rStyle w:val="Hyperlink"/>
            <w:rFonts w:ascii="Arial" w:hAnsi="Arial" w:cs="Arial"/>
            <w:sz w:val="24"/>
            <w:szCs w:val="24"/>
          </w:rPr>
          <w:t>.</w:t>
        </w:r>
      </w:hyperlink>
    </w:p>
    <w:p w14:paraId="77964860" w14:textId="77777777" w:rsidR="003E56A5" w:rsidRDefault="003E56A5" w:rsidP="003E56A5"/>
    <w:p w14:paraId="0F7AE2E0" w14:textId="09B17305" w:rsidR="003E56A5" w:rsidRPr="003E56A5" w:rsidRDefault="003E56A5" w:rsidP="003E56A5">
      <w:pPr>
        <w:pStyle w:val="Heading3"/>
      </w:pPr>
      <w:bookmarkStart w:id="7" w:name="_Toc223506001"/>
      <w:r w:rsidRPr="003E56A5">
        <w:t>About this guide</w:t>
      </w:r>
      <w:bookmarkEnd w:id="7"/>
    </w:p>
    <w:p w14:paraId="7051909E" w14:textId="77777777" w:rsidR="003E56A5" w:rsidRPr="003E56A5" w:rsidRDefault="003E56A5" w:rsidP="003E56A5">
      <w:pPr>
        <w:rPr>
          <w:rFonts w:ascii="Arial" w:hAnsi="Arial" w:cs="Arial"/>
          <w:sz w:val="24"/>
          <w:szCs w:val="24"/>
        </w:rPr>
      </w:pPr>
      <w:r w:rsidRPr="003E56A5">
        <w:rPr>
          <w:rFonts w:ascii="Arial" w:hAnsi="Arial" w:cs="Arial"/>
          <w:sz w:val="24"/>
          <w:szCs w:val="24"/>
        </w:rPr>
        <w:t>Ask IMPACT materials are designed to be trusted, accessible and practical. They are based on reviewing evidence – including research, lived experience and practice knowledge – that is captured on academic databases and on the websites of adult social care policy and practice organisations.</w:t>
      </w:r>
    </w:p>
    <w:p w14:paraId="0425EF4B" w14:textId="77777777" w:rsidR="003E56A5" w:rsidRPr="003E56A5" w:rsidRDefault="003E56A5" w:rsidP="003E56A5">
      <w:pPr>
        <w:rPr>
          <w:rFonts w:ascii="Arial" w:hAnsi="Arial" w:cs="Arial"/>
          <w:sz w:val="24"/>
          <w:szCs w:val="24"/>
        </w:rPr>
      </w:pPr>
      <w:r w:rsidRPr="003E56A5">
        <w:rPr>
          <w:rFonts w:ascii="Arial" w:hAnsi="Arial" w:cs="Arial"/>
          <w:sz w:val="24"/>
          <w:szCs w:val="24"/>
        </w:rPr>
        <w:t xml:space="preserve">The HSMC Knowledge &amp; Evidence Service (KES) is a specialist information service providing a range of research, communications and information literacy skills services to the health and social care community. </w:t>
      </w:r>
    </w:p>
    <w:p w14:paraId="3E59C752" w14:textId="77777777" w:rsidR="003E56A5" w:rsidRPr="003E56A5" w:rsidRDefault="003E56A5" w:rsidP="003E56A5">
      <w:pPr>
        <w:rPr>
          <w:rFonts w:ascii="Arial" w:hAnsi="Arial" w:cs="Arial"/>
          <w:sz w:val="24"/>
          <w:szCs w:val="24"/>
        </w:rPr>
      </w:pPr>
      <w:r w:rsidRPr="003E56A5">
        <w:rPr>
          <w:rFonts w:ascii="Arial" w:hAnsi="Arial" w:cs="Arial"/>
          <w:sz w:val="24"/>
          <w:szCs w:val="24"/>
        </w:rPr>
        <w:t xml:space="preserve">The evidence </w:t>
      </w:r>
      <w:proofErr w:type="gramStart"/>
      <w:r w:rsidRPr="003E56A5">
        <w:rPr>
          <w:rFonts w:ascii="Arial" w:hAnsi="Arial" w:cs="Arial"/>
          <w:sz w:val="24"/>
          <w:szCs w:val="24"/>
        </w:rPr>
        <w:t>search</w:t>
      </w:r>
      <w:proofErr w:type="gramEnd"/>
      <w:r w:rsidRPr="003E56A5">
        <w:rPr>
          <w:rFonts w:ascii="Arial" w:hAnsi="Arial" w:cs="Arial"/>
          <w:sz w:val="24"/>
          <w:szCs w:val="24"/>
        </w:rPr>
        <w:t xml:space="preserve"> conducted covered material published between January 2017 and July 2022. </w:t>
      </w:r>
    </w:p>
    <w:p w14:paraId="439EA748" w14:textId="2E9F676B" w:rsidR="003E56A5" w:rsidRPr="003E56A5" w:rsidRDefault="003E56A5" w:rsidP="003E56A5">
      <w:pPr>
        <w:rPr>
          <w:rFonts w:ascii="Arial" w:hAnsi="Arial" w:cs="Arial"/>
          <w:sz w:val="24"/>
          <w:szCs w:val="24"/>
        </w:rPr>
      </w:pPr>
      <w:r w:rsidRPr="003E56A5">
        <w:rPr>
          <w:rFonts w:ascii="Arial" w:hAnsi="Arial" w:cs="Arial"/>
          <w:sz w:val="24"/>
          <w:szCs w:val="24"/>
        </w:rPr>
        <w:t>To find out more about KES, or about the searches behind this guide, you can contact them at</w:t>
      </w:r>
      <w:r>
        <w:rPr>
          <w:rFonts w:ascii="Arial" w:hAnsi="Arial" w:cs="Arial"/>
          <w:sz w:val="24"/>
          <w:szCs w:val="24"/>
        </w:rPr>
        <w:t xml:space="preserve">: </w:t>
      </w:r>
      <w:r w:rsidRPr="003E56A5">
        <w:rPr>
          <w:rFonts w:ascii="Arial" w:hAnsi="Arial" w:cs="Arial"/>
          <w:sz w:val="24"/>
          <w:szCs w:val="24"/>
        </w:rPr>
        <w:t>hsmc-kes@contacts.bham.ac.uk</w:t>
      </w:r>
    </w:p>
    <w:p w14:paraId="147C745C" w14:textId="77777777" w:rsidR="003E56A5" w:rsidRDefault="003E56A5" w:rsidP="003E56A5"/>
    <w:p w14:paraId="622B6E4E" w14:textId="5B63889A" w:rsidR="003E56A5" w:rsidRPr="003E56A5" w:rsidRDefault="003E56A5" w:rsidP="003E56A5">
      <w:pPr>
        <w:pStyle w:val="Heading3"/>
      </w:pPr>
      <w:bookmarkStart w:id="8" w:name="_Toc223506002"/>
      <w:r w:rsidRPr="003E56A5">
        <w:t>About IMPACT</w:t>
      </w:r>
      <w:bookmarkEnd w:id="8"/>
    </w:p>
    <w:p w14:paraId="710D05E8" w14:textId="77777777" w:rsidR="003E56A5" w:rsidRPr="003E56A5" w:rsidRDefault="003E56A5" w:rsidP="003E56A5">
      <w:pPr>
        <w:rPr>
          <w:rFonts w:ascii="Arial" w:hAnsi="Arial" w:cs="Arial"/>
          <w:sz w:val="24"/>
          <w:szCs w:val="24"/>
        </w:rPr>
      </w:pPr>
      <w:r w:rsidRPr="003E56A5">
        <w:rPr>
          <w:rFonts w:ascii="Arial" w:hAnsi="Arial" w:cs="Arial"/>
          <w:sz w:val="24"/>
          <w:szCs w:val="24"/>
        </w:rPr>
        <w:t>IMPACT is Improving Adult Care Together, the UK centre for implementing evidence in adult social care. Working across the four nations and with co-production at its heart, IMPACT draws on insights from research, lived experience and practice knowledge to make a difference to front-line services and to people’s lives.</w:t>
      </w:r>
    </w:p>
    <w:p w14:paraId="1BA89C61" w14:textId="77777777" w:rsidR="003E56A5" w:rsidRPr="003E56A5" w:rsidRDefault="003E56A5" w:rsidP="003E56A5">
      <w:pPr>
        <w:rPr>
          <w:rFonts w:ascii="Arial" w:hAnsi="Arial" w:cs="Arial"/>
          <w:sz w:val="24"/>
          <w:szCs w:val="24"/>
        </w:rPr>
      </w:pPr>
      <w:r w:rsidRPr="003E56A5">
        <w:rPr>
          <w:rFonts w:ascii="Arial" w:hAnsi="Arial" w:cs="Arial"/>
          <w:sz w:val="24"/>
          <w:szCs w:val="24"/>
        </w:rPr>
        <w:t xml:space="preserve">Funded by the </w:t>
      </w:r>
      <w:hyperlink r:id="rId33" w:tgtFrame="_blank" w:history="1">
        <w:r w:rsidRPr="003E56A5">
          <w:rPr>
            <w:rStyle w:val="Hyperlink"/>
            <w:rFonts w:ascii="Arial" w:hAnsi="Arial" w:cs="Arial"/>
            <w:sz w:val="24"/>
            <w:szCs w:val="24"/>
          </w:rPr>
          <w:t>Economic and Social Research Council (ESRC)</w:t>
        </w:r>
      </w:hyperlink>
      <w:r w:rsidRPr="003E56A5">
        <w:rPr>
          <w:rFonts w:ascii="Arial" w:hAnsi="Arial" w:cs="Arial"/>
          <w:sz w:val="24"/>
          <w:szCs w:val="24"/>
        </w:rPr>
        <w:t xml:space="preserve"> and the </w:t>
      </w:r>
      <w:hyperlink r:id="rId34" w:tgtFrame="_blank" w:history="1">
        <w:r w:rsidRPr="003E56A5">
          <w:rPr>
            <w:rStyle w:val="Hyperlink"/>
            <w:rFonts w:ascii="Arial" w:hAnsi="Arial" w:cs="Arial"/>
            <w:sz w:val="24"/>
            <w:szCs w:val="24"/>
          </w:rPr>
          <w:t>Health Foundation</w:t>
        </w:r>
      </w:hyperlink>
      <w:r w:rsidRPr="003E56A5">
        <w:rPr>
          <w:rFonts w:ascii="Arial" w:hAnsi="Arial" w:cs="Arial"/>
          <w:sz w:val="24"/>
          <w:szCs w:val="24"/>
        </w:rPr>
        <w:t>, it is being led by Professor Jon Glasby at the University of Birmingham, with a Leadership Team of 13 other academics, people using social care services, and policy and practice partners – along with a broader consortium of key stakeholders from across the sector and across the four nations of the UK.</w:t>
      </w:r>
    </w:p>
    <w:p w14:paraId="4C43F7E1" w14:textId="77777777" w:rsidR="003E56A5" w:rsidRPr="003E56A5" w:rsidRDefault="003E56A5" w:rsidP="003E56A5">
      <w:pPr>
        <w:rPr>
          <w:rFonts w:ascii="Arial" w:hAnsi="Arial" w:cs="Arial"/>
          <w:sz w:val="24"/>
          <w:szCs w:val="24"/>
        </w:rPr>
      </w:pPr>
    </w:p>
    <w:p w14:paraId="3A405190" w14:textId="77777777" w:rsidR="003E56A5" w:rsidRPr="003E56A5" w:rsidRDefault="003E56A5">
      <w:pPr>
        <w:rPr>
          <w:rFonts w:ascii="Arial" w:hAnsi="Arial" w:cs="Arial"/>
          <w:sz w:val="24"/>
          <w:szCs w:val="24"/>
        </w:rPr>
      </w:pPr>
    </w:p>
    <w:sectPr w:rsidR="003E56A5" w:rsidRPr="003E56A5">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E65B4" w14:textId="77777777" w:rsidR="00D73381" w:rsidRDefault="00D73381" w:rsidP="003E56A5">
      <w:pPr>
        <w:spacing w:after="0" w:line="240" w:lineRule="auto"/>
      </w:pPr>
      <w:r>
        <w:separator/>
      </w:r>
    </w:p>
  </w:endnote>
  <w:endnote w:type="continuationSeparator" w:id="0">
    <w:p w14:paraId="277ED814" w14:textId="77777777" w:rsidR="00D73381" w:rsidRDefault="00D73381" w:rsidP="003E5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583935"/>
      <w:docPartObj>
        <w:docPartGallery w:val="Page Numbers (Bottom of Page)"/>
        <w:docPartUnique/>
      </w:docPartObj>
    </w:sdtPr>
    <w:sdtEndPr>
      <w:rPr>
        <w:noProof/>
      </w:rPr>
    </w:sdtEndPr>
    <w:sdtContent>
      <w:p w14:paraId="7148A94F" w14:textId="0CEFB632" w:rsidR="003E56A5" w:rsidRDefault="003E56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9538D9" w14:textId="77777777" w:rsidR="003E56A5" w:rsidRDefault="003E5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E7367" w14:textId="77777777" w:rsidR="00D73381" w:rsidRDefault="00D73381" w:rsidP="003E56A5">
      <w:pPr>
        <w:spacing w:after="0" w:line="240" w:lineRule="auto"/>
      </w:pPr>
      <w:r>
        <w:separator/>
      </w:r>
    </w:p>
  </w:footnote>
  <w:footnote w:type="continuationSeparator" w:id="0">
    <w:p w14:paraId="1ACE7D43" w14:textId="77777777" w:rsidR="00D73381" w:rsidRDefault="00D73381" w:rsidP="003E5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CB8"/>
    <w:multiLevelType w:val="multilevel"/>
    <w:tmpl w:val="A43C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69321C"/>
    <w:multiLevelType w:val="multilevel"/>
    <w:tmpl w:val="3656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725F83"/>
    <w:multiLevelType w:val="multilevel"/>
    <w:tmpl w:val="CE10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671767">
    <w:abstractNumId w:val="1"/>
  </w:num>
  <w:num w:numId="2" w16cid:durableId="910429530">
    <w:abstractNumId w:val="0"/>
  </w:num>
  <w:num w:numId="3" w16cid:durableId="986788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A5"/>
    <w:rsid w:val="003E56A5"/>
    <w:rsid w:val="007D20B2"/>
    <w:rsid w:val="00A84FCA"/>
    <w:rsid w:val="00CD2544"/>
    <w:rsid w:val="00D73381"/>
    <w:rsid w:val="00DF6422"/>
    <w:rsid w:val="00FB5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B4C2B"/>
  <w15:chartTrackingRefBased/>
  <w15:docId w15:val="{F8E3765A-8C8C-4088-87F3-87948756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6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E56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E56A5"/>
    <w:pPr>
      <w:keepNext/>
      <w:keepLines/>
      <w:spacing w:before="160" w:after="80"/>
      <w:outlineLvl w:val="2"/>
    </w:pPr>
    <w:rPr>
      <w:rFonts w:ascii="Arial" w:eastAsiaTheme="majorEastAsia" w:hAnsi="Arial" w:cs="Arial"/>
      <w:color w:val="A84D98"/>
      <w:sz w:val="28"/>
      <w:szCs w:val="28"/>
    </w:rPr>
  </w:style>
  <w:style w:type="paragraph" w:styleId="Heading4">
    <w:name w:val="heading 4"/>
    <w:basedOn w:val="Normal"/>
    <w:next w:val="Normal"/>
    <w:link w:val="Heading4Char"/>
    <w:uiPriority w:val="9"/>
    <w:semiHidden/>
    <w:unhideWhenUsed/>
    <w:qFormat/>
    <w:rsid w:val="003E56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56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5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6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E56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E56A5"/>
    <w:rPr>
      <w:rFonts w:ascii="Arial" w:eastAsiaTheme="majorEastAsia" w:hAnsi="Arial" w:cs="Arial"/>
      <w:color w:val="A84D98"/>
      <w:sz w:val="28"/>
      <w:szCs w:val="28"/>
    </w:rPr>
  </w:style>
  <w:style w:type="character" w:customStyle="1" w:styleId="Heading4Char">
    <w:name w:val="Heading 4 Char"/>
    <w:basedOn w:val="DefaultParagraphFont"/>
    <w:link w:val="Heading4"/>
    <w:uiPriority w:val="9"/>
    <w:semiHidden/>
    <w:rsid w:val="003E56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56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5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6A5"/>
    <w:rPr>
      <w:rFonts w:eastAsiaTheme="majorEastAsia" w:cstheme="majorBidi"/>
      <w:color w:val="272727" w:themeColor="text1" w:themeTint="D8"/>
    </w:rPr>
  </w:style>
  <w:style w:type="paragraph" w:styleId="Title">
    <w:name w:val="Title"/>
    <w:basedOn w:val="Normal"/>
    <w:next w:val="Normal"/>
    <w:link w:val="TitleChar"/>
    <w:uiPriority w:val="10"/>
    <w:qFormat/>
    <w:rsid w:val="003E5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6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6A5"/>
    <w:pPr>
      <w:spacing w:before="160"/>
      <w:jc w:val="center"/>
    </w:pPr>
    <w:rPr>
      <w:i/>
      <w:iCs/>
      <w:color w:val="404040" w:themeColor="text1" w:themeTint="BF"/>
    </w:rPr>
  </w:style>
  <w:style w:type="character" w:customStyle="1" w:styleId="QuoteChar">
    <w:name w:val="Quote Char"/>
    <w:basedOn w:val="DefaultParagraphFont"/>
    <w:link w:val="Quote"/>
    <w:uiPriority w:val="29"/>
    <w:rsid w:val="003E56A5"/>
    <w:rPr>
      <w:i/>
      <w:iCs/>
      <w:color w:val="404040" w:themeColor="text1" w:themeTint="BF"/>
    </w:rPr>
  </w:style>
  <w:style w:type="paragraph" w:styleId="ListParagraph">
    <w:name w:val="List Paragraph"/>
    <w:basedOn w:val="Normal"/>
    <w:uiPriority w:val="34"/>
    <w:qFormat/>
    <w:rsid w:val="003E56A5"/>
    <w:pPr>
      <w:ind w:left="720"/>
      <w:contextualSpacing/>
    </w:pPr>
  </w:style>
  <w:style w:type="character" w:styleId="IntenseEmphasis">
    <w:name w:val="Intense Emphasis"/>
    <w:basedOn w:val="DefaultParagraphFont"/>
    <w:uiPriority w:val="21"/>
    <w:qFormat/>
    <w:rsid w:val="003E56A5"/>
    <w:rPr>
      <w:i/>
      <w:iCs/>
      <w:color w:val="2F5496" w:themeColor="accent1" w:themeShade="BF"/>
    </w:rPr>
  </w:style>
  <w:style w:type="paragraph" w:styleId="IntenseQuote">
    <w:name w:val="Intense Quote"/>
    <w:basedOn w:val="Normal"/>
    <w:next w:val="Normal"/>
    <w:link w:val="IntenseQuoteChar"/>
    <w:uiPriority w:val="30"/>
    <w:qFormat/>
    <w:rsid w:val="003E56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56A5"/>
    <w:rPr>
      <w:i/>
      <w:iCs/>
      <w:color w:val="2F5496" w:themeColor="accent1" w:themeShade="BF"/>
    </w:rPr>
  </w:style>
  <w:style w:type="character" w:styleId="IntenseReference">
    <w:name w:val="Intense Reference"/>
    <w:basedOn w:val="DefaultParagraphFont"/>
    <w:uiPriority w:val="32"/>
    <w:qFormat/>
    <w:rsid w:val="003E56A5"/>
    <w:rPr>
      <w:b/>
      <w:bCs/>
      <w:smallCaps/>
      <w:color w:val="2F5496" w:themeColor="accent1" w:themeShade="BF"/>
      <w:spacing w:val="5"/>
    </w:rPr>
  </w:style>
  <w:style w:type="paragraph" w:styleId="Header">
    <w:name w:val="header"/>
    <w:basedOn w:val="Normal"/>
    <w:link w:val="HeaderChar"/>
    <w:uiPriority w:val="99"/>
    <w:unhideWhenUsed/>
    <w:rsid w:val="003E5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6A5"/>
  </w:style>
  <w:style w:type="paragraph" w:styleId="Footer">
    <w:name w:val="footer"/>
    <w:basedOn w:val="Normal"/>
    <w:link w:val="FooterChar"/>
    <w:uiPriority w:val="99"/>
    <w:unhideWhenUsed/>
    <w:rsid w:val="003E5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6A5"/>
  </w:style>
  <w:style w:type="character" w:styleId="Hyperlink">
    <w:name w:val="Hyperlink"/>
    <w:basedOn w:val="DefaultParagraphFont"/>
    <w:uiPriority w:val="99"/>
    <w:unhideWhenUsed/>
    <w:rsid w:val="003E56A5"/>
    <w:rPr>
      <w:color w:val="0563C1" w:themeColor="hyperlink"/>
      <w:u w:val="single"/>
    </w:rPr>
  </w:style>
  <w:style w:type="character" w:styleId="UnresolvedMention">
    <w:name w:val="Unresolved Mention"/>
    <w:basedOn w:val="DefaultParagraphFont"/>
    <w:uiPriority w:val="99"/>
    <w:semiHidden/>
    <w:unhideWhenUsed/>
    <w:rsid w:val="003E56A5"/>
    <w:rPr>
      <w:color w:val="605E5C"/>
      <w:shd w:val="clear" w:color="auto" w:fill="E1DFDD"/>
    </w:rPr>
  </w:style>
  <w:style w:type="paragraph" w:styleId="TOCHeading">
    <w:name w:val="TOC Heading"/>
    <w:basedOn w:val="Heading1"/>
    <w:next w:val="Normal"/>
    <w:uiPriority w:val="39"/>
    <w:unhideWhenUsed/>
    <w:qFormat/>
    <w:rsid w:val="003E56A5"/>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3E56A5"/>
    <w:pPr>
      <w:spacing w:after="100"/>
    </w:pPr>
  </w:style>
  <w:style w:type="paragraph" w:styleId="TOC2">
    <w:name w:val="toc 2"/>
    <w:basedOn w:val="Normal"/>
    <w:next w:val="Normal"/>
    <w:autoRedefine/>
    <w:uiPriority w:val="39"/>
    <w:unhideWhenUsed/>
    <w:rsid w:val="003E56A5"/>
    <w:pPr>
      <w:spacing w:after="100"/>
      <w:ind w:left="220"/>
    </w:pPr>
  </w:style>
  <w:style w:type="paragraph" w:styleId="TOC3">
    <w:name w:val="toc 3"/>
    <w:basedOn w:val="Normal"/>
    <w:next w:val="Normal"/>
    <w:autoRedefine/>
    <w:uiPriority w:val="39"/>
    <w:unhideWhenUsed/>
    <w:rsid w:val="003E56A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killsforcare.org.uk/Recruitment-support/Attracting-people/I-Care-Ambassadors.aspx" TargetMode="External"/><Relationship Id="rId18" Type="http://schemas.openxmlformats.org/officeDocument/2006/relationships/hyperlink" Target="https://scottishcare.org/wp-content/uploads/2019/11/The-4Rs-The-Open-Doors-of-Recruitment-Retention-in-Social-Care.pdf" TargetMode="External"/><Relationship Id="rId26" Type="http://schemas.openxmlformats.org/officeDocument/2006/relationships/hyperlink" Target="https://www.skillsforcare.org.uk/About-us/Skills-for-Care-and-Development/Skills-for-Care-and-Development.aspx" TargetMode="External"/><Relationship Id="rId21" Type="http://schemas.openxmlformats.org/officeDocument/2006/relationships/hyperlink" Target="https://ihm.org.uk/wp-content/uploads/2022/02/A-People-Plan-For-Social-Care-2021-updated.pdf" TargetMode="External"/><Relationship Id="rId34" Type="http://schemas.openxmlformats.org/officeDocument/2006/relationships/hyperlink" Target="https://www.health.org.uk/topics/social-care" TargetMode="External"/><Relationship Id="rId7" Type="http://schemas.openxmlformats.org/officeDocument/2006/relationships/endnotes" Target="endnotes.xml"/><Relationship Id="rId12" Type="http://schemas.openxmlformats.org/officeDocument/2006/relationships/hyperlink" Target="https://www.youtube.com/watch?v=lTv53IhSwKk" TargetMode="External"/><Relationship Id="rId17" Type="http://schemas.openxmlformats.org/officeDocument/2006/relationships/hyperlink" Target="https://ihm.org.uk/wp-content/uploads/2022/02/A-People-Plan-For-Social-Care-2021-updated.pdf" TargetMode="External"/><Relationship Id="rId25" Type="http://schemas.openxmlformats.org/officeDocument/2006/relationships/hyperlink" Target="https://www.skillsforcare.org.uk/resources/documents/Recruitment-support/Retaining-your-staff/Secrets-of-Success/Recruitment-and-retention-secrets-of-success-report.pdf" TargetMode="External"/><Relationship Id="rId33" Type="http://schemas.openxmlformats.org/officeDocument/2006/relationships/hyperlink" Target="https://www.ukri.org/" TargetMode="External"/><Relationship Id="rId2" Type="http://schemas.openxmlformats.org/officeDocument/2006/relationships/numbering" Target="numbering.xml"/><Relationship Id="rId16" Type="http://schemas.openxmlformats.org/officeDocument/2006/relationships/hyperlink" Target="https://www.gov.uk/government/news/new-campaign-to-recruit-thousands-more-adult-social-care-staff" TargetMode="External"/><Relationship Id="rId20" Type="http://schemas.openxmlformats.org/officeDocument/2006/relationships/hyperlink" Target="https://www.lancaster.ac.uk/work-foundation/publications/social-care" TargetMode="External"/><Relationship Id="rId29" Type="http://schemas.openxmlformats.org/officeDocument/2006/relationships/hyperlink" Target="https://socialcare.wa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care.wales/" TargetMode="External"/><Relationship Id="rId24" Type="http://schemas.openxmlformats.org/officeDocument/2006/relationships/hyperlink" Target="https://ihm.org.uk/wp-content/uploads/2022/02/A-People-Plan-For-Social-Care-2021-updated.pdf" TargetMode="External"/><Relationship Id="rId32" Type="http://schemas.openxmlformats.org/officeDocument/2006/relationships/hyperlink" Target="https://www.thinklocalactpersonal.org.uk/Latest/Personal-Assistant-Survey-The-Forgotten-Workforc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killsforcare.org.uk/Recruitment-support/Attracting-people/I-Care-Ambassadors.aspx" TargetMode="External"/><Relationship Id="rId23" Type="http://schemas.openxmlformats.org/officeDocument/2006/relationships/hyperlink" Target="https://www.lancaster.ac.uk/work-foundation/publications/social-care" TargetMode="External"/><Relationship Id="rId28" Type="http://schemas.openxmlformats.org/officeDocument/2006/relationships/hyperlink" Target="https://niscc.info" TargetMode="External"/><Relationship Id="rId36" Type="http://schemas.openxmlformats.org/officeDocument/2006/relationships/fontTable" Target="fontTable.xml"/><Relationship Id="rId10" Type="http://schemas.openxmlformats.org/officeDocument/2006/relationships/hyperlink" Target="https://wecare.wales" TargetMode="External"/><Relationship Id="rId19" Type="http://schemas.openxmlformats.org/officeDocument/2006/relationships/hyperlink" Target="https://kclpure.kcl.ac.uk/portal/files/157019184/Promoting_the_health_of_women_working_in_home_care.pdf" TargetMode="External"/><Relationship Id="rId31" Type="http://schemas.openxmlformats.org/officeDocument/2006/relationships/hyperlink" Target="https://www.thinklocalactpersonal.org.uk/Latest/Personal-Assistant-Survey-The-Forgotten-Workforce/" TargetMode="External"/><Relationship Id="rId4" Type="http://schemas.openxmlformats.org/officeDocument/2006/relationships/settings" Target="settings.xml"/><Relationship Id="rId9" Type="http://schemas.openxmlformats.org/officeDocument/2006/relationships/hyperlink" Target="https://ihm.org.uk/wp-content/uploads/2022/02/A-People-Plan-For-Social-Care-2021-updated.pdf" TargetMode="External"/><Relationship Id="rId14" Type="http://schemas.openxmlformats.org/officeDocument/2006/relationships/hyperlink" Target="https://www.skillsforcare.org.uk/Recruitment-support/Attracting-people/I-Care-Ambassadors.aspx" TargetMode="External"/><Relationship Id="rId22" Type="http://schemas.openxmlformats.org/officeDocument/2006/relationships/hyperlink" Target="https://www.skillsforcare.org.uk/resources/documents/Support-for-leaders-and-managers/Support-for-Registered-managers/Building-resilience/Greater-resilience-better-care.pdf" TargetMode="External"/><Relationship Id="rId27" Type="http://schemas.openxmlformats.org/officeDocument/2006/relationships/hyperlink" Target="https://www.skillsforcare.org.uk/Home.aspx" TargetMode="External"/><Relationship Id="rId30" Type="http://schemas.openxmlformats.org/officeDocument/2006/relationships/hyperlink" Target="https://www.sssc.uk.com" TargetMode="External"/><Relationship Id="rId35" Type="http://schemas.openxmlformats.org/officeDocument/2006/relationships/footer" Target="footer1.xml"/><Relationship Id="rId8" Type="http://schemas.openxmlformats.org/officeDocument/2006/relationships/hyperlink" Target="https://web.archive.org/web/20210511025948/https:/socialcarefuture.files.wordpress.com/2019/10/socialcarefutures-easy-read-update-oct-19.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38D1B-7291-49C5-B80D-5A5B1157A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2164</Words>
  <Characters>12337</Characters>
  <Application>Microsoft Office Word</Application>
  <DocSecurity>0</DocSecurity>
  <Lines>102</Lines>
  <Paragraphs>28</Paragraphs>
  <ScaleCrop>false</ScaleCrop>
  <Company>University of Birmingham</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Kennedy (Social Work and Social Care)</dc:creator>
  <cp:keywords/>
  <dc:description/>
  <cp:lastModifiedBy>Elizabeth Kennedy (Social Work and Social Care)</cp:lastModifiedBy>
  <cp:revision>1</cp:revision>
  <dcterms:created xsi:type="dcterms:W3CDTF">2026-03-04T08:27:00Z</dcterms:created>
  <dcterms:modified xsi:type="dcterms:W3CDTF">2026-03-04T08:40:00Z</dcterms:modified>
</cp:coreProperties>
</file>