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rPr>
        <w:id w:val="-2051832817"/>
        <w:docPartObj>
          <w:docPartGallery w:val="Cover Pages"/>
          <w:docPartUnique/>
        </w:docPartObj>
      </w:sdtPr>
      <w:sdtContent>
        <w:p w14:paraId="6F1CC3E3" w14:textId="6F49EF27" w:rsidR="00E21BCE" w:rsidRPr="004730B6" w:rsidRDefault="00A4637C" w:rsidP="00C65924">
          <w:pPr>
            <w:spacing w:after="0"/>
            <w:rPr>
              <w:rFonts w:ascii="Arial" w:hAnsi="Arial" w:cs="Arial"/>
            </w:rPr>
          </w:pPr>
          <w:r w:rsidRPr="004730B6">
            <w:rPr>
              <w:rFonts w:ascii="Arial" w:hAnsi="Arial" w:cs="Arial"/>
              <w:noProof/>
            </w:rPr>
            <w:drawing>
              <wp:anchor distT="0" distB="0" distL="114300" distR="114300" simplePos="0" relativeHeight="251670016" behindDoc="0" locked="0" layoutInCell="1" allowOverlap="1" wp14:anchorId="540B17D8" wp14:editId="244256BD">
                <wp:simplePos x="0" y="0"/>
                <wp:positionH relativeFrom="column">
                  <wp:posOffset>85090</wp:posOffset>
                </wp:positionH>
                <wp:positionV relativeFrom="paragraph">
                  <wp:posOffset>177800</wp:posOffset>
                </wp:positionV>
                <wp:extent cx="3087370" cy="1247775"/>
                <wp:effectExtent l="0" t="0" r="0" b="9525"/>
                <wp:wrapSquare wrapText="bothSides"/>
                <wp:docPr id="1026" name="Picture 2" descr="A close-up of a black sign&#10;&#10;AI-generated content may be incorrect.">
                  <a:extLst xmlns:a="http://schemas.openxmlformats.org/drawingml/2006/main">
                    <a:ext uri="{FF2B5EF4-FFF2-40B4-BE49-F238E27FC236}">
                      <a16:creationId xmlns:a16="http://schemas.microsoft.com/office/drawing/2014/main" id="{E588C6EB-7024-3B19-25D9-5F75869A51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A close-up of a black sign&#10;&#10;AI-generated content may be incorrect.">
                          <a:extLst>
                            <a:ext uri="{FF2B5EF4-FFF2-40B4-BE49-F238E27FC236}">
                              <a16:creationId xmlns:a16="http://schemas.microsoft.com/office/drawing/2014/main" id="{E588C6EB-7024-3B19-25D9-5F75869A5195}"/>
                            </a:ext>
                          </a:extLst>
                        </pic:cNvPr>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087370" cy="1247775"/>
                        </a:xfrm>
                        <a:prstGeom prst="rect">
                          <a:avLst/>
                        </a:prstGeom>
                        <a:noFill/>
                        <a:extLs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pic:spPr>
                    </pic:pic>
                  </a:graphicData>
                </a:graphic>
              </wp:anchor>
            </w:drawing>
          </w:r>
          <w:r w:rsidRPr="004730B6">
            <w:rPr>
              <w:rFonts w:ascii="Arial" w:hAnsi="Arial" w:cs="Arial"/>
              <w:noProof/>
            </w:rPr>
            <w:drawing>
              <wp:anchor distT="0" distB="0" distL="114300" distR="114300" simplePos="0" relativeHeight="251668992" behindDoc="0" locked="0" layoutInCell="1" allowOverlap="1" wp14:anchorId="3E5C98F4" wp14:editId="17D25729">
                <wp:simplePos x="0" y="0"/>
                <wp:positionH relativeFrom="margin">
                  <wp:align>right</wp:align>
                </wp:positionH>
                <wp:positionV relativeFrom="paragraph">
                  <wp:posOffset>0</wp:posOffset>
                </wp:positionV>
                <wp:extent cx="2534920" cy="1731010"/>
                <wp:effectExtent l="0" t="0" r="0" b="2540"/>
                <wp:wrapSquare wrapText="bothSides"/>
                <wp:docPr id="13330941" name="Picture 4" descr="Image result for NPT council">
                  <a:extLst xmlns:a="http://schemas.openxmlformats.org/drawingml/2006/main">
                    <a:ext uri="{FF2B5EF4-FFF2-40B4-BE49-F238E27FC236}">
                      <a16:creationId xmlns:a16="http://schemas.microsoft.com/office/drawing/2014/main" id="{0CFD7202-CF55-72A1-7C68-F335BA4F936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Image result for NPT council">
                          <a:extLst>
                            <a:ext uri="{FF2B5EF4-FFF2-40B4-BE49-F238E27FC236}">
                              <a16:creationId xmlns:a16="http://schemas.microsoft.com/office/drawing/2014/main" id="{0CFD7202-CF55-72A1-7C68-F335BA4F936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t="4023" r="-2" b="4650"/>
                        <a:stretch>
                          <a:fillRect/>
                        </a:stretch>
                      </pic:blipFill>
                      <pic:spPr bwMode="auto">
                        <a:xfrm>
                          <a:off x="0" y="0"/>
                          <a:ext cx="2534920" cy="1731010"/>
                        </a:xfrm>
                        <a:prstGeom prst="rect">
                          <a:avLst/>
                        </a:prstGeom>
                        <a:noFill/>
                      </pic:spPr>
                    </pic:pic>
                  </a:graphicData>
                </a:graphic>
              </wp:anchor>
            </w:drawing>
          </w:r>
          <w:r w:rsidR="00E21BCE" w:rsidRPr="004730B6">
            <w:rPr>
              <w:rFonts w:ascii="Arial" w:hAnsi="Arial" w:cs="Arial"/>
              <w:noProof/>
            </w:rPr>
            <w:t xml:space="preserve"> </w:t>
          </w:r>
        </w:p>
        <w:tbl>
          <w:tblPr>
            <w:tblpPr w:leftFromText="187" w:rightFromText="187" w:horzAnchor="margin" w:tblpXSpec="center" w:tblpY="2881"/>
            <w:tblW w:w="4000" w:type="pct"/>
            <w:tblBorders>
              <w:left w:val="single" w:sz="12" w:space="0" w:color="156082" w:themeColor="accent1"/>
            </w:tblBorders>
            <w:tblCellMar>
              <w:left w:w="144" w:type="dxa"/>
              <w:right w:w="115" w:type="dxa"/>
            </w:tblCellMar>
            <w:tblLook w:val="04A0" w:firstRow="1" w:lastRow="0" w:firstColumn="1" w:lastColumn="0" w:noHBand="0" w:noVBand="1"/>
          </w:tblPr>
          <w:tblGrid>
            <w:gridCol w:w="7209"/>
          </w:tblGrid>
          <w:tr w:rsidR="00E21BCE" w:rsidRPr="004730B6" w14:paraId="6987C1A9" w14:textId="77777777">
            <w:tc>
              <w:tcPr>
                <w:tcW w:w="7672" w:type="dxa"/>
                <w:tcMar>
                  <w:top w:w="216" w:type="dxa"/>
                  <w:left w:w="115" w:type="dxa"/>
                  <w:bottom w:w="216" w:type="dxa"/>
                  <w:right w:w="115" w:type="dxa"/>
                </w:tcMar>
              </w:tcPr>
              <w:p w14:paraId="3D93C8B6" w14:textId="7AEE45FE" w:rsidR="00E21BCE" w:rsidRPr="004730B6" w:rsidRDefault="00E21BCE" w:rsidP="00C65924">
                <w:pPr>
                  <w:pStyle w:val="NoSpacing"/>
                  <w:rPr>
                    <w:rFonts w:ascii="Arial" w:hAnsi="Arial" w:cs="Arial"/>
                    <w:color w:val="0F4761" w:themeColor="accent1" w:themeShade="BF"/>
                    <w:sz w:val="24"/>
                    <w:szCs w:val="24"/>
                  </w:rPr>
                </w:pPr>
              </w:p>
            </w:tc>
          </w:tr>
          <w:tr w:rsidR="00E21BCE" w:rsidRPr="004730B6" w14:paraId="39C0AE6C" w14:textId="77777777">
            <w:tc>
              <w:tcPr>
                <w:tcW w:w="7672" w:type="dxa"/>
              </w:tcPr>
              <w:sdt>
                <w:sdtPr>
                  <w:rPr>
                    <w:rFonts w:ascii="Arial Black" w:eastAsiaTheme="majorEastAsia" w:hAnsi="Arial Black" w:cs="Arial"/>
                    <w:color w:val="A84D98"/>
                    <w:sz w:val="72"/>
                    <w:szCs w:val="72"/>
                  </w:rPr>
                  <w:alias w:val="Title"/>
                  <w:id w:val="13406919"/>
                  <w:placeholder>
                    <w:docPart w:val="A1060528E89445F1AD803E6656126A3A"/>
                  </w:placeholder>
                  <w:dataBinding w:prefixMappings="xmlns:ns0='http://schemas.openxmlformats.org/package/2006/metadata/core-properties' xmlns:ns1='http://purl.org/dc/elements/1.1/'" w:xpath="/ns0:coreProperties[1]/ns1:title[1]" w:storeItemID="{6C3C8BC8-F283-45AE-878A-BAB7291924A1}"/>
                  <w:text/>
                </w:sdtPr>
                <w:sdtContent>
                  <w:p w14:paraId="181D5E8B" w14:textId="686478CB" w:rsidR="00E21BCE" w:rsidRPr="004730B6" w:rsidRDefault="00E21BCE" w:rsidP="00C65924">
                    <w:pPr>
                      <w:pStyle w:val="NoSpacing"/>
                      <w:spacing w:line="216" w:lineRule="auto"/>
                      <w:rPr>
                        <w:rFonts w:ascii="Arial" w:eastAsiaTheme="majorEastAsia" w:hAnsi="Arial" w:cs="Arial"/>
                        <w:color w:val="A84D98"/>
                        <w:sz w:val="72"/>
                        <w:szCs w:val="72"/>
                      </w:rPr>
                    </w:pPr>
                    <w:r w:rsidRPr="004730B6">
                      <w:rPr>
                        <w:rFonts w:ascii="Arial Black" w:eastAsiaTheme="majorEastAsia" w:hAnsi="Arial Black" w:cs="Arial"/>
                        <w:color w:val="A84D98"/>
                        <w:sz w:val="72"/>
                        <w:szCs w:val="72"/>
                      </w:rPr>
                      <w:t>Embedding a culture of prevention based on what matters to communities</w:t>
                    </w:r>
                  </w:p>
                </w:sdtContent>
              </w:sdt>
            </w:tc>
          </w:tr>
          <w:tr w:rsidR="00E21BCE" w:rsidRPr="004730B6" w14:paraId="2DFB75B9" w14:textId="77777777">
            <w:sdt>
              <w:sdtPr>
                <w:rPr>
                  <w:rFonts w:ascii="Arial" w:hAnsi="Arial" w:cs="Arial"/>
                  <w:color w:val="A84D98"/>
                  <w:sz w:val="24"/>
                  <w:szCs w:val="24"/>
                </w:rPr>
                <w:alias w:val="Subtitle"/>
                <w:id w:val="13406923"/>
                <w:placeholder>
                  <w:docPart w:val="CA541D629F084EE3B91CF124127F39A5"/>
                </w:placeholder>
                <w:dataBinding w:prefixMappings="xmlns:ns0='http://schemas.openxmlformats.org/package/2006/metadata/core-properties' xmlns:ns1='http://purl.org/dc/elements/1.1/'" w:xpath="/ns0:coreProperties[1]/ns1:subject[1]" w:storeItemID="{6C3C8BC8-F283-45AE-878A-BAB7291924A1}"/>
                <w:text/>
              </w:sdtPr>
              <w:sdtContent>
                <w:tc>
                  <w:tcPr>
                    <w:tcW w:w="7672" w:type="dxa"/>
                    <w:tcMar>
                      <w:top w:w="216" w:type="dxa"/>
                      <w:left w:w="115" w:type="dxa"/>
                      <w:bottom w:w="216" w:type="dxa"/>
                      <w:right w:w="115" w:type="dxa"/>
                    </w:tcMar>
                  </w:tcPr>
                  <w:p w14:paraId="2FF03A5B" w14:textId="68E3FEE0" w:rsidR="00E21BCE" w:rsidRPr="004730B6" w:rsidRDefault="001020B8" w:rsidP="00C65924">
                    <w:pPr>
                      <w:pStyle w:val="NoSpacing"/>
                      <w:rPr>
                        <w:rFonts w:ascii="Arial" w:hAnsi="Arial" w:cs="Arial"/>
                        <w:color w:val="A84D98"/>
                        <w:sz w:val="24"/>
                        <w:szCs w:val="24"/>
                      </w:rPr>
                    </w:pPr>
                    <w:r w:rsidRPr="004730B6">
                      <w:rPr>
                        <w:rFonts w:ascii="Arial" w:hAnsi="Arial" w:cs="Arial"/>
                        <w:color w:val="A84D98"/>
                        <w:sz w:val="24"/>
                        <w:szCs w:val="24"/>
                      </w:rPr>
                      <w:t>Demonstrator Project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6963"/>
          </w:tblGrid>
          <w:tr w:rsidR="00E21BCE" w:rsidRPr="004730B6" w14:paraId="0DD7D67E" w14:textId="77777777">
            <w:tc>
              <w:tcPr>
                <w:tcW w:w="7221" w:type="dxa"/>
                <w:tcMar>
                  <w:top w:w="216" w:type="dxa"/>
                  <w:left w:w="115" w:type="dxa"/>
                  <w:bottom w:w="216" w:type="dxa"/>
                  <w:right w:w="115" w:type="dxa"/>
                </w:tcMar>
              </w:tcPr>
              <w:sdt>
                <w:sdtPr>
                  <w:rPr>
                    <w:rFonts w:ascii="Arial" w:hAnsi="Arial" w:cs="Arial"/>
                    <w:color w:val="A84D98"/>
                    <w:sz w:val="24"/>
                    <w:szCs w:val="24"/>
                  </w:rPr>
                  <w:alias w:val="Author"/>
                  <w:id w:val="13406928"/>
                  <w:placeholder>
                    <w:docPart w:val="5053D4A7EFE54A228219B399B4CBF91C"/>
                  </w:placeholder>
                  <w:dataBinding w:prefixMappings="xmlns:ns0='http://schemas.openxmlformats.org/package/2006/metadata/core-properties' xmlns:ns1='http://purl.org/dc/elements/1.1/'" w:xpath="/ns0:coreProperties[1]/ns1:creator[1]" w:storeItemID="{6C3C8BC8-F283-45AE-878A-BAB7291924A1}"/>
                  <w:text/>
                </w:sdtPr>
                <w:sdtContent>
                  <w:p w14:paraId="22E00AAF" w14:textId="429042A0" w:rsidR="00E21BCE" w:rsidRPr="004730B6" w:rsidRDefault="00E21BCE" w:rsidP="00C65924">
                    <w:pPr>
                      <w:pStyle w:val="NoSpacing"/>
                      <w:rPr>
                        <w:rFonts w:ascii="Arial" w:hAnsi="Arial" w:cs="Arial"/>
                        <w:color w:val="A84D98"/>
                        <w:sz w:val="24"/>
                        <w:szCs w:val="24"/>
                      </w:rPr>
                    </w:pPr>
                    <w:r w:rsidRPr="004730B6">
                      <w:rPr>
                        <w:rFonts w:ascii="Arial" w:hAnsi="Arial" w:cs="Arial"/>
                        <w:color w:val="A84D98"/>
                        <w:sz w:val="24"/>
                        <w:szCs w:val="24"/>
                      </w:rPr>
                      <w:t>Yvonne Phelps and Rosa-Diane Lancaster</w:t>
                    </w:r>
                  </w:p>
                </w:sdtContent>
              </w:sdt>
              <w:sdt>
                <w:sdtPr>
                  <w:rPr>
                    <w:rFonts w:ascii="Arial" w:hAnsi="Arial" w:cs="Arial"/>
                    <w:color w:val="A84D98"/>
                    <w:sz w:val="24"/>
                    <w:szCs w:val="24"/>
                  </w:rPr>
                  <w:alias w:val="Date"/>
                  <w:tag w:val="Date"/>
                  <w:id w:val="13406932"/>
                  <w:placeholder>
                    <w:docPart w:val="F0B90349D8A0405297C1B011E8C35EA0"/>
                  </w:placeholder>
                  <w:dataBinding w:prefixMappings="xmlns:ns0='http://schemas.microsoft.com/office/2006/coverPageProps'" w:xpath="/ns0:CoverPageProperties[1]/ns0:PublishDate[1]" w:storeItemID="{55AF091B-3C7A-41E3-B477-F2FDAA23CFDA}"/>
                  <w:date w:fullDate="2025-08-31T00:00:00Z">
                    <w:dateFormat w:val="M-d-yyyy"/>
                    <w:lid w:val="en-US"/>
                    <w:storeMappedDataAs w:val="dateTime"/>
                    <w:calendar w:val="gregorian"/>
                  </w:date>
                </w:sdtPr>
                <w:sdtContent>
                  <w:p w14:paraId="08069233" w14:textId="2F0FC002" w:rsidR="00E21BCE" w:rsidRPr="004730B6" w:rsidRDefault="004730B6" w:rsidP="00C65924">
                    <w:pPr>
                      <w:pStyle w:val="NoSpacing"/>
                      <w:rPr>
                        <w:rFonts w:ascii="Arial" w:hAnsi="Arial" w:cs="Arial"/>
                        <w:color w:val="A84D98"/>
                        <w:sz w:val="24"/>
                        <w:szCs w:val="24"/>
                      </w:rPr>
                    </w:pPr>
                    <w:r w:rsidRPr="004730B6">
                      <w:rPr>
                        <w:rFonts w:ascii="Arial" w:hAnsi="Arial" w:cs="Arial"/>
                        <w:color w:val="A84D98"/>
                        <w:sz w:val="24"/>
                        <w:szCs w:val="24"/>
                      </w:rPr>
                      <w:t>8-31-2025</w:t>
                    </w:r>
                  </w:p>
                </w:sdtContent>
              </w:sdt>
              <w:p w14:paraId="7F2371F6" w14:textId="77777777" w:rsidR="00E21BCE" w:rsidRPr="004730B6" w:rsidRDefault="00E21BCE" w:rsidP="00C65924">
                <w:pPr>
                  <w:pStyle w:val="NoSpacing"/>
                  <w:rPr>
                    <w:rFonts w:ascii="Arial" w:hAnsi="Arial" w:cs="Arial"/>
                    <w:color w:val="156082" w:themeColor="accent1"/>
                    <w:sz w:val="24"/>
                    <w:szCs w:val="24"/>
                  </w:rPr>
                </w:pPr>
              </w:p>
            </w:tc>
          </w:tr>
        </w:tbl>
        <w:p w14:paraId="551DB104" w14:textId="37CD7E29" w:rsidR="00E21BCE" w:rsidRPr="004730B6" w:rsidRDefault="00E21BCE" w:rsidP="00C65924">
          <w:pPr>
            <w:spacing w:after="0"/>
            <w:rPr>
              <w:rFonts w:ascii="Arial" w:hAnsi="Arial" w:cs="Arial"/>
            </w:rPr>
          </w:pPr>
          <w:r w:rsidRPr="004730B6">
            <w:rPr>
              <w:rFonts w:ascii="Arial" w:hAnsi="Arial" w:cs="Arial"/>
            </w:rPr>
            <w:br w:type="page"/>
          </w:r>
        </w:p>
      </w:sdtContent>
    </w:sdt>
    <w:sdt>
      <w:sdtPr>
        <w:rPr>
          <w:rFonts w:ascii="Arial" w:eastAsiaTheme="minorHAnsi" w:hAnsi="Arial" w:cs="Arial"/>
          <w:b/>
          <w:bCs/>
          <w:color w:val="A84D98"/>
          <w:kern w:val="2"/>
          <w:lang w:val="en-GB"/>
          <w14:ligatures w14:val="standardContextual"/>
        </w:rPr>
        <w:id w:val="707464778"/>
        <w:docPartObj>
          <w:docPartGallery w:val="Table of Contents"/>
          <w:docPartUnique/>
        </w:docPartObj>
      </w:sdtPr>
      <w:sdtEndPr>
        <w:rPr>
          <w:noProof/>
          <w:color w:val="auto"/>
          <w:sz w:val="24"/>
          <w:szCs w:val="24"/>
        </w:rPr>
      </w:sdtEndPr>
      <w:sdtContent>
        <w:p w14:paraId="3C211313" w14:textId="26A14D0F" w:rsidR="005433F5" w:rsidRPr="004730B6" w:rsidRDefault="005433F5" w:rsidP="00C65924">
          <w:pPr>
            <w:pStyle w:val="TOCHeading"/>
            <w:rPr>
              <w:rFonts w:ascii="Arial" w:hAnsi="Arial" w:cs="Arial"/>
              <w:b/>
              <w:bCs/>
              <w:color w:val="A84D98"/>
            </w:rPr>
          </w:pPr>
          <w:r w:rsidRPr="004730B6">
            <w:rPr>
              <w:rFonts w:ascii="Arial" w:hAnsi="Arial" w:cs="Arial"/>
              <w:b/>
              <w:bCs/>
              <w:color w:val="A84D98"/>
            </w:rPr>
            <w:t>Contents</w:t>
          </w:r>
        </w:p>
        <w:p w14:paraId="47EE08D4" w14:textId="50676E82" w:rsidR="005433F5" w:rsidRPr="004730B6" w:rsidRDefault="005433F5" w:rsidP="00C65924">
          <w:pPr>
            <w:pStyle w:val="TOC1"/>
            <w:tabs>
              <w:tab w:val="right" w:leader="dot" w:pos="9016"/>
            </w:tabs>
            <w:spacing w:after="0"/>
            <w:rPr>
              <w:rFonts w:ascii="Arial" w:eastAsiaTheme="minorEastAsia" w:hAnsi="Arial" w:cs="Arial"/>
              <w:noProof/>
              <w:lang w:eastAsia="en-GB"/>
            </w:rPr>
          </w:pPr>
          <w:r w:rsidRPr="004730B6">
            <w:rPr>
              <w:rFonts w:ascii="Arial" w:hAnsi="Arial" w:cs="Arial"/>
            </w:rPr>
            <w:fldChar w:fldCharType="begin"/>
          </w:r>
          <w:r w:rsidRPr="004730B6">
            <w:rPr>
              <w:rFonts w:ascii="Arial" w:hAnsi="Arial" w:cs="Arial"/>
            </w:rPr>
            <w:instrText xml:space="preserve"> TOC \o "1-3" \h \z \u </w:instrText>
          </w:r>
          <w:r w:rsidRPr="004730B6">
            <w:rPr>
              <w:rFonts w:ascii="Arial" w:hAnsi="Arial" w:cs="Arial"/>
            </w:rPr>
            <w:fldChar w:fldCharType="separate"/>
          </w:r>
          <w:hyperlink w:anchor="_Toc205914289" w:history="1">
            <w:r w:rsidRPr="004730B6">
              <w:rPr>
                <w:rStyle w:val="Hyperlink"/>
                <w:rFonts w:ascii="Arial" w:hAnsi="Arial" w:cs="Arial"/>
                <w:noProof/>
              </w:rPr>
              <w:t>Executive summary</w:t>
            </w:r>
            <w:r w:rsidRPr="004730B6">
              <w:rPr>
                <w:rFonts w:ascii="Arial" w:hAnsi="Arial" w:cs="Arial"/>
                <w:noProof/>
                <w:webHidden/>
              </w:rPr>
              <w:tab/>
            </w:r>
            <w:r w:rsidRPr="004730B6">
              <w:rPr>
                <w:rFonts w:ascii="Arial" w:hAnsi="Arial" w:cs="Arial"/>
                <w:noProof/>
                <w:webHidden/>
              </w:rPr>
              <w:fldChar w:fldCharType="begin"/>
            </w:r>
            <w:r w:rsidRPr="004730B6">
              <w:rPr>
                <w:rFonts w:ascii="Arial" w:hAnsi="Arial" w:cs="Arial"/>
                <w:noProof/>
                <w:webHidden/>
              </w:rPr>
              <w:instrText xml:space="preserve"> PAGEREF _Toc205914289 \h </w:instrText>
            </w:r>
            <w:r w:rsidRPr="004730B6">
              <w:rPr>
                <w:rFonts w:ascii="Arial" w:hAnsi="Arial" w:cs="Arial"/>
                <w:noProof/>
                <w:webHidden/>
              </w:rPr>
            </w:r>
            <w:r w:rsidRPr="004730B6">
              <w:rPr>
                <w:rFonts w:ascii="Arial" w:hAnsi="Arial" w:cs="Arial"/>
                <w:noProof/>
                <w:webHidden/>
              </w:rPr>
              <w:fldChar w:fldCharType="separate"/>
            </w:r>
            <w:r w:rsidRPr="004730B6">
              <w:rPr>
                <w:rFonts w:ascii="Arial" w:hAnsi="Arial" w:cs="Arial"/>
                <w:noProof/>
                <w:webHidden/>
              </w:rPr>
              <w:t>2</w:t>
            </w:r>
            <w:r w:rsidRPr="004730B6">
              <w:rPr>
                <w:rFonts w:ascii="Arial" w:hAnsi="Arial" w:cs="Arial"/>
                <w:noProof/>
                <w:webHidden/>
              </w:rPr>
              <w:fldChar w:fldCharType="end"/>
            </w:r>
          </w:hyperlink>
        </w:p>
        <w:p w14:paraId="11D57C98" w14:textId="54BD3B7B" w:rsidR="005433F5" w:rsidRPr="004730B6" w:rsidRDefault="005433F5" w:rsidP="00C65924">
          <w:pPr>
            <w:pStyle w:val="TOC1"/>
            <w:tabs>
              <w:tab w:val="right" w:leader="dot" w:pos="9016"/>
            </w:tabs>
            <w:spacing w:after="0"/>
            <w:rPr>
              <w:rFonts w:ascii="Arial" w:eastAsiaTheme="minorEastAsia" w:hAnsi="Arial" w:cs="Arial"/>
              <w:noProof/>
              <w:lang w:eastAsia="en-GB"/>
            </w:rPr>
          </w:pPr>
          <w:hyperlink w:anchor="_Toc205914290" w:history="1">
            <w:r w:rsidRPr="004730B6">
              <w:rPr>
                <w:rStyle w:val="Hyperlink"/>
                <w:rFonts w:ascii="Arial" w:hAnsi="Arial" w:cs="Arial"/>
                <w:noProof/>
              </w:rPr>
              <w:t>Introduction</w:t>
            </w:r>
            <w:r w:rsidRPr="004730B6">
              <w:rPr>
                <w:rFonts w:ascii="Arial" w:hAnsi="Arial" w:cs="Arial"/>
                <w:noProof/>
                <w:webHidden/>
              </w:rPr>
              <w:tab/>
            </w:r>
            <w:r w:rsidRPr="004730B6">
              <w:rPr>
                <w:rFonts w:ascii="Arial" w:hAnsi="Arial" w:cs="Arial"/>
                <w:noProof/>
                <w:webHidden/>
              </w:rPr>
              <w:fldChar w:fldCharType="begin"/>
            </w:r>
            <w:r w:rsidRPr="004730B6">
              <w:rPr>
                <w:rFonts w:ascii="Arial" w:hAnsi="Arial" w:cs="Arial"/>
                <w:noProof/>
                <w:webHidden/>
              </w:rPr>
              <w:instrText xml:space="preserve"> PAGEREF _Toc205914290 \h </w:instrText>
            </w:r>
            <w:r w:rsidRPr="004730B6">
              <w:rPr>
                <w:rFonts w:ascii="Arial" w:hAnsi="Arial" w:cs="Arial"/>
                <w:noProof/>
                <w:webHidden/>
              </w:rPr>
            </w:r>
            <w:r w:rsidRPr="004730B6">
              <w:rPr>
                <w:rFonts w:ascii="Arial" w:hAnsi="Arial" w:cs="Arial"/>
                <w:noProof/>
                <w:webHidden/>
              </w:rPr>
              <w:fldChar w:fldCharType="separate"/>
            </w:r>
            <w:r w:rsidRPr="004730B6">
              <w:rPr>
                <w:rFonts w:ascii="Arial" w:hAnsi="Arial" w:cs="Arial"/>
                <w:noProof/>
                <w:webHidden/>
              </w:rPr>
              <w:t>4</w:t>
            </w:r>
            <w:r w:rsidRPr="004730B6">
              <w:rPr>
                <w:rFonts w:ascii="Arial" w:hAnsi="Arial" w:cs="Arial"/>
                <w:noProof/>
                <w:webHidden/>
              </w:rPr>
              <w:fldChar w:fldCharType="end"/>
            </w:r>
          </w:hyperlink>
        </w:p>
        <w:p w14:paraId="461982F3" w14:textId="5DE2CF3F" w:rsidR="005433F5" w:rsidRPr="004730B6" w:rsidRDefault="005433F5" w:rsidP="00C65924">
          <w:pPr>
            <w:pStyle w:val="TOC1"/>
            <w:tabs>
              <w:tab w:val="right" w:leader="dot" w:pos="9016"/>
            </w:tabs>
            <w:spacing w:after="0"/>
            <w:rPr>
              <w:rFonts w:ascii="Arial" w:eastAsiaTheme="minorEastAsia" w:hAnsi="Arial" w:cs="Arial"/>
              <w:noProof/>
              <w:lang w:eastAsia="en-GB"/>
            </w:rPr>
          </w:pPr>
          <w:hyperlink w:anchor="_Toc205914291" w:history="1">
            <w:r w:rsidRPr="004730B6">
              <w:rPr>
                <w:rStyle w:val="Hyperlink"/>
                <w:rFonts w:ascii="Arial" w:hAnsi="Arial" w:cs="Arial"/>
                <w:noProof/>
              </w:rPr>
              <w:t>Prevention</w:t>
            </w:r>
            <w:r w:rsidRPr="004730B6">
              <w:rPr>
                <w:rFonts w:ascii="Arial" w:hAnsi="Arial" w:cs="Arial"/>
                <w:noProof/>
                <w:webHidden/>
              </w:rPr>
              <w:tab/>
            </w:r>
            <w:r w:rsidRPr="004730B6">
              <w:rPr>
                <w:rFonts w:ascii="Arial" w:hAnsi="Arial" w:cs="Arial"/>
                <w:noProof/>
                <w:webHidden/>
              </w:rPr>
              <w:fldChar w:fldCharType="begin"/>
            </w:r>
            <w:r w:rsidRPr="004730B6">
              <w:rPr>
                <w:rFonts w:ascii="Arial" w:hAnsi="Arial" w:cs="Arial"/>
                <w:noProof/>
                <w:webHidden/>
              </w:rPr>
              <w:instrText xml:space="preserve"> PAGEREF _Toc205914291 \h </w:instrText>
            </w:r>
            <w:r w:rsidRPr="004730B6">
              <w:rPr>
                <w:rFonts w:ascii="Arial" w:hAnsi="Arial" w:cs="Arial"/>
                <w:noProof/>
                <w:webHidden/>
              </w:rPr>
            </w:r>
            <w:r w:rsidRPr="004730B6">
              <w:rPr>
                <w:rFonts w:ascii="Arial" w:hAnsi="Arial" w:cs="Arial"/>
                <w:noProof/>
                <w:webHidden/>
              </w:rPr>
              <w:fldChar w:fldCharType="separate"/>
            </w:r>
            <w:r w:rsidRPr="004730B6">
              <w:rPr>
                <w:rFonts w:ascii="Arial" w:hAnsi="Arial" w:cs="Arial"/>
                <w:noProof/>
                <w:webHidden/>
              </w:rPr>
              <w:t>6</w:t>
            </w:r>
            <w:r w:rsidRPr="004730B6">
              <w:rPr>
                <w:rFonts w:ascii="Arial" w:hAnsi="Arial" w:cs="Arial"/>
                <w:noProof/>
                <w:webHidden/>
              </w:rPr>
              <w:fldChar w:fldCharType="end"/>
            </w:r>
          </w:hyperlink>
        </w:p>
        <w:p w14:paraId="5BC172CD" w14:textId="5BE01D58" w:rsidR="005433F5" w:rsidRPr="004730B6" w:rsidRDefault="005433F5" w:rsidP="00C65924">
          <w:pPr>
            <w:pStyle w:val="TOC1"/>
            <w:tabs>
              <w:tab w:val="right" w:leader="dot" w:pos="9016"/>
            </w:tabs>
            <w:spacing w:after="0"/>
            <w:rPr>
              <w:rFonts w:ascii="Arial" w:eastAsiaTheme="minorEastAsia" w:hAnsi="Arial" w:cs="Arial"/>
              <w:noProof/>
              <w:lang w:eastAsia="en-GB"/>
            </w:rPr>
          </w:pPr>
          <w:hyperlink w:anchor="_Toc205914292" w:history="1">
            <w:r w:rsidRPr="004730B6">
              <w:rPr>
                <w:rStyle w:val="Hyperlink"/>
                <w:rFonts w:ascii="Arial" w:hAnsi="Arial" w:cs="Arial"/>
                <w:noProof/>
              </w:rPr>
              <w:t>Why is prevention important?</w:t>
            </w:r>
            <w:r w:rsidRPr="004730B6">
              <w:rPr>
                <w:rFonts w:ascii="Arial" w:hAnsi="Arial" w:cs="Arial"/>
                <w:noProof/>
                <w:webHidden/>
              </w:rPr>
              <w:tab/>
            </w:r>
            <w:r w:rsidRPr="004730B6">
              <w:rPr>
                <w:rFonts w:ascii="Arial" w:hAnsi="Arial" w:cs="Arial"/>
                <w:noProof/>
                <w:webHidden/>
              </w:rPr>
              <w:fldChar w:fldCharType="begin"/>
            </w:r>
            <w:r w:rsidRPr="004730B6">
              <w:rPr>
                <w:rFonts w:ascii="Arial" w:hAnsi="Arial" w:cs="Arial"/>
                <w:noProof/>
                <w:webHidden/>
              </w:rPr>
              <w:instrText xml:space="preserve"> PAGEREF _Toc205914292 \h </w:instrText>
            </w:r>
            <w:r w:rsidRPr="004730B6">
              <w:rPr>
                <w:rFonts w:ascii="Arial" w:hAnsi="Arial" w:cs="Arial"/>
                <w:noProof/>
                <w:webHidden/>
              </w:rPr>
            </w:r>
            <w:r w:rsidRPr="004730B6">
              <w:rPr>
                <w:rFonts w:ascii="Arial" w:hAnsi="Arial" w:cs="Arial"/>
                <w:noProof/>
                <w:webHidden/>
              </w:rPr>
              <w:fldChar w:fldCharType="separate"/>
            </w:r>
            <w:r w:rsidRPr="004730B6">
              <w:rPr>
                <w:rFonts w:ascii="Arial" w:hAnsi="Arial" w:cs="Arial"/>
                <w:noProof/>
                <w:webHidden/>
              </w:rPr>
              <w:t>7</w:t>
            </w:r>
            <w:r w:rsidRPr="004730B6">
              <w:rPr>
                <w:rFonts w:ascii="Arial" w:hAnsi="Arial" w:cs="Arial"/>
                <w:noProof/>
                <w:webHidden/>
              </w:rPr>
              <w:fldChar w:fldCharType="end"/>
            </w:r>
          </w:hyperlink>
        </w:p>
        <w:p w14:paraId="275E0A1A" w14:textId="0F987B5F" w:rsidR="005433F5" w:rsidRPr="004730B6" w:rsidRDefault="005433F5" w:rsidP="00C65924">
          <w:pPr>
            <w:pStyle w:val="TOC1"/>
            <w:tabs>
              <w:tab w:val="right" w:leader="dot" w:pos="9016"/>
            </w:tabs>
            <w:spacing w:after="0"/>
            <w:rPr>
              <w:rFonts w:ascii="Arial" w:eastAsiaTheme="minorEastAsia" w:hAnsi="Arial" w:cs="Arial"/>
              <w:noProof/>
              <w:lang w:eastAsia="en-GB"/>
            </w:rPr>
          </w:pPr>
          <w:hyperlink w:anchor="_Toc205914293" w:history="1">
            <w:r w:rsidRPr="004730B6">
              <w:rPr>
                <w:rStyle w:val="Hyperlink"/>
                <w:rFonts w:ascii="Arial" w:hAnsi="Arial" w:cs="Arial"/>
                <w:noProof/>
              </w:rPr>
              <w:t>The WIMD 8 domains of deprivation:</w:t>
            </w:r>
            <w:r w:rsidRPr="004730B6">
              <w:rPr>
                <w:rFonts w:ascii="Arial" w:hAnsi="Arial" w:cs="Arial"/>
                <w:noProof/>
                <w:webHidden/>
              </w:rPr>
              <w:tab/>
            </w:r>
            <w:r w:rsidRPr="004730B6">
              <w:rPr>
                <w:rFonts w:ascii="Arial" w:hAnsi="Arial" w:cs="Arial"/>
                <w:noProof/>
                <w:webHidden/>
              </w:rPr>
              <w:fldChar w:fldCharType="begin"/>
            </w:r>
            <w:r w:rsidRPr="004730B6">
              <w:rPr>
                <w:rFonts w:ascii="Arial" w:hAnsi="Arial" w:cs="Arial"/>
                <w:noProof/>
                <w:webHidden/>
              </w:rPr>
              <w:instrText xml:space="preserve"> PAGEREF _Toc205914293 \h </w:instrText>
            </w:r>
            <w:r w:rsidRPr="004730B6">
              <w:rPr>
                <w:rFonts w:ascii="Arial" w:hAnsi="Arial" w:cs="Arial"/>
                <w:noProof/>
                <w:webHidden/>
              </w:rPr>
            </w:r>
            <w:r w:rsidRPr="004730B6">
              <w:rPr>
                <w:rFonts w:ascii="Arial" w:hAnsi="Arial" w:cs="Arial"/>
                <w:noProof/>
                <w:webHidden/>
              </w:rPr>
              <w:fldChar w:fldCharType="separate"/>
            </w:r>
            <w:r w:rsidRPr="004730B6">
              <w:rPr>
                <w:rFonts w:ascii="Arial" w:hAnsi="Arial" w:cs="Arial"/>
                <w:noProof/>
                <w:webHidden/>
              </w:rPr>
              <w:t>7</w:t>
            </w:r>
            <w:r w:rsidRPr="004730B6">
              <w:rPr>
                <w:rFonts w:ascii="Arial" w:hAnsi="Arial" w:cs="Arial"/>
                <w:noProof/>
                <w:webHidden/>
              </w:rPr>
              <w:fldChar w:fldCharType="end"/>
            </w:r>
          </w:hyperlink>
        </w:p>
        <w:p w14:paraId="5DB642F0" w14:textId="090BAC73" w:rsidR="005433F5" w:rsidRPr="004730B6" w:rsidRDefault="005433F5" w:rsidP="00C65924">
          <w:pPr>
            <w:pStyle w:val="TOC1"/>
            <w:tabs>
              <w:tab w:val="right" w:leader="dot" w:pos="9016"/>
            </w:tabs>
            <w:spacing w:after="0"/>
            <w:rPr>
              <w:rFonts w:ascii="Arial" w:eastAsiaTheme="minorEastAsia" w:hAnsi="Arial" w:cs="Arial"/>
              <w:noProof/>
              <w:lang w:eastAsia="en-GB"/>
            </w:rPr>
          </w:pPr>
          <w:hyperlink w:anchor="_Toc205914294" w:history="1">
            <w:r w:rsidRPr="004730B6">
              <w:rPr>
                <w:rStyle w:val="Hyperlink"/>
                <w:rFonts w:ascii="Arial" w:hAnsi="Arial" w:cs="Arial"/>
                <w:noProof/>
              </w:rPr>
              <w:t>What does this mean?</w:t>
            </w:r>
            <w:r w:rsidRPr="004730B6">
              <w:rPr>
                <w:rFonts w:ascii="Arial" w:hAnsi="Arial" w:cs="Arial"/>
                <w:noProof/>
                <w:webHidden/>
              </w:rPr>
              <w:tab/>
            </w:r>
            <w:r w:rsidRPr="004730B6">
              <w:rPr>
                <w:rFonts w:ascii="Arial" w:hAnsi="Arial" w:cs="Arial"/>
                <w:noProof/>
                <w:webHidden/>
              </w:rPr>
              <w:fldChar w:fldCharType="begin"/>
            </w:r>
            <w:r w:rsidRPr="004730B6">
              <w:rPr>
                <w:rFonts w:ascii="Arial" w:hAnsi="Arial" w:cs="Arial"/>
                <w:noProof/>
                <w:webHidden/>
              </w:rPr>
              <w:instrText xml:space="preserve"> PAGEREF _Toc205914294 \h </w:instrText>
            </w:r>
            <w:r w:rsidRPr="004730B6">
              <w:rPr>
                <w:rFonts w:ascii="Arial" w:hAnsi="Arial" w:cs="Arial"/>
                <w:noProof/>
                <w:webHidden/>
              </w:rPr>
            </w:r>
            <w:r w:rsidRPr="004730B6">
              <w:rPr>
                <w:rFonts w:ascii="Arial" w:hAnsi="Arial" w:cs="Arial"/>
                <w:noProof/>
                <w:webHidden/>
              </w:rPr>
              <w:fldChar w:fldCharType="separate"/>
            </w:r>
            <w:r w:rsidRPr="004730B6">
              <w:rPr>
                <w:rFonts w:ascii="Arial" w:hAnsi="Arial" w:cs="Arial"/>
                <w:noProof/>
                <w:webHidden/>
              </w:rPr>
              <w:t>7</w:t>
            </w:r>
            <w:r w:rsidRPr="004730B6">
              <w:rPr>
                <w:rFonts w:ascii="Arial" w:hAnsi="Arial" w:cs="Arial"/>
                <w:noProof/>
                <w:webHidden/>
              </w:rPr>
              <w:fldChar w:fldCharType="end"/>
            </w:r>
          </w:hyperlink>
        </w:p>
        <w:p w14:paraId="3432D392" w14:textId="72A7AD82" w:rsidR="005433F5" w:rsidRPr="004730B6" w:rsidRDefault="005433F5" w:rsidP="00C65924">
          <w:pPr>
            <w:pStyle w:val="TOC1"/>
            <w:tabs>
              <w:tab w:val="right" w:leader="dot" w:pos="9016"/>
            </w:tabs>
            <w:spacing w:after="0"/>
            <w:rPr>
              <w:rFonts w:ascii="Arial" w:eastAsiaTheme="minorEastAsia" w:hAnsi="Arial" w:cs="Arial"/>
              <w:noProof/>
              <w:lang w:eastAsia="en-GB"/>
            </w:rPr>
          </w:pPr>
          <w:hyperlink w:anchor="_Toc205914295" w:history="1">
            <w:r w:rsidRPr="004730B6">
              <w:rPr>
                <w:rStyle w:val="Hyperlink"/>
                <w:rFonts w:ascii="Arial" w:hAnsi="Arial" w:cs="Arial"/>
                <w:noProof/>
              </w:rPr>
              <w:t>Our approach to prevention</w:t>
            </w:r>
            <w:r w:rsidRPr="004730B6">
              <w:rPr>
                <w:rFonts w:ascii="Arial" w:hAnsi="Arial" w:cs="Arial"/>
                <w:noProof/>
                <w:webHidden/>
              </w:rPr>
              <w:tab/>
            </w:r>
            <w:r w:rsidRPr="004730B6">
              <w:rPr>
                <w:rFonts w:ascii="Arial" w:hAnsi="Arial" w:cs="Arial"/>
                <w:noProof/>
                <w:webHidden/>
              </w:rPr>
              <w:fldChar w:fldCharType="begin"/>
            </w:r>
            <w:r w:rsidRPr="004730B6">
              <w:rPr>
                <w:rFonts w:ascii="Arial" w:hAnsi="Arial" w:cs="Arial"/>
                <w:noProof/>
                <w:webHidden/>
              </w:rPr>
              <w:instrText xml:space="preserve"> PAGEREF _Toc205914295 \h </w:instrText>
            </w:r>
            <w:r w:rsidRPr="004730B6">
              <w:rPr>
                <w:rFonts w:ascii="Arial" w:hAnsi="Arial" w:cs="Arial"/>
                <w:noProof/>
                <w:webHidden/>
              </w:rPr>
            </w:r>
            <w:r w:rsidRPr="004730B6">
              <w:rPr>
                <w:rFonts w:ascii="Arial" w:hAnsi="Arial" w:cs="Arial"/>
                <w:noProof/>
                <w:webHidden/>
              </w:rPr>
              <w:fldChar w:fldCharType="separate"/>
            </w:r>
            <w:r w:rsidRPr="004730B6">
              <w:rPr>
                <w:rFonts w:ascii="Arial" w:hAnsi="Arial" w:cs="Arial"/>
                <w:noProof/>
                <w:webHidden/>
              </w:rPr>
              <w:t>9</w:t>
            </w:r>
            <w:r w:rsidRPr="004730B6">
              <w:rPr>
                <w:rFonts w:ascii="Arial" w:hAnsi="Arial" w:cs="Arial"/>
                <w:noProof/>
                <w:webHidden/>
              </w:rPr>
              <w:fldChar w:fldCharType="end"/>
            </w:r>
          </w:hyperlink>
        </w:p>
        <w:p w14:paraId="1CEB4E79" w14:textId="27C5FD2A" w:rsidR="005433F5" w:rsidRPr="004730B6" w:rsidRDefault="005433F5" w:rsidP="00C65924">
          <w:pPr>
            <w:pStyle w:val="TOC1"/>
            <w:tabs>
              <w:tab w:val="right" w:leader="dot" w:pos="9016"/>
            </w:tabs>
            <w:spacing w:after="0"/>
            <w:rPr>
              <w:rFonts w:ascii="Arial" w:eastAsiaTheme="minorEastAsia" w:hAnsi="Arial" w:cs="Arial"/>
              <w:noProof/>
              <w:lang w:eastAsia="en-GB"/>
            </w:rPr>
          </w:pPr>
          <w:hyperlink w:anchor="_Toc205914296" w:history="1">
            <w:r w:rsidRPr="004730B6">
              <w:rPr>
                <w:rStyle w:val="Hyperlink"/>
                <w:rFonts w:ascii="Arial" w:hAnsi="Arial" w:cs="Arial"/>
                <w:noProof/>
              </w:rPr>
              <w:t>Foundation Prevention</w:t>
            </w:r>
            <w:r w:rsidRPr="004730B6">
              <w:rPr>
                <w:rFonts w:ascii="Arial" w:hAnsi="Arial" w:cs="Arial"/>
                <w:noProof/>
                <w:webHidden/>
              </w:rPr>
              <w:tab/>
            </w:r>
            <w:r w:rsidRPr="004730B6">
              <w:rPr>
                <w:rFonts w:ascii="Arial" w:hAnsi="Arial" w:cs="Arial"/>
                <w:noProof/>
                <w:webHidden/>
              </w:rPr>
              <w:fldChar w:fldCharType="begin"/>
            </w:r>
            <w:r w:rsidRPr="004730B6">
              <w:rPr>
                <w:rFonts w:ascii="Arial" w:hAnsi="Arial" w:cs="Arial"/>
                <w:noProof/>
                <w:webHidden/>
              </w:rPr>
              <w:instrText xml:space="preserve"> PAGEREF _Toc205914296 \h </w:instrText>
            </w:r>
            <w:r w:rsidRPr="004730B6">
              <w:rPr>
                <w:rFonts w:ascii="Arial" w:hAnsi="Arial" w:cs="Arial"/>
                <w:noProof/>
                <w:webHidden/>
              </w:rPr>
            </w:r>
            <w:r w:rsidRPr="004730B6">
              <w:rPr>
                <w:rFonts w:ascii="Arial" w:hAnsi="Arial" w:cs="Arial"/>
                <w:noProof/>
                <w:webHidden/>
              </w:rPr>
              <w:fldChar w:fldCharType="separate"/>
            </w:r>
            <w:r w:rsidRPr="004730B6">
              <w:rPr>
                <w:rFonts w:ascii="Arial" w:hAnsi="Arial" w:cs="Arial"/>
                <w:noProof/>
                <w:webHidden/>
              </w:rPr>
              <w:t>10</w:t>
            </w:r>
            <w:r w:rsidRPr="004730B6">
              <w:rPr>
                <w:rFonts w:ascii="Arial" w:hAnsi="Arial" w:cs="Arial"/>
                <w:noProof/>
                <w:webHidden/>
              </w:rPr>
              <w:fldChar w:fldCharType="end"/>
            </w:r>
          </w:hyperlink>
        </w:p>
        <w:p w14:paraId="0A2E47E9" w14:textId="6D83F782" w:rsidR="005433F5" w:rsidRPr="004730B6" w:rsidRDefault="005433F5" w:rsidP="00C65924">
          <w:pPr>
            <w:pStyle w:val="TOC1"/>
            <w:tabs>
              <w:tab w:val="right" w:leader="dot" w:pos="9016"/>
            </w:tabs>
            <w:spacing w:after="0"/>
            <w:rPr>
              <w:rFonts w:ascii="Arial" w:eastAsiaTheme="minorEastAsia" w:hAnsi="Arial" w:cs="Arial"/>
              <w:noProof/>
              <w:lang w:eastAsia="en-GB"/>
            </w:rPr>
          </w:pPr>
          <w:hyperlink w:anchor="_Toc205914297" w:history="1">
            <w:r w:rsidRPr="004730B6">
              <w:rPr>
                <w:rStyle w:val="Hyperlink"/>
                <w:rFonts w:ascii="Arial" w:hAnsi="Arial" w:cs="Arial"/>
                <w:noProof/>
              </w:rPr>
              <w:t>Access to employment and volunteering opportunities</w:t>
            </w:r>
            <w:r w:rsidRPr="004730B6">
              <w:rPr>
                <w:rFonts w:ascii="Arial" w:hAnsi="Arial" w:cs="Arial"/>
                <w:noProof/>
                <w:webHidden/>
              </w:rPr>
              <w:tab/>
            </w:r>
            <w:r w:rsidRPr="004730B6">
              <w:rPr>
                <w:rFonts w:ascii="Arial" w:hAnsi="Arial" w:cs="Arial"/>
                <w:noProof/>
                <w:webHidden/>
              </w:rPr>
              <w:fldChar w:fldCharType="begin"/>
            </w:r>
            <w:r w:rsidRPr="004730B6">
              <w:rPr>
                <w:rFonts w:ascii="Arial" w:hAnsi="Arial" w:cs="Arial"/>
                <w:noProof/>
                <w:webHidden/>
              </w:rPr>
              <w:instrText xml:space="preserve"> PAGEREF _Toc205914297 \h </w:instrText>
            </w:r>
            <w:r w:rsidRPr="004730B6">
              <w:rPr>
                <w:rFonts w:ascii="Arial" w:hAnsi="Arial" w:cs="Arial"/>
                <w:noProof/>
                <w:webHidden/>
              </w:rPr>
            </w:r>
            <w:r w:rsidRPr="004730B6">
              <w:rPr>
                <w:rFonts w:ascii="Arial" w:hAnsi="Arial" w:cs="Arial"/>
                <w:noProof/>
                <w:webHidden/>
              </w:rPr>
              <w:fldChar w:fldCharType="separate"/>
            </w:r>
            <w:r w:rsidRPr="004730B6">
              <w:rPr>
                <w:rFonts w:ascii="Arial" w:hAnsi="Arial" w:cs="Arial"/>
                <w:noProof/>
                <w:webHidden/>
              </w:rPr>
              <w:t>11</w:t>
            </w:r>
            <w:r w:rsidRPr="004730B6">
              <w:rPr>
                <w:rFonts w:ascii="Arial" w:hAnsi="Arial" w:cs="Arial"/>
                <w:noProof/>
                <w:webHidden/>
              </w:rPr>
              <w:fldChar w:fldCharType="end"/>
            </w:r>
          </w:hyperlink>
        </w:p>
        <w:p w14:paraId="2C8961DB" w14:textId="7832CD97" w:rsidR="005433F5" w:rsidRPr="004730B6" w:rsidRDefault="005433F5" w:rsidP="00C65924">
          <w:pPr>
            <w:pStyle w:val="TOC1"/>
            <w:tabs>
              <w:tab w:val="right" w:leader="dot" w:pos="9016"/>
            </w:tabs>
            <w:spacing w:after="0"/>
            <w:rPr>
              <w:rFonts w:ascii="Arial" w:eastAsiaTheme="minorEastAsia" w:hAnsi="Arial" w:cs="Arial"/>
              <w:noProof/>
              <w:lang w:eastAsia="en-GB"/>
            </w:rPr>
          </w:pPr>
          <w:hyperlink w:anchor="_Toc205914298" w:history="1">
            <w:r w:rsidRPr="004730B6">
              <w:rPr>
                <w:rStyle w:val="Hyperlink"/>
                <w:rFonts w:ascii="Arial" w:hAnsi="Arial" w:cs="Arial"/>
                <w:noProof/>
              </w:rPr>
              <w:t>Housing</w:t>
            </w:r>
            <w:r w:rsidRPr="004730B6">
              <w:rPr>
                <w:rFonts w:ascii="Arial" w:hAnsi="Arial" w:cs="Arial"/>
                <w:noProof/>
                <w:webHidden/>
              </w:rPr>
              <w:tab/>
            </w:r>
            <w:r w:rsidRPr="004730B6">
              <w:rPr>
                <w:rFonts w:ascii="Arial" w:hAnsi="Arial" w:cs="Arial"/>
                <w:noProof/>
                <w:webHidden/>
              </w:rPr>
              <w:fldChar w:fldCharType="begin"/>
            </w:r>
            <w:r w:rsidRPr="004730B6">
              <w:rPr>
                <w:rFonts w:ascii="Arial" w:hAnsi="Arial" w:cs="Arial"/>
                <w:noProof/>
                <w:webHidden/>
              </w:rPr>
              <w:instrText xml:space="preserve"> PAGEREF _Toc205914298 \h </w:instrText>
            </w:r>
            <w:r w:rsidRPr="004730B6">
              <w:rPr>
                <w:rFonts w:ascii="Arial" w:hAnsi="Arial" w:cs="Arial"/>
                <w:noProof/>
                <w:webHidden/>
              </w:rPr>
            </w:r>
            <w:r w:rsidRPr="004730B6">
              <w:rPr>
                <w:rFonts w:ascii="Arial" w:hAnsi="Arial" w:cs="Arial"/>
                <w:noProof/>
                <w:webHidden/>
              </w:rPr>
              <w:fldChar w:fldCharType="separate"/>
            </w:r>
            <w:r w:rsidRPr="004730B6">
              <w:rPr>
                <w:rFonts w:ascii="Arial" w:hAnsi="Arial" w:cs="Arial"/>
                <w:noProof/>
                <w:webHidden/>
              </w:rPr>
              <w:t>15</w:t>
            </w:r>
            <w:r w:rsidRPr="004730B6">
              <w:rPr>
                <w:rFonts w:ascii="Arial" w:hAnsi="Arial" w:cs="Arial"/>
                <w:noProof/>
                <w:webHidden/>
              </w:rPr>
              <w:fldChar w:fldCharType="end"/>
            </w:r>
          </w:hyperlink>
        </w:p>
        <w:p w14:paraId="2D7BC87B" w14:textId="11347077" w:rsidR="005433F5" w:rsidRPr="004730B6" w:rsidRDefault="005433F5" w:rsidP="00C65924">
          <w:pPr>
            <w:pStyle w:val="TOC1"/>
            <w:tabs>
              <w:tab w:val="right" w:leader="dot" w:pos="9016"/>
            </w:tabs>
            <w:spacing w:after="0"/>
            <w:rPr>
              <w:rFonts w:ascii="Arial" w:eastAsiaTheme="minorEastAsia" w:hAnsi="Arial" w:cs="Arial"/>
              <w:noProof/>
              <w:lang w:eastAsia="en-GB"/>
            </w:rPr>
          </w:pPr>
          <w:hyperlink w:anchor="_Toc205914299" w:history="1">
            <w:r w:rsidRPr="004730B6">
              <w:rPr>
                <w:rStyle w:val="Hyperlink"/>
                <w:rFonts w:ascii="Arial" w:hAnsi="Arial" w:cs="Arial"/>
                <w:noProof/>
              </w:rPr>
              <w:t>Transport</w:t>
            </w:r>
            <w:r w:rsidRPr="004730B6">
              <w:rPr>
                <w:rFonts w:ascii="Arial" w:hAnsi="Arial" w:cs="Arial"/>
                <w:noProof/>
                <w:webHidden/>
              </w:rPr>
              <w:tab/>
            </w:r>
            <w:r w:rsidRPr="004730B6">
              <w:rPr>
                <w:rFonts w:ascii="Arial" w:hAnsi="Arial" w:cs="Arial"/>
                <w:noProof/>
                <w:webHidden/>
              </w:rPr>
              <w:fldChar w:fldCharType="begin"/>
            </w:r>
            <w:r w:rsidRPr="004730B6">
              <w:rPr>
                <w:rFonts w:ascii="Arial" w:hAnsi="Arial" w:cs="Arial"/>
                <w:noProof/>
                <w:webHidden/>
              </w:rPr>
              <w:instrText xml:space="preserve"> PAGEREF _Toc205914299 \h </w:instrText>
            </w:r>
            <w:r w:rsidRPr="004730B6">
              <w:rPr>
                <w:rFonts w:ascii="Arial" w:hAnsi="Arial" w:cs="Arial"/>
                <w:noProof/>
                <w:webHidden/>
              </w:rPr>
            </w:r>
            <w:r w:rsidRPr="004730B6">
              <w:rPr>
                <w:rFonts w:ascii="Arial" w:hAnsi="Arial" w:cs="Arial"/>
                <w:noProof/>
                <w:webHidden/>
              </w:rPr>
              <w:fldChar w:fldCharType="separate"/>
            </w:r>
            <w:r w:rsidRPr="004730B6">
              <w:rPr>
                <w:rFonts w:ascii="Arial" w:hAnsi="Arial" w:cs="Arial"/>
                <w:noProof/>
                <w:webHidden/>
              </w:rPr>
              <w:t>17</w:t>
            </w:r>
            <w:r w:rsidRPr="004730B6">
              <w:rPr>
                <w:rFonts w:ascii="Arial" w:hAnsi="Arial" w:cs="Arial"/>
                <w:noProof/>
                <w:webHidden/>
              </w:rPr>
              <w:fldChar w:fldCharType="end"/>
            </w:r>
          </w:hyperlink>
        </w:p>
        <w:p w14:paraId="00C6D9D3" w14:textId="44F538D1" w:rsidR="005433F5" w:rsidRPr="004730B6" w:rsidRDefault="005433F5" w:rsidP="00C65924">
          <w:pPr>
            <w:pStyle w:val="TOC1"/>
            <w:tabs>
              <w:tab w:val="right" w:leader="dot" w:pos="9016"/>
            </w:tabs>
            <w:spacing w:after="0"/>
            <w:rPr>
              <w:rFonts w:ascii="Arial" w:eastAsiaTheme="minorEastAsia" w:hAnsi="Arial" w:cs="Arial"/>
              <w:noProof/>
              <w:lang w:eastAsia="en-GB"/>
            </w:rPr>
          </w:pPr>
          <w:hyperlink w:anchor="_Toc205914300" w:history="1">
            <w:r w:rsidRPr="004730B6">
              <w:rPr>
                <w:rStyle w:val="Hyperlink"/>
                <w:rFonts w:ascii="Arial" w:hAnsi="Arial" w:cs="Arial"/>
                <w:noProof/>
              </w:rPr>
              <w:t>Services and activities</w:t>
            </w:r>
            <w:r w:rsidRPr="004730B6">
              <w:rPr>
                <w:rFonts w:ascii="Arial" w:hAnsi="Arial" w:cs="Arial"/>
                <w:noProof/>
                <w:webHidden/>
              </w:rPr>
              <w:tab/>
            </w:r>
            <w:r w:rsidRPr="004730B6">
              <w:rPr>
                <w:rFonts w:ascii="Arial" w:hAnsi="Arial" w:cs="Arial"/>
                <w:noProof/>
                <w:webHidden/>
              </w:rPr>
              <w:fldChar w:fldCharType="begin"/>
            </w:r>
            <w:r w:rsidRPr="004730B6">
              <w:rPr>
                <w:rFonts w:ascii="Arial" w:hAnsi="Arial" w:cs="Arial"/>
                <w:noProof/>
                <w:webHidden/>
              </w:rPr>
              <w:instrText xml:space="preserve"> PAGEREF _Toc205914300 \h </w:instrText>
            </w:r>
            <w:r w:rsidRPr="004730B6">
              <w:rPr>
                <w:rFonts w:ascii="Arial" w:hAnsi="Arial" w:cs="Arial"/>
                <w:noProof/>
                <w:webHidden/>
              </w:rPr>
            </w:r>
            <w:r w:rsidRPr="004730B6">
              <w:rPr>
                <w:rFonts w:ascii="Arial" w:hAnsi="Arial" w:cs="Arial"/>
                <w:noProof/>
                <w:webHidden/>
              </w:rPr>
              <w:fldChar w:fldCharType="separate"/>
            </w:r>
            <w:r w:rsidRPr="004730B6">
              <w:rPr>
                <w:rFonts w:ascii="Arial" w:hAnsi="Arial" w:cs="Arial"/>
                <w:noProof/>
                <w:webHidden/>
              </w:rPr>
              <w:t>19</w:t>
            </w:r>
            <w:r w:rsidRPr="004730B6">
              <w:rPr>
                <w:rFonts w:ascii="Arial" w:hAnsi="Arial" w:cs="Arial"/>
                <w:noProof/>
                <w:webHidden/>
              </w:rPr>
              <w:fldChar w:fldCharType="end"/>
            </w:r>
          </w:hyperlink>
        </w:p>
        <w:p w14:paraId="679F1D89" w14:textId="7E287701" w:rsidR="005433F5" w:rsidRPr="004730B6" w:rsidRDefault="005433F5" w:rsidP="00C65924">
          <w:pPr>
            <w:pStyle w:val="TOC1"/>
            <w:tabs>
              <w:tab w:val="right" w:leader="dot" w:pos="9016"/>
            </w:tabs>
            <w:spacing w:after="0"/>
            <w:rPr>
              <w:rFonts w:ascii="Arial" w:eastAsiaTheme="minorEastAsia" w:hAnsi="Arial" w:cs="Arial"/>
              <w:noProof/>
              <w:lang w:eastAsia="en-GB"/>
            </w:rPr>
          </w:pPr>
          <w:hyperlink w:anchor="_Toc205914301" w:history="1">
            <w:r w:rsidRPr="004730B6">
              <w:rPr>
                <w:rStyle w:val="Hyperlink"/>
                <w:rFonts w:ascii="Arial" w:hAnsi="Arial" w:cs="Arial"/>
                <w:noProof/>
              </w:rPr>
              <w:t>Having Enough Money for the Basics</w:t>
            </w:r>
            <w:r w:rsidRPr="004730B6">
              <w:rPr>
                <w:rFonts w:ascii="Arial" w:hAnsi="Arial" w:cs="Arial"/>
                <w:noProof/>
                <w:webHidden/>
              </w:rPr>
              <w:tab/>
            </w:r>
            <w:r w:rsidRPr="004730B6">
              <w:rPr>
                <w:rFonts w:ascii="Arial" w:hAnsi="Arial" w:cs="Arial"/>
                <w:noProof/>
                <w:webHidden/>
              </w:rPr>
              <w:fldChar w:fldCharType="begin"/>
            </w:r>
            <w:r w:rsidRPr="004730B6">
              <w:rPr>
                <w:rFonts w:ascii="Arial" w:hAnsi="Arial" w:cs="Arial"/>
                <w:noProof/>
                <w:webHidden/>
              </w:rPr>
              <w:instrText xml:space="preserve"> PAGEREF _Toc205914301 \h </w:instrText>
            </w:r>
            <w:r w:rsidRPr="004730B6">
              <w:rPr>
                <w:rFonts w:ascii="Arial" w:hAnsi="Arial" w:cs="Arial"/>
                <w:noProof/>
                <w:webHidden/>
              </w:rPr>
            </w:r>
            <w:r w:rsidRPr="004730B6">
              <w:rPr>
                <w:rFonts w:ascii="Arial" w:hAnsi="Arial" w:cs="Arial"/>
                <w:noProof/>
                <w:webHidden/>
              </w:rPr>
              <w:fldChar w:fldCharType="separate"/>
            </w:r>
            <w:r w:rsidRPr="004730B6">
              <w:rPr>
                <w:rFonts w:ascii="Arial" w:hAnsi="Arial" w:cs="Arial"/>
                <w:noProof/>
                <w:webHidden/>
              </w:rPr>
              <w:t>27</w:t>
            </w:r>
            <w:r w:rsidRPr="004730B6">
              <w:rPr>
                <w:rFonts w:ascii="Arial" w:hAnsi="Arial" w:cs="Arial"/>
                <w:noProof/>
                <w:webHidden/>
              </w:rPr>
              <w:fldChar w:fldCharType="end"/>
            </w:r>
          </w:hyperlink>
        </w:p>
        <w:p w14:paraId="5E3CFF37" w14:textId="16A146B5" w:rsidR="005433F5" w:rsidRPr="004730B6" w:rsidRDefault="005433F5" w:rsidP="00C65924">
          <w:pPr>
            <w:pStyle w:val="TOC1"/>
            <w:tabs>
              <w:tab w:val="right" w:leader="dot" w:pos="9016"/>
            </w:tabs>
            <w:spacing w:after="0"/>
            <w:rPr>
              <w:rFonts w:ascii="Arial" w:eastAsiaTheme="minorEastAsia" w:hAnsi="Arial" w:cs="Arial"/>
              <w:noProof/>
              <w:lang w:eastAsia="en-GB"/>
            </w:rPr>
          </w:pPr>
          <w:hyperlink w:anchor="_Toc205914302" w:history="1">
            <w:r w:rsidRPr="004730B6">
              <w:rPr>
                <w:rStyle w:val="Hyperlink"/>
                <w:rFonts w:ascii="Arial" w:hAnsi="Arial" w:cs="Arial"/>
                <w:noProof/>
              </w:rPr>
              <w:t>Feeling Safe</w:t>
            </w:r>
            <w:r w:rsidRPr="004730B6">
              <w:rPr>
                <w:rFonts w:ascii="Arial" w:hAnsi="Arial" w:cs="Arial"/>
                <w:noProof/>
                <w:webHidden/>
              </w:rPr>
              <w:tab/>
            </w:r>
            <w:r w:rsidRPr="004730B6">
              <w:rPr>
                <w:rFonts w:ascii="Arial" w:hAnsi="Arial" w:cs="Arial"/>
                <w:noProof/>
                <w:webHidden/>
              </w:rPr>
              <w:fldChar w:fldCharType="begin"/>
            </w:r>
            <w:r w:rsidRPr="004730B6">
              <w:rPr>
                <w:rFonts w:ascii="Arial" w:hAnsi="Arial" w:cs="Arial"/>
                <w:noProof/>
                <w:webHidden/>
              </w:rPr>
              <w:instrText xml:space="preserve"> PAGEREF _Toc205914302 \h </w:instrText>
            </w:r>
            <w:r w:rsidRPr="004730B6">
              <w:rPr>
                <w:rFonts w:ascii="Arial" w:hAnsi="Arial" w:cs="Arial"/>
                <w:noProof/>
                <w:webHidden/>
              </w:rPr>
            </w:r>
            <w:r w:rsidRPr="004730B6">
              <w:rPr>
                <w:rFonts w:ascii="Arial" w:hAnsi="Arial" w:cs="Arial"/>
                <w:noProof/>
                <w:webHidden/>
              </w:rPr>
              <w:fldChar w:fldCharType="separate"/>
            </w:r>
            <w:r w:rsidRPr="004730B6">
              <w:rPr>
                <w:rFonts w:ascii="Arial" w:hAnsi="Arial" w:cs="Arial"/>
                <w:noProof/>
                <w:webHidden/>
              </w:rPr>
              <w:t>29</w:t>
            </w:r>
            <w:r w:rsidRPr="004730B6">
              <w:rPr>
                <w:rFonts w:ascii="Arial" w:hAnsi="Arial" w:cs="Arial"/>
                <w:noProof/>
                <w:webHidden/>
              </w:rPr>
              <w:fldChar w:fldCharType="end"/>
            </w:r>
          </w:hyperlink>
        </w:p>
        <w:p w14:paraId="6517BC3E" w14:textId="73552D46" w:rsidR="005433F5" w:rsidRPr="004730B6" w:rsidRDefault="005433F5" w:rsidP="00C65924">
          <w:pPr>
            <w:pStyle w:val="TOC1"/>
            <w:tabs>
              <w:tab w:val="right" w:leader="dot" w:pos="9016"/>
            </w:tabs>
            <w:spacing w:after="0"/>
            <w:rPr>
              <w:rFonts w:ascii="Arial" w:eastAsiaTheme="minorEastAsia" w:hAnsi="Arial" w:cs="Arial"/>
              <w:noProof/>
              <w:lang w:eastAsia="en-GB"/>
            </w:rPr>
          </w:pPr>
          <w:hyperlink w:anchor="_Toc205914303" w:history="1">
            <w:r w:rsidRPr="004730B6">
              <w:rPr>
                <w:rStyle w:val="Hyperlink"/>
                <w:rFonts w:ascii="Arial" w:hAnsi="Arial" w:cs="Arial"/>
                <w:noProof/>
              </w:rPr>
              <w:t>The Physical Environment</w:t>
            </w:r>
            <w:r w:rsidRPr="004730B6">
              <w:rPr>
                <w:rFonts w:ascii="Arial" w:hAnsi="Arial" w:cs="Arial"/>
                <w:noProof/>
                <w:webHidden/>
              </w:rPr>
              <w:tab/>
            </w:r>
            <w:r w:rsidRPr="004730B6">
              <w:rPr>
                <w:rFonts w:ascii="Arial" w:hAnsi="Arial" w:cs="Arial"/>
                <w:noProof/>
                <w:webHidden/>
              </w:rPr>
              <w:fldChar w:fldCharType="begin"/>
            </w:r>
            <w:r w:rsidRPr="004730B6">
              <w:rPr>
                <w:rFonts w:ascii="Arial" w:hAnsi="Arial" w:cs="Arial"/>
                <w:noProof/>
                <w:webHidden/>
              </w:rPr>
              <w:instrText xml:space="preserve"> PAGEREF _Toc205914303 \h </w:instrText>
            </w:r>
            <w:r w:rsidRPr="004730B6">
              <w:rPr>
                <w:rFonts w:ascii="Arial" w:hAnsi="Arial" w:cs="Arial"/>
                <w:noProof/>
                <w:webHidden/>
              </w:rPr>
            </w:r>
            <w:r w:rsidRPr="004730B6">
              <w:rPr>
                <w:rFonts w:ascii="Arial" w:hAnsi="Arial" w:cs="Arial"/>
                <w:noProof/>
                <w:webHidden/>
              </w:rPr>
              <w:fldChar w:fldCharType="separate"/>
            </w:r>
            <w:r w:rsidRPr="004730B6">
              <w:rPr>
                <w:rFonts w:ascii="Arial" w:hAnsi="Arial" w:cs="Arial"/>
                <w:noProof/>
                <w:webHidden/>
              </w:rPr>
              <w:t>31</w:t>
            </w:r>
            <w:r w:rsidRPr="004730B6">
              <w:rPr>
                <w:rFonts w:ascii="Arial" w:hAnsi="Arial" w:cs="Arial"/>
                <w:noProof/>
                <w:webHidden/>
              </w:rPr>
              <w:fldChar w:fldCharType="end"/>
            </w:r>
          </w:hyperlink>
        </w:p>
        <w:p w14:paraId="5A9D7981" w14:textId="6EABC0C2" w:rsidR="005433F5" w:rsidRPr="004730B6" w:rsidRDefault="005433F5" w:rsidP="00C65924">
          <w:pPr>
            <w:pStyle w:val="TOC1"/>
            <w:tabs>
              <w:tab w:val="right" w:leader="dot" w:pos="9016"/>
            </w:tabs>
            <w:spacing w:after="0"/>
            <w:rPr>
              <w:rFonts w:ascii="Arial" w:eastAsiaTheme="minorEastAsia" w:hAnsi="Arial" w:cs="Arial"/>
              <w:noProof/>
              <w:lang w:eastAsia="en-GB"/>
            </w:rPr>
          </w:pPr>
          <w:hyperlink w:anchor="_Toc205914304" w:history="1">
            <w:r w:rsidRPr="004730B6">
              <w:rPr>
                <w:rStyle w:val="Hyperlink"/>
                <w:rFonts w:ascii="Arial" w:hAnsi="Arial" w:cs="Arial"/>
                <w:noProof/>
              </w:rPr>
              <w:t>Adult learning in the Afan Valley</w:t>
            </w:r>
            <w:r w:rsidRPr="004730B6">
              <w:rPr>
                <w:rFonts w:ascii="Arial" w:hAnsi="Arial" w:cs="Arial"/>
                <w:noProof/>
                <w:webHidden/>
              </w:rPr>
              <w:tab/>
            </w:r>
            <w:r w:rsidRPr="004730B6">
              <w:rPr>
                <w:rFonts w:ascii="Arial" w:hAnsi="Arial" w:cs="Arial"/>
                <w:noProof/>
                <w:webHidden/>
              </w:rPr>
              <w:fldChar w:fldCharType="begin"/>
            </w:r>
            <w:r w:rsidRPr="004730B6">
              <w:rPr>
                <w:rFonts w:ascii="Arial" w:hAnsi="Arial" w:cs="Arial"/>
                <w:noProof/>
                <w:webHidden/>
              </w:rPr>
              <w:instrText xml:space="preserve"> PAGEREF _Toc205914304 \h </w:instrText>
            </w:r>
            <w:r w:rsidRPr="004730B6">
              <w:rPr>
                <w:rFonts w:ascii="Arial" w:hAnsi="Arial" w:cs="Arial"/>
                <w:noProof/>
                <w:webHidden/>
              </w:rPr>
            </w:r>
            <w:r w:rsidRPr="004730B6">
              <w:rPr>
                <w:rFonts w:ascii="Arial" w:hAnsi="Arial" w:cs="Arial"/>
                <w:noProof/>
                <w:webHidden/>
              </w:rPr>
              <w:fldChar w:fldCharType="separate"/>
            </w:r>
            <w:r w:rsidRPr="004730B6">
              <w:rPr>
                <w:rFonts w:ascii="Arial" w:hAnsi="Arial" w:cs="Arial"/>
                <w:noProof/>
                <w:webHidden/>
              </w:rPr>
              <w:t>32</w:t>
            </w:r>
            <w:r w:rsidRPr="004730B6">
              <w:rPr>
                <w:rFonts w:ascii="Arial" w:hAnsi="Arial" w:cs="Arial"/>
                <w:noProof/>
                <w:webHidden/>
              </w:rPr>
              <w:fldChar w:fldCharType="end"/>
            </w:r>
          </w:hyperlink>
        </w:p>
        <w:p w14:paraId="664B21AD" w14:textId="250C448E" w:rsidR="005433F5" w:rsidRPr="004730B6" w:rsidRDefault="005433F5" w:rsidP="00C65924">
          <w:pPr>
            <w:pStyle w:val="TOC1"/>
            <w:tabs>
              <w:tab w:val="right" w:leader="dot" w:pos="9016"/>
            </w:tabs>
            <w:spacing w:after="0"/>
            <w:rPr>
              <w:rFonts w:ascii="Arial" w:eastAsiaTheme="minorEastAsia" w:hAnsi="Arial" w:cs="Arial"/>
              <w:noProof/>
              <w:lang w:eastAsia="en-GB"/>
            </w:rPr>
          </w:pPr>
          <w:hyperlink w:anchor="_Toc205914305" w:history="1">
            <w:r w:rsidRPr="004730B6">
              <w:rPr>
                <w:rStyle w:val="Hyperlink"/>
                <w:rFonts w:ascii="Arial" w:hAnsi="Arial" w:cs="Arial"/>
                <w:noProof/>
              </w:rPr>
              <w:t>What next?</w:t>
            </w:r>
            <w:r w:rsidRPr="004730B6">
              <w:rPr>
                <w:rFonts w:ascii="Arial" w:hAnsi="Arial" w:cs="Arial"/>
                <w:noProof/>
                <w:webHidden/>
              </w:rPr>
              <w:tab/>
            </w:r>
            <w:r w:rsidRPr="004730B6">
              <w:rPr>
                <w:rFonts w:ascii="Arial" w:hAnsi="Arial" w:cs="Arial"/>
                <w:noProof/>
                <w:webHidden/>
              </w:rPr>
              <w:fldChar w:fldCharType="begin"/>
            </w:r>
            <w:r w:rsidRPr="004730B6">
              <w:rPr>
                <w:rFonts w:ascii="Arial" w:hAnsi="Arial" w:cs="Arial"/>
                <w:noProof/>
                <w:webHidden/>
              </w:rPr>
              <w:instrText xml:space="preserve"> PAGEREF _Toc205914305 \h </w:instrText>
            </w:r>
            <w:r w:rsidRPr="004730B6">
              <w:rPr>
                <w:rFonts w:ascii="Arial" w:hAnsi="Arial" w:cs="Arial"/>
                <w:noProof/>
                <w:webHidden/>
              </w:rPr>
            </w:r>
            <w:r w:rsidRPr="004730B6">
              <w:rPr>
                <w:rFonts w:ascii="Arial" w:hAnsi="Arial" w:cs="Arial"/>
                <w:noProof/>
                <w:webHidden/>
              </w:rPr>
              <w:fldChar w:fldCharType="separate"/>
            </w:r>
            <w:r w:rsidRPr="004730B6">
              <w:rPr>
                <w:rFonts w:ascii="Arial" w:hAnsi="Arial" w:cs="Arial"/>
                <w:noProof/>
                <w:webHidden/>
              </w:rPr>
              <w:t>34</w:t>
            </w:r>
            <w:r w:rsidRPr="004730B6">
              <w:rPr>
                <w:rFonts w:ascii="Arial" w:hAnsi="Arial" w:cs="Arial"/>
                <w:noProof/>
                <w:webHidden/>
              </w:rPr>
              <w:fldChar w:fldCharType="end"/>
            </w:r>
          </w:hyperlink>
        </w:p>
        <w:p w14:paraId="6B57E58D" w14:textId="65C344D9" w:rsidR="005433F5" w:rsidRPr="004730B6" w:rsidRDefault="005433F5" w:rsidP="00C65924">
          <w:pPr>
            <w:pStyle w:val="TOC1"/>
            <w:tabs>
              <w:tab w:val="right" w:leader="dot" w:pos="9016"/>
            </w:tabs>
            <w:spacing w:after="0"/>
            <w:rPr>
              <w:rFonts w:ascii="Arial" w:eastAsiaTheme="minorEastAsia" w:hAnsi="Arial" w:cs="Arial"/>
              <w:noProof/>
              <w:lang w:eastAsia="en-GB"/>
            </w:rPr>
          </w:pPr>
          <w:hyperlink w:anchor="_Toc205914306" w:history="1">
            <w:r w:rsidRPr="004730B6">
              <w:rPr>
                <w:rStyle w:val="Hyperlink"/>
                <w:rFonts w:ascii="Arial" w:hAnsi="Arial" w:cs="Arial"/>
                <w:noProof/>
              </w:rPr>
              <w:t>Emerging lessons:</w:t>
            </w:r>
            <w:r w:rsidRPr="004730B6">
              <w:rPr>
                <w:rFonts w:ascii="Arial" w:hAnsi="Arial" w:cs="Arial"/>
                <w:noProof/>
                <w:webHidden/>
              </w:rPr>
              <w:tab/>
            </w:r>
            <w:r w:rsidRPr="004730B6">
              <w:rPr>
                <w:rFonts w:ascii="Arial" w:hAnsi="Arial" w:cs="Arial"/>
                <w:noProof/>
                <w:webHidden/>
              </w:rPr>
              <w:fldChar w:fldCharType="begin"/>
            </w:r>
            <w:r w:rsidRPr="004730B6">
              <w:rPr>
                <w:rFonts w:ascii="Arial" w:hAnsi="Arial" w:cs="Arial"/>
                <w:noProof/>
                <w:webHidden/>
              </w:rPr>
              <w:instrText xml:space="preserve"> PAGEREF _Toc205914306 \h </w:instrText>
            </w:r>
            <w:r w:rsidRPr="004730B6">
              <w:rPr>
                <w:rFonts w:ascii="Arial" w:hAnsi="Arial" w:cs="Arial"/>
                <w:noProof/>
                <w:webHidden/>
              </w:rPr>
            </w:r>
            <w:r w:rsidRPr="004730B6">
              <w:rPr>
                <w:rFonts w:ascii="Arial" w:hAnsi="Arial" w:cs="Arial"/>
                <w:noProof/>
                <w:webHidden/>
              </w:rPr>
              <w:fldChar w:fldCharType="separate"/>
            </w:r>
            <w:r w:rsidRPr="004730B6">
              <w:rPr>
                <w:rFonts w:ascii="Arial" w:hAnsi="Arial" w:cs="Arial"/>
                <w:noProof/>
                <w:webHidden/>
              </w:rPr>
              <w:t>34</w:t>
            </w:r>
            <w:r w:rsidRPr="004730B6">
              <w:rPr>
                <w:rFonts w:ascii="Arial" w:hAnsi="Arial" w:cs="Arial"/>
                <w:noProof/>
                <w:webHidden/>
              </w:rPr>
              <w:fldChar w:fldCharType="end"/>
            </w:r>
          </w:hyperlink>
        </w:p>
        <w:p w14:paraId="260E4E28" w14:textId="064A51EC" w:rsidR="005433F5" w:rsidRPr="004730B6" w:rsidRDefault="005433F5" w:rsidP="00C65924">
          <w:pPr>
            <w:pStyle w:val="TOC1"/>
            <w:tabs>
              <w:tab w:val="right" w:leader="dot" w:pos="9016"/>
            </w:tabs>
            <w:spacing w:after="0"/>
            <w:rPr>
              <w:rFonts w:ascii="Arial" w:eastAsiaTheme="minorEastAsia" w:hAnsi="Arial" w:cs="Arial"/>
              <w:noProof/>
              <w:lang w:eastAsia="en-GB"/>
            </w:rPr>
          </w:pPr>
          <w:hyperlink w:anchor="_Toc205914307" w:history="1">
            <w:r w:rsidRPr="004730B6">
              <w:rPr>
                <w:rStyle w:val="Hyperlink"/>
                <w:rFonts w:ascii="Arial" w:hAnsi="Arial" w:cs="Arial"/>
                <w:noProof/>
              </w:rPr>
              <w:t>Next steps:</w:t>
            </w:r>
            <w:r w:rsidRPr="004730B6">
              <w:rPr>
                <w:rFonts w:ascii="Arial" w:hAnsi="Arial" w:cs="Arial"/>
                <w:noProof/>
                <w:webHidden/>
              </w:rPr>
              <w:tab/>
            </w:r>
            <w:r w:rsidRPr="004730B6">
              <w:rPr>
                <w:rFonts w:ascii="Arial" w:hAnsi="Arial" w:cs="Arial"/>
                <w:noProof/>
                <w:webHidden/>
              </w:rPr>
              <w:fldChar w:fldCharType="begin"/>
            </w:r>
            <w:r w:rsidRPr="004730B6">
              <w:rPr>
                <w:rFonts w:ascii="Arial" w:hAnsi="Arial" w:cs="Arial"/>
                <w:noProof/>
                <w:webHidden/>
              </w:rPr>
              <w:instrText xml:space="preserve"> PAGEREF _Toc205914307 \h </w:instrText>
            </w:r>
            <w:r w:rsidRPr="004730B6">
              <w:rPr>
                <w:rFonts w:ascii="Arial" w:hAnsi="Arial" w:cs="Arial"/>
                <w:noProof/>
                <w:webHidden/>
              </w:rPr>
            </w:r>
            <w:r w:rsidRPr="004730B6">
              <w:rPr>
                <w:rFonts w:ascii="Arial" w:hAnsi="Arial" w:cs="Arial"/>
                <w:noProof/>
                <w:webHidden/>
              </w:rPr>
              <w:fldChar w:fldCharType="separate"/>
            </w:r>
            <w:r w:rsidRPr="004730B6">
              <w:rPr>
                <w:rFonts w:ascii="Arial" w:hAnsi="Arial" w:cs="Arial"/>
                <w:noProof/>
                <w:webHidden/>
              </w:rPr>
              <w:t>34</w:t>
            </w:r>
            <w:r w:rsidRPr="004730B6">
              <w:rPr>
                <w:rFonts w:ascii="Arial" w:hAnsi="Arial" w:cs="Arial"/>
                <w:noProof/>
                <w:webHidden/>
              </w:rPr>
              <w:fldChar w:fldCharType="end"/>
            </w:r>
          </w:hyperlink>
        </w:p>
        <w:p w14:paraId="0DD918CB" w14:textId="5AC1D497" w:rsidR="005433F5" w:rsidRPr="004730B6" w:rsidRDefault="005433F5" w:rsidP="00C65924">
          <w:pPr>
            <w:pStyle w:val="TOC1"/>
            <w:tabs>
              <w:tab w:val="right" w:leader="dot" w:pos="9016"/>
            </w:tabs>
            <w:spacing w:after="0"/>
            <w:rPr>
              <w:rFonts w:ascii="Arial" w:eastAsiaTheme="minorEastAsia" w:hAnsi="Arial" w:cs="Arial"/>
              <w:noProof/>
              <w:lang w:eastAsia="en-GB"/>
            </w:rPr>
          </w:pPr>
          <w:hyperlink w:anchor="_Toc205914308" w:history="1">
            <w:r w:rsidRPr="004730B6">
              <w:rPr>
                <w:rStyle w:val="Hyperlink"/>
                <w:rFonts w:ascii="Arial" w:hAnsi="Arial" w:cs="Arial"/>
                <w:noProof/>
              </w:rPr>
              <w:t>Conclusion</w:t>
            </w:r>
            <w:r w:rsidRPr="004730B6">
              <w:rPr>
                <w:rFonts w:ascii="Arial" w:hAnsi="Arial" w:cs="Arial"/>
                <w:noProof/>
                <w:webHidden/>
              </w:rPr>
              <w:tab/>
            </w:r>
            <w:r w:rsidRPr="004730B6">
              <w:rPr>
                <w:rFonts w:ascii="Arial" w:hAnsi="Arial" w:cs="Arial"/>
                <w:noProof/>
                <w:webHidden/>
              </w:rPr>
              <w:fldChar w:fldCharType="begin"/>
            </w:r>
            <w:r w:rsidRPr="004730B6">
              <w:rPr>
                <w:rFonts w:ascii="Arial" w:hAnsi="Arial" w:cs="Arial"/>
                <w:noProof/>
                <w:webHidden/>
              </w:rPr>
              <w:instrText xml:space="preserve"> PAGEREF _Toc205914308 \h </w:instrText>
            </w:r>
            <w:r w:rsidRPr="004730B6">
              <w:rPr>
                <w:rFonts w:ascii="Arial" w:hAnsi="Arial" w:cs="Arial"/>
                <w:noProof/>
                <w:webHidden/>
              </w:rPr>
            </w:r>
            <w:r w:rsidRPr="004730B6">
              <w:rPr>
                <w:rFonts w:ascii="Arial" w:hAnsi="Arial" w:cs="Arial"/>
                <w:noProof/>
                <w:webHidden/>
              </w:rPr>
              <w:fldChar w:fldCharType="separate"/>
            </w:r>
            <w:r w:rsidRPr="004730B6">
              <w:rPr>
                <w:rFonts w:ascii="Arial" w:hAnsi="Arial" w:cs="Arial"/>
                <w:noProof/>
                <w:webHidden/>
              </w:rPr>
              <w:t>35</w:t>
            </w:r>
            <w:r w:rsidRPr="004730B6">
              <w:rPr>
                <w:rFonts w:ascii="Arial" w:hAnsi="Arial" w:cs="Arial"/>
                <w:noProof/>
                <w:webHidden/>
              </w:rPr>
              <w:fldChar w:fldCharType="end"/>
            </w:r>
          </w:hyperlink>
        </w:p>
        <w:p w14:paraId="5C98E96E" w14:textId="451EEA36" w:rsidR="005433F5" w:rsidRPr="004730B6" w:rsidRDefault="005433F5" w:rsidP="00C65924">
          <w:pPr>
            <w:pStyle w:val="TOC1"/>
            <w:tabs>
              <w:tab w:val="right" w:leader="dot" w:pos="9016"/>
            </w:tabs>
            <w:spacing w:after="0"/>
            <w:rPr>
              <w:rFonts w:ascii="Arial" w:eastAsiaTheme="minorEastAsia" w:hAnsi="Arial" w:cs="Arial"/>
              <w:noProof/>
              <w:lang w:eastAsia="en-GB"/>
            </w:rPr>
          </w:pPr>
          <w:hyperlink w:anchor="_Toc205914309" w:history="1">
            <w:r w:rsidRPr="004730B6">
              <w:rPr>
                <w:rStyle w:val="Hyperlink"/>
                <w:rFonts w:ascii="Arial" w:hAnsi="Arial" w:cs="Arial"/>
                <w:noProof/>
              </w:rPr>
              <w:t>Appendix 1 – Bus Information</w:t>
            </w:r>
            <w:r w:rsidRPr="004730B6">
              <w:rPr>
                <w:rFonts w:ascii="Arial" w:hAnsi="Arial" w:cs="Arial"/>
                <w:noProof/>
                <w:webHidden/>
              </w:rPr>
              <w:tab/>
            </w:r>
            <w:r w:rsidRPr="004730B6">
              <w:rPr>
                <w:rFonts w:ascii="Arial" w:hAnsi="Arial" w:cs="Arial"/>
                <w:noProof/>
                <w:webHidden/>
              </w:rPr>
              <w:fldChar w:fldCharType="begin"/>
            </w:r>
            <w:r w:rsidRPr="004730B6">
              <w:rPr>
                <w:rFonts w:ascii="Arial" w:hAnsi="Arial" w:cs="Arial"/>
                <w:noProof/>
                <w:webHidden/>
              </w:rPr>
              <w:instrText xml:space="preserve"> PAGEREF _Toc205914309 \h </w:instrText>
            </w:r>
            <w:r w:rsidRPr="004730B6">
              <w:rPr>
                <w:rFonts w:ascii="Arial" w:hAnsi="Arial" w:cs="Arial"/>
                <w:noProof/>
                <w:webHidden/>
              </w:rPr>
            </w:r>
            <w:r w:rsidRPr="004730B6">
              <w:rPr>
                <w:rFonts w:ascii="Arial" w:hAnsi="Arial" w:cs="Arial"/>
                <w:noProof/>
                <w:webHidden/>
              </w:rPr>
              <w:fldChar w:fldCharType="separate"/>
            </w:r>
            <w:r w:rsidRPr="004730B6">
              <w:rPr>
                <w:rFonts w:ascii="Arial" w:hAnsi="Arial" w:cs="Arial"/>
                <w:noProof/>
                <w:webHidden/>
              </w:rPr>
              <w:t>36</w:t>
            </w:r>
            <w:r w:rsidRPr="004730B6">
              <w:rPr>
                <w:rFonts w:ascii="Arial" w:hAnsi="Arial" w:cs="Arial"/>
                <w:noProof/>
                <w:webHidden/>
              </w:rPr>
              <w:fldChar w:fldCharType="end"/>
            </w:r>
          </w:hyperlink>
        </w:p>
        <w:p w14:paraId="713FF7F3" w14:textId="3D310E09" w:rsidR="005433F5" w:rsidRPr="004730B6" w:rsidRDefault="005433F5" w:rsidP="00C65924">
          <w:pPr>
            <w:pStyle w:val="TOC1"/>
            <w:tabs>
              <w:tab w:val="right" w:leader="dot" w:pos="9016"/>
            </w:tabs>
            <w:spacing w:after="0"/>
            <w:rPr>
              <w:rFonts w:ascii="Arial" w:eastAsiaTheme="minorEastAsia" w:hAnsi="Arial" w:cs="Arial"/>
              <w:noProof/>
              <w:lang w:eastAsia="en-GB"/>
            </w:rPr>
          </w:pPr>
          <w:hyperlink w:anchor="_Toc205914310" w:history="1">
            <w:r w:rsidRPr="004730B6">
              <w:rPr>
                <w:rStyle w:val="Hyperlink"/>
                <w:rFonts w:ascii="Arial" w:hAnsi="Arial" w:cs="Arial"/>
                <w:noProof/>
              </w:rPr>
              <w:t>Appendix 2 - A selection of the voluntary groups available in the Upper Afan Valley</w:t>
            </w:r>
            <w:r w:rsidRPr="004730B6">
              <w:rPr>
                <w:rFonts w:ascii="Arial" w:hAnsi="Arial" w:cs="Arial"/>
                <w:noProof/>
                <w:webHidden/>
              </w:rPr>
              <w:tab/>
            </w:r>
            <w:r w:rsidRPr="004730B6">
              <w:rPr>
                <w:rFonts w:ascii="Arial" w:hAnsi="Arial" w:cs="Arial"/>
                <w:noProof/>
                <w:webHidden/>
              </w:rPr>
              <w:fldChar w:fldCharType="begin"/>
            </w:r>
            <w:r w:rsidRPr="004730B6">
              <w:rPr>
                <w:rFonts w:ascii="Arial" w:hAnsi="Arial" w:cs="Arial"/>
                <w:noProof/>
                <w:webHidden/>
              </w:rPr>
              <w:instrText xml:space="preserve"> PAGEREF _Toc205914310 \h </w:instrText>
            </w:r>
            <w:r w:rsidRPr="004730B6">
              <w:rPr>
                <w:rFonts w:ascii="Arial" w:hAnsi="Arial" w:cs="Arial"/>
                <w:noProof/>
                <w:webHidden/>
              </w:rPr>
            </w:r>
            <w:r w:rsidRPr="004730B6">
              <w:rPr>
                <w:rFonts w:ascii="Arial" w:hAnsi="Arial" w:cs="Arial"/>
                <w:noProof/>
                <w:webHidden/>
              </w:rPr>
              <w:fldChar w:fldCharType="separate"/>
            </w:r>
            <w:r w:rsidRPr="004730B6">
              <w:rPr>
                <w:rFonts w:ascii="Arial" w:hAnsi="Arial" w:cs="Arial"/>
                <w:noProof/>
                <w:webHidden/>
              </w:rPr>
              <w:t>37</w:t>
            </w:r>
            <w:r w:rsidRPr="004730B6">
              <w:rPr>
                <w:rFonts w:ascii="Arial" w:hAnsi="Arial" w:cs="Arial"/>
                <w:noProof/>
                <w:webHidden/>
              </w:rPr>
              <w:fldChar w:fldCharType="end"/>
            </w:r>
          </w:hyperlink>
        </w:p>
        <w:p w14:paraId="3E18210F" w14:textId="4029C2E5" w:rsidR="005433F5" w:rsidRPr="004730B6" w:rsidRDefault="005433F5" w:rsidP="00C65924">
          <w:pPr>
            <w:pStyle w:val="TOC1"/>
            <w:tabs>
              <w:tab w:val="right" w:leader="dot" w:pos="9016"/>
            </w:tabs>
            <w:spacing w:after="0"/>
            <w:rPr>
              <w:rFonts w:ascii="Arial" w:eastAsiaTheme="minorEastAsia" w:hAnsi="Arial" w:cs="Arial"/>
              <w:noProof/>
              <w:lang w:eastAsia="en-GB"/>
            </w:rPr>
          </w:pPr>
          <w:hyperlink w:anchor="_Toc205914311" w:history="1">
            <w:r w:rsidRPr="004730B6">
              <w:rPr>
                <w:rStyle w:val="Hyperlink"/>
                <w:rFonts w:ascii="Arial" w:hAnsi="Arial" w:cs="Arial"/>
                <w:noProof/>
              </w:rPr>
              <w:t>Appendix 3 - Change model</w:t>
            </w:r>
            <w:r w:rsidRPr="004730B6">
              <w:rPr>
                <w:rFonts w:ascii="Arial" w:hAnsi="Arial" w:cs="Arial"/>
                <w:noProof/>
                <w:webHidden/>
              </w:rPr>
              <w:tab/>
            </w:r>
            <w:r w:rsidRPr="004730B6">
              <w:rPr>
                <w:rFonts w:ascii="Arial" w:hAnsi="Arial" w:cs="Arial"/>
                <w:noProof/>
                <w:webHidden/>
              </w:rPr>
              <w:fldChar w:fldCharType="begin"/>
            </w:r>
            <w:r w:rsidRPr="004730B6">
              <w:rPr>
                <w:rFonts w:ascii="Arial" w:hAnsi="Arial" w:cs="Arial"/>
                <w:noProof/>
                <w:webHidden/>
              </w:rPr>
              <w:instrText xml:space="preserve"> PAGEREF _Toc205914311 \h </w:instrText>
            </w:r>
            <w:r w:rsidRPr="004730B6">
              <w:rPr>
                <w:rFonts w:ascii="Arial" w:hAnsi="Arial" w:cs="Arial"/>
                <w:noProof/>
                <w:webHidden/>
              </w:rPr>
            </w:r>
            <w:r w:rsidRPr="004730B6">
              <w:rPr>
                <w:rFonts w:ascii="Arial" w:hAnsi="Arial" w:cs="Arial"/>
                <w:noProof/>
                <w:webHidden/>
              </w:rPr>
              <w:fldChar w:fldCharType="separate"/>
            </w:r>
            <w:r w:rsidRPr="004730B6">
              <w:rPr>
                <w:rFonts w:ascii="Arial" w:hAnsi="Arial" w:cs="Arial"/>
                <w:noProof/>
                <w:webHidden/>
              </w:rPr>
              <w:t>38</w:t>
            </w:r>
            <w:r w:rsidRPr="004730B6">
              <w:rPr>
                <w:rFonts w:ascii="Arial" w:hAnsi="Arial" w:cs="Arial"/>
                <w:noProof/>
                <w:webHidden/>
              </w:rPr>
              <w:fldChar w:fldCharType="end"/>
            </w:r>
          </w:hyperlink>
        </w:p>
        <w:p w14:paraId="3EB918FC" w14:textId="6EDAF279" w:rsidR="005433F5" w:rsidRPr="004730B6" w:rsidRDefault="005433F5" w:rsidP="00C65924">
          <w:pPr>
            <w:pStyle w:val="TOC1"/>
            <w:tabs>
              <w:tab w:val="right" w:leader="dot" w:pos="9016"/>
            </w:tabs>
            <w:spacing w:after="0"/>
            <w:rPr>
              <w:rFonts w:ascii="Arial" w:eastAsiaTheme="minorEastAsia" w:hAnsi="Arial" w:cs="Arial"/>
              <w:noProof/>
              <w:lang w:eastAsia="en-GB"/>
            </w:rPr>
          </w:pPr>
          <w:hyperlink w:anchor="_Toc205914312" w:history="1">
            <w:r w:rsidRPr="004730B6">
              <w:rPr>
                <w:rStyle w:val="Hyperlink"/>
                <w:rFonts w:ascii="Arial" w:hAnsi="Arial" w:cs="Arial"/>
                <w:noProof/>
              </w:rPr>
              <w:t>Appendix 4 - Chronology of events</w:t>
            </w:r>
            <w:r w:rsidRPr="004730B6">
              <w:rPr>
                <w:rFonts w:ascii="Arial" w:hAnsi="Arial" w:cs="Arial"/>
                <w:noProof/>
                <w:webHidden/>
              </w:rPr>
              <w:tab/>
            </w:r>
            <w:r w:rsidRPr="004730B6">
              <w:rPr>
                <w:rFonts w:ascii="Arial" w:hAnsi="Arial" w:cs="Arial"/>
                <w:noProof/>
                <w:webHidden/>
              </w:rPr>
              <w:fldChar w:fldCharType="begin"/>
            </w:r>
            <w:r w:rsidRPr="004730B6">
              <w:rPr>
                <w:rFonts w:ascii="Arial" w:hAnsi="Arial" w:cs="Arial"/>
                <w:noProof/>
                <w:webHidden/>
              </w:rPr>
              <w:instrText xml:space="preserve"> PAGEREF _Toc205914312 \h </w:instrText>
            </w:r>
            <w:r w:rsidRPr="004730B6">
              <w:rPr>
                <w:rFonts w:ascii="Arial" w:hAnsi="Arial" w:cs="Arial"/>
                <w:noProof/>
                <w:webHidden/>
              </w:rPr>
            </w:r>
            <w:r w:rsidRPr="004730B6">
              <w:rPr>
                <w:rFonts w:ascii="Arial" w:hAnsi="Arial" w:cs="Arial"/>
                <w:noProof/>
                <w:webHidden/>
              </w:rPr>
              <w:fldChar w:fldCharType="separate"/>
            </w:r>
            <w:r w:rsidRPr="004730B6">
              <w:rPr>
                <w:rFonts w:ascii="Arial" w:hAnsi="Arial" w:cs="Arial"/>
                <w:noProof/>
                <w:webHidden/>
              </w:rPr>
              <w:t>39</w:t>
            </w:r>
            <w:r w:rsidRPr="004730B6">
              <w:rPr>
                <w:rFonts w:ascii="Arial" w:hAnsi="Arial" w:cs="Arial"/>
                <w:noProof/>
                <w:webHidden/>
              </w:rPr>
              <w:fldChar w:fldCharType="end"/>
            </w:r>
          </w:hyperlink>
        </w:p>
        <w:p w14:paraId="5E0061E6" w14:textId="4D9C39B2" w:rsidR="005433F5" w:rsidRPr="004730B6" w:rsidRDefault="005433F5" w:rsidP="00C65924">
          <w:pPr>
            <w:pStyle w:val="TOC1"/>
            <w:tabs>
              <w:tab w:val="right" w:leader="dot" w:pos="9016"/>
            </w:tabs>
            <w:spacing w:after="0"/>
            <w:rPr>
              <w:rFonts w:ascii="Arial" w:eastAsiaTheme="minorEastAsia" w:hAnsi="Arial" w:cs="Arial"/>
              <w:noProof/>
              <w:lang w:eastAsia="en-GB"/>
            </w:rPr>
          </w:pPr>
          <w:hyperlink w:anchor="_Toc205914313" w:history="1">
            <w:r w:rsidRPr="004730B6">
              <w:rPr>
                <w:rStyle w:val="Hyperlink"/>
                <w:rFonts w:ascii="Arial" w:hAnsi="Arial" w:cs="Arial"/>
                <w:noProof/>
              </w:rPr>
              <w:t>References</w:t>
            </w:r>
            <w:r w:rsidRPr="004730B6">
              <w:rPr>
                <w:rFonts w:ascii="Arial" w:hAnsi="Arial" w:cs="Arial"/>
                <w:noProof/>
                <w:webHidden/>
              </w:rPr>
              <w:tab/>
            </w:r>
            <w:r w:rsidRPr="004730B6">
              <w:rPr>
                <w:rFonts w:ascii="Arial" w:hAnsi="Arial" w:cs="Arial"/>
                <w:noProof/>
                <w:webHidden/>
              </w:rPr>
              <w:fldChar w:fldCharType="begin"/>
            </w:r>
            <w:r w:rsidRPr="004730B6">
              <w:rPr>
                <w:rFonts w:ascii="Arial" w:hAnsi="Arial" w:cs="Arial"/>
                <w:noProof/>
                <w:webHidden/>
              </w:rPr>
              <w:instrText xml:space="preserve"> PAGEREF _Toc205914313 \h </w:instrText>
            </w:r>
            <w:r w:rsidRPr="004730B6">
              <w:rPr>
                <w:rFonts w:ascii="Arial" w:hAnsi="Arial" w:cs="Arial"/>
                <w:noProof/>
                <w:webHidden/>
              </w:rPr>
            </w:r>
            <w:r w:rsidRPr="004730B6">
              <w:rPr>
                <w:rFonts w:ascii="Arial" w:hAnsi="Arial" w:cs="Arial"/>
                <w:noProof/>
                <w:webHidden/>
              </w:rPr>
              <w:fldChar w:fldCharType="separate"/>
            </w:r>
            <w:r w:rsidRPr="004730B6">
              <w:rPr>
                <w:rFonts w:ascii="Arial" w:hAnsi="Arial" w:cs="Arial"/>
                <w:noProof/>
                <w:webHidden/>
              </w:rPr>
              <w:t>40</w:t>
            </w:r>
            <w:r w:rsidRPr="004730B6">
              <w:rPr>
                <w:rFonts w:ascii="Arial" w:hAnsi="Arial" w:cs="Arial"/>
                <w:noProof/>
                <w:webHidden/>
              </w:rPr>
              <w:fldChar w:fldCharType="end"/>
            </w:r>
          </w:hyperlink>
        </w:p>
        <w:p w14:paraId="5BE5819D" w14:textId="7D5E52F4" w:rsidR="005433F5" w:rsidRPr="004730B6" w:rsidRDefault="005433F5" w:rsidP="00C65924">
          <w:pPr>
            <w:spacing w:after="0"/>
            <w:rPr>
              <w:rFonts w:ascii="Arial" w:hAnsi="Arial" w:cs="Arial"/>
            </w:rPr>
          </w:pPr>
          <w:r w:rsidRPr="004730B6">
            <w:rPr>
              <w:rFonts w:ascii="Arial" w:hAnsi="Arial" w:cs="Arial"/>
              <w:b/>
              <w:bCs/>
              <w:noProof/>
            </w:rPr>
            <w:fldChar w:fldCharType="end"/>
          </w:r>
        </w:p>
      </w:sdtContent>
    </w:sdt>
    <w:p w14:paraId="55DEDBF6" w14:textId="77777777" w:rsidR="00E21BCE" w:rsidRPr="004730B6" w:rsidRDefault="00E21BCE" w:rsidP="00C65924">
      <w:pPr>
        <w:pStyle w:val="Heading1"/>
        <w:spacing w:after="0"/>
        <w:rPr>
          <w:rFonts w:ascii="Arial" w:hAnsi="Arial" w:cs="Arial"/>
          <w:noProof/>
          <w:sz w:val="24"/>
          <w:szCs w:val="24"/>
        </w:rPr>
      </w:pPr>
    </w:p>
    <w:p w14:paraId="2B022119" w14:textId="77777777" w:rsidR="00E21BCE" w:rsidRPr="004730B6" w:rsidRDefault="00E21BCE" w:rsidP="00C65924">
      <w:pPr>
        <w:spacing w:after="0"/>
        <w:rPr>
          <w:rFonts w:ascii="Arial" w:hAnsi="Arial" w:cs="Arial"/>
        </w:rPr>
      </w:pPr>
    </w:p>
    <w:p w14:paraId="7C171ADE" w14:textId="77777777" w:rsidR="00E21BCE" w:rsidRPr="004730B6" w:rsidRDefault="00E21BCE" w:rsidP="00C65924">
      <w:pPr>
        <w:spacing w:after="0"/>
        <w:rPr>
          <w:rFonts w:ascii="Arial" w:hAnsi="Arial" w:cs="Arial"/>
        </w:rPr>
      </w:pPr>
    </w:p>
    <w:p w14:paraId="0A812B27" w14:textId="77777777" w:rsidR="00E21BCE" w:rsidRPr="004730B6" w:rsidRDefault="00E21BCE" w:rsidP="00C65924">
      <w:pPr>
        <w:spacing w:after="0"/>
        <w:rPr>
          <w:rFonts w:ascii="Arial" w:hAnsi="Arial" w:cs="Arial"/>
        </w:rPr>
      </w:pPr>
    </w:p>
    <w:p w14:paraId="3A9A5949" w14:textId="77777777" w:rsidR="00E21BCE" w:rsidRPr="004730B6" w:rsidRDefault="00E21BCE" w:rsidP="00C65924">
      <w:pPr>
        <w:spacing w:after="0"/>
        <w:rPr>
          <w:rFonts w:ascii="Arial" w:hAnsi="Arial" w:cs="Arial"/>
        </w:rPr>
      </w:pPr>
    </w:p>
    <w:p w14:paraId="1251BA6C" w14:textId="77777777" w:rsidR="00C65924" w:rsidRDefault="00C65924" w:rsidP="00C65924">
      <w:pPr>
        <w:pStyle w:val="Heading1"/>
        <w:spacing w:after="0"/>
        <w:rPr>
          <w:rFonts w:ascii="Arial" w:hAnsi="Arial" w:cs="Arial"/>
          <w:noProof/>
          <w:color w:val="A84D98"/>
          <w:sz w:val="32"/>
          <w:szCs w:val="32"/>
        </w:rPr>
      </w:pPr>
      <w:bookmarkStart w:id="0" w:name="_Toc205914289"/>
      <w:r>
        <w:rPr>
          <w:rFonts w:ascii="Arial" w:hAnsi="Arial" w:cs="Arial"/>
          <w:noProof/>
          <w:color w:val="A84D98"/>
          <w:sz w:val="32"/>
          <w:szCs w:val="32"/>
        </w:rPr>
        <w:br w:type="page"/>
      </w:r>
    </w:p>
    <w:p w14:paraId="61255A08" w14:textId="5B20BF24" w:rsidR="000E4CDF" w:rsidRPr="004730B6" w:rsidRDefault="00D67097" w:rsidP="00C65924">
      <w:pPr>
        <w:pStyle w:val="Heading1"/>
        <w:spacing w:after="0"/>
        <w:rPr>
          <w:rFonts w:ascii="Arial" w:hAnsi="Arial" w:cs="Arial"/>
          <w:noProof/>
          <w:color w:val="A84D98"/>
          <w:sz w:val="32"/>
          <w:szCs w:val="32"/>
        </w:rPr>
      </w:pPr>
      <w:r w:rsidRPr="004730B6">
        <w:rPr>
          <w:rFonts w:ascii="Arial" w:hAnsi="Arial" w:cs="Arial"/>
          <w:noProof/>
          <w:color w:val="A84D98"/>
          <w:sz w:val="32"/>
          <w:szCs w:val="32"/>
        </w:rPr>
        <w:lastRenderedPageBreak/>
        <w:t>Executive summary</w:t>
      </w:r>
      <w:bookmarkEnd w:id="0"/>
      <w:r w:rsidRPr="004730B6">
        <w:rPr>
          <w:rFonts w:ascii="Arial" w:hAnsi="Arial" w:cs="Arial"/>
          <w:noProof/>
          <w:color w:val="A84D98"/>
          <w:sz w:val="32"/>
          <w:szCs w:val="32"/>
        </w:rPr>
        <w:t xml:space="preserve"> </w:t>
      </w:r>
    </w:p>
    <w:p w14:paraId="3DBD6FA2" w14:textId="77777777" w:rsidR="00C65924" w:rsidRDefault="00C65924" w:rsidP="00C65924">
      <w:pPr>
        <w:spacing w:after="0"/>
        <w:jc w:val="both"/>
        <w:rPr>
          <w:rFonts w:ascii="Arial" w:hAnsi="Arial" w:cs="Arial"/>
          <w:b/>
          <w:bCs/>
          <w:noProof/>
        </w:rPr>
      </w:pPr>
    </w:p>
    <w:p w14:paraId="30E4140B" w14:textId="64697BC0" w:rsidR="000E4CDF" w:rsidRPr="004730B6" w:rsidRDefault="000E4CDF" w:rsidP="00C65924">
      <w:pPr>
        <w:spacing w:after="0"/>
        <w:jc w:val="both"/>
        <w:rPr>
          <w:rFonts w:ascii="Arial" w:hAnsi="Arial" w:cs="Arial"/>
          <w:b/>
          <w:bCs/>
          <w:noProof/>
        </w:rPr>
      </w:pPr>
      <w:r w:rsidRPr="004730B6">
        <w:rPr>
          <w:rFonts w:ascii="Arial" w:hAnsi="Arial" w:cs="Arial"/>
          <w:b/>
          <w:bCs/>
          <w:noProof/>
        </w:rPr>
        <w:t>Overview</w:t>
      </w:r>
    </w:p>
    <w:p w14:paraId="44F30E0A" w14:textId="3ABBB4B0" w:rsidR="009F6D80" w:rsidRPr="004730B6" w:rsidRDefault="009F6D80" w:rsidP="00C65924">
      <w:pPr>
        <w:spacing w:after="0"/>
        <w:jc w:val="both"/>
        <w:rPr>
          <w:rFonts w:ascii="Arial" w:hAnsi="Arial" w:cs="Arial"/>
          <w:noProof/>
        </w:rPr>
      </w:pPr>
      <w:r w:rsidRPr="004730B6">
        <w:rPr>
          <w:rFonts w:ascii="Arial" w:hAnsi="Arial" w:cs="Arial"/>
          <w:noProof/>
        </w:rPr>
        <w:t xml:space="preserve">This report looks at our findings linked to work in the Afan Valley in relation to Prevention. Our initial remit was to work alongside Pro Afan, but due to the complexity of Prevention, this scope broadened as detailed in this document. </w:t>
      </w:r>
    </w:p>
    <w:p w14:paraId="5B98C43F" w14:textId="77777777" w:rsidR="002E65FD" w:rsidRPr="004730B6" w:rsidRDefault="002E65FD" w:rsidP="00C65924">
      <w:pPr>
        <w:spacing w:after="0"/>
        <w:jc w:val="both"/>
        <w:rPr>
          <w:rFonts w:ascii="Arial" w:hAnsi="Arial" w:cs="Arial"/>
          <w:noProof/>
        </w:rPr>
      </w:pPr>
    </w:p>
    <w:p w14:paraId="38E1BFCA" w14:textId="0E258E2E" w:rsidR="000E4CDF" w:rsidRPr="004730B6" w:rsidRDefault="000E4CDF" w:rsidP="00C65924">
      <w:pPr>
        <w:spacing w:after="0"/>
        <w:jc w:val="both"/>
        <w:rPr>
          <w:rFonts w:ascii="Arial" w:hAnsi="Arial" w:cs="Arial"/>
          <w:noProof/>
        </w:rPr>
      </w:pPr>
      <w:r w:rsidRPr="004730B6">
        <w:rPr>
          <w:rFonts w:ascii="Arial" w:hAnsi="Arial" w:cs="Arial"/>
          <w:noProof/>
        </w:rPr>
        <w:t>The Afan Valley is a rural community with a rich history, strong sense of identity, and committed residents. However, the area faces significant challenges linked to economic decline, reduced services, and limited local opportunities—particularly for young people and non-drivers. These issues impact health, wellbeing, and social cohesion.</w:t>
      </w:r>
    </w:p>
    <w:p w14:paraId="3E7942B4" w14:textId="77777777" w:rsidR="00A8549C" w:rsidRPr="004730B6" w:rsidRDefault="00A8549C" w:rsidP="00C65924">
      <w:pPr>
        <w:spacing w:after="0"/>
        <w:jc w:val="both"/>
        <w:rPr>
          <w:rFonts w:ascii="Arial" w:hAnsi="Arial" w:cs="Arial"/>
          <w:noProof/>
        </w:rPr>
      </w:pPr>
    </w:p>
    <w:p w14:paraId="47878166" w14:textId="34293119" w:rsidR="000E4CDF" w:rsidRPr="004730B6" w:rsidRDefault="000E4CDF" w:rsidP="00C65924">
      <w:pPr>
        <w:spacing w:after="0"/>
        <w:jc w:val="both"/>
        <w:rPr>
          <w:rFonts w:ascii="Arial" w:hAnsi="Arial" w:cs="Arial"/>
          <w:noProof/>
        </w:rPr>
      </w:pPr>
      <w:r w:rsidRPr="004730B6">
        <w:rPr>
          <w:rFonts w:ascii="Arial" w:hAnsi="Arial" w:cs="Arial"/>
          <w:noProof/>
        </w:rPr>
        <w:t xml:space="preserve">This </w:t>
      </w:r>
      <w:r w:rsidR="009F6D80" w:rsidRPr="004730B6">
        <w:rPr>
          <w:rFonts w:ascii="Arial" w:hAnsi="Arial" w:cs="Arial"/>
          <w:noProof/>
        </w:rPr>
        <w:t xml:space="preserve"> report</w:t>
      </w:r>
      <w:r w:rsidRPr="004730B6">
        <w:rPr>
          <w:rFonts w:ascii="Arial" w:hAnsi="Arial" w:cs="Arial"/>
          <w:noProof/>
        </w:rPr>
        <w:t xml:space="preserve"> draws on local data, community voices, and research evidence to outline the situation, identify core needs, and highlight priorities for action.</w:t>
      </w:r>
    </w:p>
    <w:p w14:paraId="3B462C7D" w14:textId="77777777" w:rsidR="00D67097" w:rsidRPr="004730B6" w:rsidRDefault="00D67097" w:rsidP="00C65924">
      <w:pPr>
        <w:spacing w:after="0"/>
        <w:jc w:val="both"/>
        <w:rPr>
          <w:rFonts w:ascii="Arial" w:hAnsi="Arial" w:cs="Arial"/>
          <w:noProof/>
        </w:rPr>
      </w:pPr>
    </w:p>
    <w:p w14:paraId="12DE53D5" w14:textId="203F6659" w:rsidR="000E4CDF" w:rsidRPr="004730B6" w:rsidRDefault="000E4CDF" w:rsidP="00C65924">
      <w:pPr>
        <w:spacing w:after="0"/>
        <w:jc w:val="both"/>
        <w:rPr>
          <w:rFonts w:ascii="Arial" w:hAnsi="Arial" w:cs="Arial"/>
          <w:b/>
          <w:bCs/>
          <w:noProof/>
        </w:rPr>
      </w:pPr>
      <w:r w:rsidRPr="004730B6">
        <w:rPr>
          <w:rFonts w:ascii="Arial" w:hAnsi="Arial" w:cs="Arial"/>
          <w:b/>
          <w:bCs/>
          <w:noProof/>
        </w:rPr>
        <w:t>Community Profile</w:t>
      </w:r>
    </w:p>
    <w:p w14:paraId="7642DC7B" w14:textId="77777777" w:rsidR="000E4CDF" w:rsidRPr="004730B6" w:rsidRDefault="000E4CDF" w:rsidP="00C65924">
      <w:pPr>
        <w:numPr>
          <w:ilvl w:val="0"/>
          <w:numId w:val="34"/>
        </w:numPr>
        <w:spacing w:after="0"/>
        <w:jc w:val="both"/>
        <w:rPr>
          <w:rFonts w:ascii="Arial" w:hAnsi="Arial" w:cs="Arial"/>
          <w:noProof/>
        </w:rPr>
      </w:pPr>
      <w:r w:rsidRPr="004730B6">
        <w:rPr>
          <w:rFonts w:ascii="Arial" w:hAnsi="Arial" w:cs="Arial"/>
          <w:noProof/>
        </w:rPr>
        <w:t>Population structure: Higher-than-average numbers of children in some villages (e.g., Croeserw) and significant proportions of older residents across all areas. Working-age adults often leave due to limited employment and transport options.</w:t>
      </w:r>
    </w:p>
    <w:p w14:paraId="7E114D2C" w14:textId="77777777" w:rsidR="000E4CDF" w:rsidRPr="004730B6" w:rsidRDefault="000E4CDF" w:rsidP="00C65924">
      <w:pPr>
        <w:numPr>
          <w:ilvl w:val="0"/>
          <w:numId w:val="34"/>
        </w:numPr>
        <w:spacing w:after="0"/>
        <w:jc w:val="both"/>
        <w:rPr>
          <w:rFonts w:ascii="Arial" w:hAnsi="Arial" w:cs="Arial"/>
          <w:noProof/>
        </w:rPr>
      </w:pPr>
      <w:r w:rsidRPr="004730B6">
        <w:rPr>
          <w:rFonts w:ascii="Arial" w:hAnsi="Arial" w:cs="Arial"/>
          <w:noProof/>
        </w:rPr>
        <w:t>Economic challenges: Closure of local businesses (including cafés, shops, and tourism-related venues) has reduced employment and places for community interaction.</w:t>
      </w:r>
    </w:p>
    <w:p w14:paraId="78CA7FCD" w14:textId="77777777" w:rsidR="000E4CDF" w:rsidRPr="004730B6" w:rsidRDefault="000E4CDF" w:rsidP="00C65924">
      <w:pPr>
        <w:numPr>
          <w:ilvl w:val="0"/>
          <w:numId w:val="34"/>
        </w:numPr>
        <w:spacing w:after="0"/>
        <w:jc w:val="both"/>
        <w:rPr>
          <w:rFonts w:ascii="Arial" w:hAnsi="Arial" w:cs="Arial"/>
          <w:noProof/>
        </w:rPr>
      </w:pPr>
      <w:r w:rsidRPr="004730B6">
        <w:rPr>
          <w:rFonts w:ascii="Arial" w:hAnsi="Arial" w:cs="Arial"/>
          <w:noProof/>
        </w:rPr>
        <w:t>Transport barriers: Limited public transport impacts access to healthcare, employment, and social activities, particularly for those without cars.</w:t>
      </w:r>
    </w:p>
    <w:p w14:paraId="5519D4CB" w14:textId="77628CFD" w:rsidR="00BC67FA" w:rsidRPr="00A4637C" w:rsidRDefault="000E4CDF" w:rsidP="00C65924">
      <w:pPr>
        <w:numPr>
          <w:ilvl w:val="0"/>
          <w:numId w:val="34"/>
        </w:numPr>
        <w:spacing w:after="0"/>
        <w:jc w:val="both"/>
        <w:rPr>
          <w:rFonts w:ascii="Arial" w:hAnsi="Arial" w:cs="Arial"/>
          <w:noProof/>
        </w:rPr>
      </w:pPr>
      <w:r w:rsidRPr="004730B6">
        <w:rPr>
          <w:rFonts w:ascii="Arial" w:hAnsi="Arial" w:cs="Arial"/>
          <w:noProof/>
        </w:rPr>
        <w:t>Service gaps: Health, youth, and community services are patchy and often reliant on the voluntary sector, which struggles with short-term funding.</w:t>
      </w:r>
    </w:p>
    <w:p w14:paraId="2D28E99B" w14:textId="77777777" w:rsidR="00B656A3" w:rsidRPr="004730B6" w:rsidRDefault="00B656A3" w:rsidP="00C65924">
      <w:pPr>
        <w:spacing w:after="0"/>
        <w:jc w:val="both"/>
        <w:rPr>
          <w:rFonts w:ascii="Arial" w:hAnsi="Arial" w:cs="Arial"/>
          <w:b/>
          <w:bCs/>
          <w:noProof/>
        </w:rPr>
      </w:pPr>
    </w:p>
    <w:p w14:paraId="4F402C42" w14:textId="60DA2E23" w:rsidR="000E4CDF" w:rsidRPr="004730B6" w:rsidRDefault="000E4CDF" w:rsidP="00C65924">
      <w:pPr>
        <w:spacing w:after="0"/>
        <w:jc w:val="both"/>
        <w:rPr>
          <w:rFonts w:ascii="Arial" w:hAnsi="Arial" w:cs="Arial"/>
          <w:b/>
          <w:bCs/>
          <w:noProof/>
        </w:rPr>
      </w:pPr>
      <w:r w:rsidRPr="004730B6">
        <w:rPr>
          <w:rFonts w:ascii="Arial" w:hAnsi="Arial" w:cs="Arial"/>
          <w:b/>
          <w:bCs/>
          <w:noProof/>
        </w:rPr>
        <w:t>Key Findings</w:t>
      </w:r>
    </w:p>
    <w:p w14:paraId="6BEEB35F" w14:textId="77777777" w:rsidR="000E4CDF" w:rsidRPr="004730B6" w:rsidRDefault="000E4CDF" w:rsidP="00C65924">
      <w:pPr>
        <w:numPr>
          <w:ilvl w:val="0"/>
          <w:numId w:val="35"/>
        </w:numPr>
        <w:spacing w:after="0"/>
        <w:jc w:val="both"/>
        <w:rPr>
          <w:rFonts w:ascii="Arial" w:hAnsi="Arial" w:cs="Arial"/>
          <w:noProof/>
        </w:rPr>
      </w:pPr>
      <w:r w:rsidRPr="004730B6">
        <w:rPr>
          <w:rFonts w:ascii="Arial" w:hAnsi="Arial" w:cs="Arial"/>
          <w:b/>
          <w:bCs/>
          <w:noProof/>
        </w:rPr>
        <w:t>Short-term projects and funding undermine long-term benefit</w:t>
      </w:r>
      <w:r w:rsidRPr="004730B6">
        <w:rPr>
          <w:rFonts w:ascii="Arial" w:hAnsi="Arial" w:cs="Arial"/>
          <w:noProof/>
        </w:rPr>
        <w:br/>
        <w:t>Many initiatives are funded on a short-term basis, ending before relationships, trust, and sustainable change can be established. This limits impact and creates frustration when valued projects—such as craft sessions or community hubs—are discontinued.</w:t>
      </w:r>
    </w:p>
    <w:p w14:paraId="3F6423B8" w14:textId="77777777" w:rsidR="000E4CDF" w:rsidRPr="004730B6" w:rsidRDefault="000E4CDF" w:rsidP="00C65924">
      <w:pPr>
        <w:numPr>
          <w:ilvl w:val="0"/>
          <w:numId w:val="35"/>
        </w:numPr>
        <w:spacing w:after="0"/>
        <w:rPr>
          <w:rFonts w:ascii="Arial" w:hAnsi="Arial" w:cs="Arial"/>
          <w:noProof/>
        </w:rPr>
      </w:pPr>
      <w:r w:rsidRPr="004730B6">
        <w:rPr>
          <w:rFonts w:ascii="Arial" w:hAnsi="Arial" w:cs="Arial"/>
          <w:b/>
          <w:bCs/>
          <w:noProof/>
        </w:rPr>
        <w:t>The community wants action, not more consultation</w:t>
      </w:r>
      <w:r w:rsidRPr="004730B6">
        <w:rPr>
          <w:rFonts w:ascii="Arial" w:hAnsi="Arial" w:cs="Arial"/>
          <w:noProof/>
        </w:rPr>
        <w:br/>
        <w:t>Residents expressed consultation fatigue and a clear preference for tangible changes. They value practical improvements—such as transport solutions, affordable local facilities, and employment opportunities—over repeated engagement without follow-through.</w:t>
      </w:r>
    </w:p>
    <w:p w14:paraId="7FBB2C5F" w14:textId="6642F3B4" w:rsidR="000E4CDF" w:rsidRPr="004730B6" w:rsidRDefault="000E4CDF" w:rsidP="00C65924">
      <w:pPr>
        <w:numPr>
          <w:ilvl w:val="0"/>
          <w:numId w:val="35"/>
        </w:numPr>
        <w:spacing w:after="0"/>
        <w:rPr>
          <w:rFonts w:ascii="Arial" w:hAnsi="Arial" w:cs="Arial"/>
          <w:noProof/>
        </w:rPr>
      </w:pPr>
      <w:r w:rsidRPr="004730B6">
        <w:rPr>
          <w:rFonts w:ascii="Arial" w:hAnsi="Arial" w:cs="Arial"/>
          <w:b/>
          <w:bCs/>
          <w:noProof/>
        </w:rPr>
        <w:t>Prevention needs to be everyone’s business</w:t>
      </w:r>
      <w:r w:rsidRPr="004730B6">
        <w:rPr>
          <w:rFonts w:ascii="Arial" w:hAnsi="Arial" w:cs="Arial"/>
          <w:noProof/>
        </w:rPr>
        <w:br/>
        <w:t xml:space="preserve">Current service models often operate in crisis mode rather than prevention. Cuts to local services increase demand on GPs, hospitals, and emergency </w:t>
      </w:r>
      <w:r w:rsidRPr="004730B6">
        <w:rPr>
          <w:rFonts w:ascii="Arial" w:hAnsi="Arial" w:cs="Arial"/>
          <w:noProof/>
        </w:rPr>
        <w:lastRenderedPageBreak/>
        <w:t xml:space="preserve">services. Shared responsibility across health, </w:t>
      </w:r>
      <w:r w:rsidR="00AF5F63" w:rsidRPr="004730B6">
        <w:rPr>
          <w:rFonts w:ascii="Arial" w:hAnsi="Arial" w:cs="Arial"/>
          <w:noProof/>
        </w:rPr>
        <w:t xml:space="preserve">all departments within </w:t>
      </w:r>
      <w:r w:rsidRPr="004730B6">
        <w:rPr>
          <w:rFonts w:ascii="Arial" w:hAnsi="Arial" w:cs="Arial"/>
          <w:noProof/>
        </w:rPr>
        <w:t>local government,</w:t>
      </w:r>
      <w:r w:rsidR="00AF5F63" w:rsidRPr="004730B6">
        <w:rPr>
          <w:rFonts w:ascii="Arial" w:hAnsi="Arial" w:cs="Arial"/>
          <w:noProof/>
        </w:rPr>
        <w:t xml:space="preserve"> </w:t>
      </w:r>
      <w:r w:rsidRPr="004730B6">
        <w:rPr>
          <w:rFonts w:ascii="Arial" w:hAnsi="Arial" w:cs="Arial"/>
          <w:noProof/>
        </w:rPr>
        <w:t>community organisations</w:t>
      </w:r>
      <w:r w:rsidR="00AF5F63" w:rsidRPr="004730B6">
        <w:rPr>
          <w:rFonts w:ascii="Arial" w:hAnsi="Arial" w:cs="Arial"/>
          <w:noProof/>
        </w:rPr>
        <w:t xml:space="preserve"> as well as other </w:t>
      </w:r>
      <w:r w:rsidR="002F1893" w:rsidRPr="004730B6">
        <w:rPr>
          <w:rFonts w:ascii="Arial" w:hAnsi="Arial" w:cs="Arial"/>
          <w:noProof/>
        </w:rPr>
        <w:t>public services,</w:t>
      </w:r>
      <w:r w:rsidRPr="004730B6">
        <w:rPr>
          <w:rFonts w:ascii="Arial" w:hAnsi="Arial" w:cs="Arial"/>
          <w:noProof/>
        </w:rPr>
        <w:t xml:space="preserve"> is essential to reduce long-term costs and improve wellbeing.</w:t>
      </w:r>
    </w:p>
    <w:p w14:paraId="4AA2333E" w14:textId="77777777" w:rsidR="000E4CDF" w:rsidRPr="004730B6" w:rsidRDefault="000E4CDF" w:rsidP="00C65924">
      <w:pPr>
        <w:numPr>
          <w:ilvl w:val="0"/>
          <w:numId w:val="35"/>
        </w:numPr>
        <w:spacing w:after="0"/>
        <w:rPr>
          <w:rFonts w:ascii="Arial" w:hAnsi="Arial" w:cs="Arial"/>
          <w:noProof/>
        </w:rPr>
      </w:pPr>
      <w:r w:rsidRPr="004730B6">
        <w:rPr>
          <w:rFonts w:ascii="Arial" w:hAnsi="Arial" w:cs="Arial"/>
          <w:b/>
          <w:bCs/>
          <w:noProof/>
        </w:rPr>
        <w:t>Good jobs and training are essential for long-term resilience</w:t>
      </w:r>
      <w:r w:rsidRPr="004730B6">
        <w:rPr>
          <w:rFonts w:ascii="Arial" w:hAnsi="Arial" w:cs="Arial"/>
          <w:noProof/>
        </w:rPr>
        <w:br/>
        <w:t>There is a clear need for well-paid, sustainable employment opportunities within the Afan Valley. Training should align with these opportunities—whether through local enterprise, tourism development, or skills linked to renewable energy, construction, and care sectors—to reduce outward migration of working-age adults.</w:t>
      </w:r>
    </w:p>
    <w:p w14:paraId="6716EA55" w14:textId="77777777" w:rsidR="00B656A3" w:rsidRPr="004730B6" w:rsidRDefault="00B656A3" w:rsidP="00C65924">
      <w:pPr>
        <w:spacing w:after="0"/>
        <w:jc w:val="both"/>
        <w:rPr>
          <w:rFonts w:ascii="Arial" w:hAnsi="Arial" w:cs="Arial"/>
          <w:b/>
          <w:bCs/>
          <w:noProof/>
        </w:rPr>
      </w:pPr>
    </w:p>
    <w:p w14:paraId="248CBD48" w14:textId="7FB1E7CF" w:rsidR="000E4CDF" w:rsidRPr="004730B6" w:rsidRDefault="000E4CDF" w:rsidP="00C65924">
      <w:pPr>
        <w:spacing w:after="0"/>
        <w:jc w:val="both"/>
        <w:rPr>
          <w:rFonts w:ascii="Arial" w:hAnsi="Arial" w:cs="Arial"/>
          <w:b/>
          <w:bCs/>
          <w:noProof/>
        </w:rPr>
      </w:pPr>
      <w:r w:rsidRPr="004730B6">
        <w:rPr>
          <w:rFonts w:ascii="Arial" w:hAnsi="Arial" w:cs="Arial"/>
          <w:b/>
          <w:bCs/>
          <w:noProof/>
        </w:rPr>
        <w:t>Opportunities and Strengths</w:t>
      </w:r>
    </w:p>
    <w:p w14:paraId="46464427" w14:textId="77777777" w:rsidR="000E4CDF" w:rsidRPr="004730B6" w:rsidRDefault="000E4CDF" w:rsidP="00C65924">
      <w:pPr>
        <w:numPr>
          <w:ilvl w:val="0"/>
          <w:numId w:val="36"/>
        </w:numPr>
        <w:spacing w:after="0"/>
        <w:jc w:val="both"/>
        <w:rPr>
          <w:rFonts w:ascii="Arial" w:hAnsi="Arial" w:cs="Arial"/>
          <w:noProof/>
        </w:rPr>
      </w:pPr>
      <w:r w:rsidRPr="004730B6">
        <w:rPr>
          <w:rFonts w:ascii="Arial" w:hAnsi="Arial" w:cs="Arial"/>
          <w:noProof/>
        </w:rPr>
        <w:t>Community spirit: Despite challenges, there is strong social capital, active community centres, and local groups (sports clubs, history society, walking groups).</w:t>
      </w:r>
    </w:p>
    <w:p w14:paraId="10B17392" w14:textId="77777777" w:rsidR="000E4CDF" w:rsidRPr="004730B6" w:rsidRDefault="000E4CDF" w:rsidP="00C65924">
      <w:pPr>
        <w:numPr>
          <w:ilvl w:val="0"/>
          <w:numId w:val="36"/>
        </w:numPr>
        <w:spacing w:after="0"/>
        <w:jc w:val="both"/>
        <w:rPr>
          <w:rFonts w:ascii="Arial" w:hAnsi="Arial" w:cs="Arial"/>
          <w:noProof/>
        </w:rPr>
      </w:pPr>
      <w:r w:rsidRPr="004730B6">
        <w:rPr>
          <w:rFonts w:ascii="Arial" w:hAnsi="Arial" w:cs="Arial"/>
          <w:noProof/>
        </w:rPr>
        <w:t>Natural assets: The valley’s scenery, bike trails, and walking routes offer potential for tourism and wellbeing-focused projects, though some require restoration.</w:t>
      </w:r>
    </w:p>
    <w:p w14:paraId="02AB74FF" w14:textId="77777777" w:rsidR="000E4CDF" w:rsidRPr="004730B6" w:rsidRDefault="000E4CDF" w:rsidP="00C65924">
      <w:pPr>
        <w:numPr>
          <w:ilvl w:val="0"/>
          <w:numId w:val="36"/>
        </w:numPr>
        <w:spacing w:after="0"/>
        <w:jc w:val="both"/>
        <w:rPr>
          <w:rFonts w:ascii="Arial" w:hAnsi="Arial" w:cs="Arial"/>
          <w:noProof/>
        </w:rPr>
      </w:pPr>
      <w:r w:rsidRPr="004730B6">
        <w:rPr>
          <w:rFonts w:ascii="Arial" w:hAnsi="Arial" w:cs="Arial"/>
          <w:noProof/>
        </w:rPr>
        <w:t>Existing infrastructure: Four community centres, parks, libraries, and sports facilities provide a foundation for further development, though accessibility and affordability vary.</w:t>
      </w:r>
    </w:p>
    <w:p w14:paraId="5E50FA07" w14:textId="77777777" w:rsidR="00B656A3" w:rsidRPr="004730B6" w:rsidRDefault="00B656A3" w:rsidP="00C65924">
      <w:pPr>
        <w:spacing w:after="0"/>
        <w:jc w:val="both"/>
        <w:rPr>
          <w:rFonts w:ascii="Arial" w:hAnsi="Arial" w:cs="Arial"/>
          <w:b/>
          <w:bCs/>
          <w:noProof/>
        </w:rPr>
      </w:pPr>
    </w:p>
    <w:p w14:paraId="41F07E58" w14:textId="7E6AB28E" w:rsidR="000E4CDF" w:rsidRPr="004730B6" w:rsidRDefault="000E4CDF" w:rsidP="00C65924">
      <w:pPr>
        <w:spacing w:after="0"/>
        <w:jc w:val="both"/>
        <w:rPr>
          <w:rFonts w:ascii="Arial" w:hAnsi="Arial" w:cs="Arial"/>
          <w:b/>
          <w:bCs/>
          <w:noProof/>
        </w:rPr>
      </w:pPr>
      <w:r w:rsidRPr="004730B6">
        <w:rPr>
          <w:rFonts w:ascii="Arial" w:hAnsi="Arial" w:cs="Arial"/>
          <w:b/>
          <w:bCs/>
          <w:noProof/>
        </w:rPr>
        <w:t>Priority Actions</w:t>
      </w:r>
    </w:p>
    <w:p w14:paraId="422BC11D" w14:textId="77777777" w:rsidR="000E4CDF" w:rsidRPr="004730B6" w:rsidRDefault="000E4CDF" w:rsidP="00C65924">
      <w:pPr>
        <w:numPr>
          <w:ilvl w:val="0"/>
          <w:numId w:val="37"/>
        </w:numPr>
        <w:spacing w:after="0"/>
        <w:jc w:val="both"/>
        <w:rPr>
          <w:rFonts w:ascii="Arial" w:hAnsi="Arial" w:cs="Arial"/>
          <w:noProof/>
        </w:rPr>
      </w:pPr>
      <w:r w:rsidRPr="004730B6">
        <w:rPr>
          <w:rFonts w:ascii="Arial" w:hAnsi="Arial" w:cs="Arial"/>
          <w:noProof/>
        </w:rPr>
        <w:t>Move from short-term to sustainable funding – enable projects to develop trust, capacity, and measurable long-term outcomes.</w:t>
      </w:r>
    </w:p>
    <w:p w14:paraId="239C4736" w14:textId="77777777" w:rsidR="000E4CDF" w:rsidRPr="004730B6" w:rsidRDefault="000E4CDF" w:rsidP="00C65924">
      <w:pPr>
        <w:numPr>
          <w:ilvl w:val="0"/>
          <w:numId w:val="37"/>
        </w:numPr>
        <w:spacing w:after="0"/>
        <w:jc w:val="both"/>
        <w:rPr>
          <w:rFonts w:ascii="Arial" w:hAnsi="Arial" w:cs="Arial"/>
          <w:noProof/>
        </w:rPr>
      </w:pPr>
      <w:r w:rsidRPr="004730B6">
        <w:rPr>
          <w:rFonts w:ascii="Arial" w:hAnsi="Arial" w:cs="Arial"/>
          <w:noProof/>
        </w:rPr>
        <w:t>Deliver practical solutions now – e.g., improve transport links, reopen/repurpose local venues, and reinvest in tourism infrastructure.</w:t>
      </w:r>
    </w:p>
    <w:p w14:paraId="3D6495A5" w14:textId="77777777" w:rsidR="000E4CDF" w:rsidRPr="004730B6" w:rsidRDefault="000E4CDF" w:rsidP="00C65924">
      <w:pPr>
        <w:numPr>
          <w:ilvl w:val="0"/>
          <w:numId w:val="37"/>
        </w:numPr>
        <w:spacing w:after="0"/>
        <w:jc w:val="both"/>
        <w:rPr>
          <w:rFonts w:ascii="Arial" w:hAnsi="Arial" w:cs="Arial"/>
          <w:noProof/>
        </w:rPr>
      </w:pPr>
      <w:r w:rsidRPr="004730B6">
        <w:rPr>
          <w:rFonts w:ascii="Arial" w:hAnsi="Arial" w:cs="Arial"/>
          <w:noProof/>
        </w:rPr>
        <w:t>Embed prevention in all sectors – ensure health, education, and community planning focus on early intervention.</w:t>
      </w:r>
    </w:p>
    <w:p w14:paraId="56CDA92A" w14:textId="77777777" w:rsidR="000E4CDF" w:rsidRPr="004730B6" w:rsidRDefault="000E4CDF" w:rsidP="00C65924">
      <w:pPr>
        <w:numPr>
          <w:ilvl w:val="0"/>
          <w:numId w:val="37"/>
        </w:numPr>
        <w:spacing w:after="0"/>
        <w:jc w:val="both"/>
        <w:rPr>
          <w:rFonts w:ascii="Arial" w:hAnsi="Arial" w:cs="Arial"/>
          <w:noProof/>
        </w:rPr>
      </w:pPr>
      <w:r w:rsidRPr="004730B6">
        <w:rPr>
          <w:rFonts w:ascii="Arial" w:hAnsi="Arial" w:cs="Arial"/>
          <w:noProof/>
        </w:rPr>
        <w:t>Create pathways to secure, well-paid employment – link training to identified local job markets.</w:t>
      </w:r>
    </w:p>
    <w:p w14:paraId="2ADFA260" w14:textId="77777777" w:rsidR="000E4CDF" w:rsidRPr="004730B6" w:rsidRDefault="000E4CDF" w:rsidP="00C65924">
      <w:pPr>
        <w:numPr>
          <w:ilvl w:val="0"/>
          <w:numId w:val="37"/>
        </w:numPr>
        <w:spacing w:after="0"/>
        <w:jc w:val="both"/>
        <w:rPr>
          <w:rFonts w:ascii="Arial" w:hAnsi="Arial" w:cs="Arial"/>
          <w:noProof/>
        </w:rPr>
      </w:pPr>
      <w:r w:rsidRPr="004730B6">
        <w:rPr>
          <w:rFonts w:ascii="Arial" w:hAnsi="Arial" w:cs="Arial"/>
          <w:noProof/>
        </w:rPr>
        <w:t>Strengthen local partnerships – foster collaboration between public services, voluntary organisations, and residents.</w:t>
      </w:r>
    </w:p>
    <w:p w14:paraId="577360F6" w14:textId="77777777" w:rsidR="00B656A3" w:rsidRPr="004730B6" w:rsidRDefault="00B656A3" w:rsidP="00C65924">
      <w:pPr>
        <w:spacing w:after="0"/>
        <w:jc w:val="both"/>
        <w:rPr>
          <w:rFonts w:ascii="Arial" w:hAnsi="Arial" w:cs="Arial"/>
          <w:b/>
          <w:bCs/>
          <w:noProof/>
        </w:rPr>
      </w:pPr>
    </w:p>
    <w:p w14:paraId="36960008" w14:textId="70834375" w:rsidR="00B656A3" w:rsidRPr="004730B6" w:rsidRDefault="00B656A3" w:rsidP="00C65924">
      <w:pPr>
        <w:spacing w:after="0"/>
        <w:jc w:val="both"/>
        <w:rPr>
          <w:rFonts w:ascii="Arial" w:hAnsi="Arial" w:cs="Arial"/>
          <w:b/>
          <w:bCs/>
          <w:noProof/>
        </w:rPr>
      </w:pPr>
      <w:r w:rsidRPr="004730B6">
        <w:rPr>
          <w:rFonts w:ascii="Arial" w:hAnsi="Arial" w:cs="Arial"/>
          <w:b/>
          <w:bCs/>
          <w:noProof/>
        </w:rPr>
        <w:br w:type="page"/>
      </w:r>
    </w:p>
    <w:p w14:paraId="5D067C71" w14:textId="1AC7C90A" w:rsidR="00D86687" w:rsidRDefault="008852AD" w:rsidP="00C65924">
      <w:pPr>
        <w:pStyle w:val="Heading1"/>
        <w:spacing w:after="0"/>
        <w:jc w:val="both"/>
        <w:rPr>
          <w:rFonts w:ascii="Arial" w:hAnsi="Arial" w:cs="Arial"/>
          <w:noProof/>
          <w:color w:val="A84D98"/>
          <w:sz w:val="32"/>
          <w:szCs w:val="32"/>
        </w:rPr>
      </w:pPr>
      <w:bookmarkStart w:id="1" w:name="_Toc205914290"/>
      <w:r w:rsidRPr="00A4637C">
        <w:rPr>
          <w:rFonts w:ascii="Arial" w:hAnsi="Arial" w:cs="Arial"/>
          <w:noProof/>
          <w:color w:val="A84D98"/>
          <w:sz w:val="32"/>
          <w:szCs w:val="32"/>
        </w:rPr>
        <w:lastRenderedPageBreak/>
        <w:t>Introduction</w:t>
      </w:r>
      <w:bookmarkEnd w:id="1"/>
      <w:r w:rsidRPr="00A4637C">
        <w:rPr>
          <w:rFonts w:ascii="Arial" w:hAnsi="Arial" w:cs="Arial"/>
          <w:noProof/>
          <w:color w:val="A84D98"/>
          <w:sz w:val="32"/>
          <w:szCs w:val="32"/>
        </w:rPr>
        <w:t xml:space="preserve"> </w:t>
      </w:r>
    </w:p>
    <w:p w14:paraId="1F722638" w14:textId="77777777" w:rsidR="00C65924" w:rsidRPr="00C65924" w:rsidRDefault="00C65924" w:rsidP="00C65924">
      <w:pPr>
        <w:spacing w:after="0"/>
      </w:pPr>
    </w:p>
    <w:p w14:paraId="1089703C" w14:textId="60B6D8AA" w:rsidR="00D86687" w:rsidRPr="004730B6" w:rsidRDefault="00D86687" w:rsidP="00C65924">
      <w:pPr>
        <w:spacing w:after="0"/>
        <w:jc w:val="both"/>
        <w:rPr>
          <w:rFonts w:ascii="Arial" w:hAnsi="Arial" w:cs="Arial"/>
          <w:b/>
          <w:bCs/>
          <w:noProof/>
        </w:rPr>
      </w:pPr>
      <w:r w:rsidRPr="004730B6">
        <w:rPr>
          <w:rFonts w:ascii="Arial" w:hAnsi="Arial" w:cs="Arial"/>
          <w:noProof/>
        </w:rPr>
        <w:t>Neath Port Talbot</w:t>
      </w:r>
      <w:r w:rsidR="007F37BF" w:rsidRPr="004730B6">
        <w:rPr>
          <w:rFonts w:ascii="Arial" w:hAnsi="Arial" w:cs="Arial"/>
          <w:noProof/>
        </w:rPr>
        <w:t xml:space="preserve"> submitted a bid to IMPACT</w:t>
      </w:r>
      <w:r w:rsidRPr="004730B6">
        <w:rPr>
          <w:rFonts w:ascii="Arial" w:hAnsi="Arial" w:cs="Arial"/>
          <w:noProof/>
        </w:rPr>
        <w:t xml:space="preserve"> for a demonstr</w:t>
      </w:r>
      <w:r w:rsidR="007F37BF" w:rsidRPr="004730B6">
        <w:rPr>
          <w:rFonts w:ascii="Arial" w:hAnsi="Arial" w:cs="Arial"/>
          <w:noProof/>
        </w:rPr>
        <w:t>a</w:t>
      </w:r>
      <w:r w:rsidRPr="004730B6">
        <w:rPr>
          <w:rFonts w:ascii="Arial" w:hAnsi="Arial" w:cs="Arial"/>
          <w:noProof/>
        </w:rPr>
        <w:t xml:space="preserve">tor project that focoused on prevention, as </w:t>
      </w:r>
      <w:r w:rsidR="007F37BF" w:rsidRPr="004730B6">
        <w:rPr>
          <w:rFonts w:ascii="Arial" w:hAnsi="Arial" w:cs="Arial"/>
          <w:noProof/>
        </w:rPr>
        <w:t>summarised</w:t>
      </w:r>
      <w:r w:rsidRPr="004730B6">
        <w:rPr>
          <w:rFonts w:ascii="Arial" w:hAnsi="Arial" w:cs="Arial"/>
          <w:noProof/>
        </w:rPr>
        <w:t xml:space="preserve"> below</w:t>
      </w:r>
      <w:r w:rsidRPr="004730B6">
        <w:rPr>
          <w:rFonts w:ascii="Arial" w:hAnsi="Arial" w:cs="Arial"/>
          <w:b/>
          <w:bCs/>
          <w:noProof/>
        </w:rPr>
        <w:t>:</w:t>
      </w:r>
    </w:p>
    <w:p w14:paraId="62604E83" w14:textId="3664E49F" w:rsidR="008852AD" w:rsidRPr="004730B6" w:rsidRDefault="008852AD" w:rsidP="00C65924">
      <w:pPr>
        <w:spacing w:after="0"/>
        <w:jc w:val="both"/>
        <w:rPr>
          <w:rFonts w:ascii="Arial" w:hAnsi="Arial" w:cs="Arial"/>
          <w:b/>
          <w:bCs/>
          <w:noProof/>
          <w:color w:val="EE0000"/>
        </w:rPr>
      </w:pPr>
      <w:r w:rsidRPr="004730B6">
        <w:rPr>
          <w:rFonts w:ascii="Arial" w:hAnsi="Arial" w:cs="Arial"/>
          <w:b/>
          <w:bCs/>
          <w:noProof/>
          <w:color w:val="EE0000"/>
        </w:rPr>
        <w:t xml:space="preserve"> </w:t>
      </w:r>
    </w:p>
    <w:p w14:paraId="4A18D715" w14:textId="77777777" w:rsidR="00D86687" w:rsidRPr="004730B6" w:rsidRDefault="00D86687" w:rsidP="00C65924">
      <w:pPr>
        <w:pStyle w:val="stk-block-texttext"/>
        <w:shd w:val="clear" w:color="auto" w:fill="FFFFFF"/>
        <w:spacing w:before="0" w:beforeAutospacing="0" w:after="0" w:afterAutospacing="0"/>
        <w:ind w:left="720"/>
        <w:jc w:val="both"/>
        <w:rPr>
          <w:rFonts w:ascii="Arial" w:hAnsi="Arial" w:cs="Arial"/>
          <w:i/>
          <w:iCs/>
          <w:color w:val="222222"/>
        </w:rPr>
      </w:pPr>
      <w:r w:rsidRPr="004730B6">
        <w:rPr>
          <w:rFonts w:ascii="Arial" w:hAnsi="Arial" w:cs="Arial"/>
          <w:i/>
          <w:iCs/>
          <w:color w:val="222222"/>
        </w:rPr>
        <w:t>Neath Port Talbot is made up of diverse urban and rural communities that have been shaped by mining and industry. In line with the Welsh Government’s ‘Rebalance of Care and Support’ consultation, the council want to continue to move away from crisis focussed services to community-based support in which communities are central to changing, shaping and developing practice and services.</w:t>
      </w:r>
    </w:p>
    <w:p w14:paraId="3BD8C60D" w14:textId="77777777" w:rsidR="00E07C14" w:rsidRPr="004730B6" w:rsidRDefault="00E07C14" w:rsidP="00C65924">
      <w:pPr>
        <w:pStyle w:val="stk-block-texttext"/>
        <w:shd w:val="clear" w:color="auto" w:fill="FFFFFF"/>
        <w:spacing w:before="0" w:beforeAutospacing="0" w:after="0" w:afterAutospacing="0"/>
        <w:ind w:left="720"/>
        <w:jc w:val="both"/>
        <w:rPr>
          <w:rFonts w:ascii="Arial" w:hAnsi="Arial" w:cs="Arial"/>
          <w:color w:val="222222"/>
        </w:rPr>
      </w:pPr>
    </w:p>
    <w:p w14:paraId="36002602" w14:textId="77777777" w:rsidR="00D86687" w:rsidRPr="004730B6" w:rsidRDefault="00D86687" w:rsidP="00C65924">
      <w:pPr>
        <w:pStyle w:val="NormalWeb"/>
        <w:shd w:val="clear" w:color="auto" w:fill="FFFFFF"/>
        <w:spacing w:before="0" w:beforeAutospacing="0" w:after="0" w:afterAutospacing="0"/>
        <w:ind w:left="720"/>
        <w:jc w:val="both"/>
        <w:rPr>
          <w:rFonts w:ascii="Arial" w:hAnsi="Arial" w:cs="Arial"/>
          <w:color w:val="222222"/>
        </w:rPr>
      </w:pPr>
      <w:r w:rsidRPr="004730B6">
        <w:rPr>
          <w:rStyle w:val="Emphasis"/>
          <w:rFonts w:ascii="Arial" w:eastAsiaTheme="majorEastAsia" w:hAnsi="Arial" w:cs="Arial"/>
          <w:color w:val="222222"/>
        </w:rPr>
        <w:t>‘Through working with IMPACT, we aim to create the right conditions and support, so that prevention cuts across and is embedded in all agencies and departments. This benefits the community, by ensuring that people receive the right support, from the right person, at the right time and in the right place.’</w:t>
      </w:r>
    </w:p>
    <w:p w14:paraId="16524F1B" w14:textId="2D25921B" w:rsidR="00D86687" w:rsidRPr="004730B6" w:rsidRDefault="00D86687" w:rsidP="00C65924">
      <w:pPr>
        <w:pStyle w:val="NormalWeb"/>
        <w:shd w:val="clear" w:color="auto" w:fill="FFFFFF"/>
        <w:spacing w:before="0" w:beforeAutospacing="0" w:after="0" w:afterAutospacing="0"/>
        <w:ind w:left="720"/>
        <w:jc w:val="both"/>
        <w:rPr>
          <w:rFonts w:ascii="Arial" w:hAnsi="Arial" w:cs="Arial"/>
          <w:color w:val="222222"/>
        </w:rPr>
      </w:pPr>
      <w:r w:rsidRPr="004730B6">
        <w:rPr>
          <w:rFonts w:ascii="Arial" w:hAnsi="Arial" w:cs="Arial"/>
          <w:i/>
          <w:iCs/>
          <w:color w:val="222222"/>
        </w:rPr>
        <w:t xml:space="preserve">Through working with </w:t>
      </w:r>
      <w:proofErr w:type="gramStart"/>
      <w:r w:rsidRPr="004730B6">
        <w:rPr>
          <w:rFonts w:ascii="Arial" w:hAnsi="Arial" w:cs="Arial"/>
          <w:i/>
          <w:iCs/>
          <w:color w:val="222222"/>
        </w:rPr>
        <w:t>IMPACT</w:t>
      </w:r>
      <w:proofErr w:type="gramEnd"/>
      <w:r w:rsidRPr="004730B6">
        <w:rPr>
          <w:rFonts w:ascii="Arial" w:hAnsi="Arial" w:cs="Arial"/>
          <w:i/>
          <w:iCs/>
          <w:color w:val="222222"/>
        </w:rPr>
        <w:t xml:space="preserve"> the aim is to encourage a system influenced by the </w:t>
      </w:r>
      <w:r w:rsidRPr="004730B6">
        <w:rPr>
          <w:rFonts w:ascii="Arial" w:hAnsi="Arial" w:cs="Arial"/>
          <w:b/>
          <w:bCs/>
          <w:i/>
          <w:iCs/>
          <w:color w:val="222222"/>
        </w:rPr>
        <w:t>community</w:t>
      </w:r>
      <w:r w:rsidRPr="004730B6">
        <w:rPr>
          <w:rFonts w:ascii="Arial" w:hAnsi="Arial" w:cs="Arial"/>
          <w:i/>
          <w:iCs/>
          <w:color w:val="222222"/>
        </w:rPr>
        <w:t>, not a community influenced by the system</w:t>
      </w:r>
      <w:r w:rsidRPr="004730B6">
        <w:rPr>
          <w:rFonts w:ascii="Arial" w:hAnsi="Arial" w:cs="Arial"/>
          <w:color w:val="222222"/>
        </w:rPr>
        <w:t>.</w:t>
      </w:r>
    </w:p>
    <w:p w14:paraId="095BA1FE" w14:textId="77777777" w:rsidR="00C65924" w:rsidRDefault="00C65924" w:rsidP="00C65924">
      <w:pPr>
        <w:pStyle w:val="NormalWeb"/>
        <w:shd w:val="clear" w:color="auto" w:fill="FFFFFF"/>
        <w:spacing w:before="0" w:beforeAutospacing="0" w:after="0" w:afterAutospacing="0"/>
        <w:jc w:val="both"/>
        <w:rPr>
          <w:rFonts w:ascii="Arial" w:hAnsi="Arial" w:cs="Arial"/>
          <w:color w:val="222222"/>
        </w:rPr>
      </w:pPr>
    </w:p>
    <w:p w14:paraId="29F15AA4" w14:textId="212A50A5" w:rsidR="00D86687" w:rsidRPr="004730B6" w:rsidRDefault="00D86687" w:rsidP="00C65924">
      <w:pPr>
        <w:pStyle w:val="NormalWeb"/>
        <w:shd w:val="clear" w:color="auto" w:fill="FFFFFF"/>
        <w:spacing w:before="0" w:beforeAutospacing="0" w:after="0" w:afterAutospacing="0"/>
        <w:jc w:val="both"/>
        <w:rPr>
          <w:rFonts w:ascii="Arial" w:hAnsi="Arial" w:cs="Arial"/>
          <w:color w:val="222222"/>
        </w:rPr>
      </w:pPr>
      <w:r w:rsidRPr="004730B6">
        <w:rPr>
          <w:rFonts w:ascii="Arial" w:hAnsi="Arial" w:cs="Arial"/>
          <w:color w:val="222222"/>
        </w:rPr>
        <w:t xml:space="preserve">On meeting with the </w:t>
      </w:r>
      <w:r w:rsidR="0098091C" w:rsidRPr="004730B6">
        <w:rPr>
          <w:rFonts w:ascii="Arial" w:hAnsi="Arial" w:cs="Arial"/>
          <w:color w:val="222222"/>
        </w:rPr>
        <w:t>Principal</w:t>
      </w:r>
      <w:r w:rsidRPr="004730B6">
        <w:rPr>
          <w:rFonts w:ascii="Arial" w:hAnsi="Arial" w:cs="Arial"/>
          <w:color w:val="222222"/>
        </w:rPr>
        <w:t xml:space="preserve"> Officer at Neath Port Talbot, it was agreed that the </w:t>
      </w:r>
      <w:r w:rsidR="00C65924">
        <w:rPr>
          <w:rFonts w:ascii="Arial" w:hAnsi="Arial" w:cs="Arial"/>
          <w:color w:val="222222"/>
        </w:rPr>
        <w:t>D</w:t>
      </w:r>
      <w:r w:rsidRPr="004730B6">
        <w:rPr>
          <w:rFonts w:ascii="Arial" w:hAnsi="Arial" w:cs="Arial"/>
          <w:color w:val="222222"/>
        </w:rPr>
        <w:t>emonstrator project would approach the above remit by meeting with a group called Pro Afan, to:</w:t>
      </w:r>
    </w:p>
    <w:p w14:paraId="6742A9D8" w14:textId="6086DD5A" w:rsidR="00D86687" w:rsidRPr="004730B6" w:rsidRDefault="00D86687" w:rsidP="00C65924">
      <w:pPr>
        <w:pStyle w:val="NormalWeb"/>
        <w:numPr>
          <w:ilvl w:val="0"/>
          <w:numId w:val="39"/>
        </w:numPr>
        <w:shd w:val="clear" w:color="auto" w:fill="FFFFFF"/>
        <w:spacing w:before="0" w:beforeAutospacing="0" w:after="0" w:afterAutospacing="0"/>
        <w:jc w:val="both"/>
        <w:rPr>
          <w:rFonts w:ascii="Arial" w:hAnsi="Arial" w:cs="Arial"/>
        </w:rPr>
      </w:pPr>
      <w:r w:rsidRPr="004730B6">
        <w:rPr>
          <w:rFonts w:ascii="Arial" w:hAnsi="Arial" w:cs="Arial"/>
          <w:color w:val="222222"/>
        </w:rPr>
        <w:t>Find out what was happening in the Upper Afan Valley</w:t>
      </w:r>
      <w:r w:rsidR="0098091C" w:rsidRPr="004730B6">
        <w:rPr>
          <w:rFonts w:ascii="Arial" w:hAnsi="Arial" w:cs="Arial"/>
          <w:color w:val="222222"/>
        </w:rPr>
        <w:t>,</w:t>
      </w:r>
      <w:r w:rsidR="007B46D3" w:rsidRPr="004730B6">
        <w:rPr>
          <w:rFonts w:ascii="Arial" w:hAnsi="Arial" w:cs="Arial"/>
          <w:color w:val="222222"/>
        </w:rPr>
        <w:t xml:space="preserve"> </w:t>
      </w:r>
      <w:r w:rsidR="007B46D3" w:rsidRPr="004730B6">
        <w:rPr>
          <w:rFonts w:ascii="Arial" w:hAnsi="Arial" w:cs="Arial"/>
        </w:rPr>
        <w:t>this will be used to advise strategy and future work around prevention.</w:t>
      </w:r>
    </w:p>
    <w:p w14:paraId="56A9EA29" w14:textId="0282D059" w:rsidR="00D86687" w:rsidRPr="004730B6" w:rsidRDefault="00D86687" w:rsidP="00C65924">
      <w:pPr>
        <w:pStyle w:val="NormalWeb"/>
        <w:numPr>
          <w:ilvl w:val="0"/>
          <w:numId w:val="39"/>
        </w:numPr>
        <w:shd w:val="clear" w:color="auto" w:fill="FFFFFF"/>
        <w:spacing w:before="0" w:beforeAutospacing="0" w:after="0" w:afterAutospacing="0"/>
        <w:jc w:val="both"/>
        <w:rPr>
          <w:rFonts w:ascii="Arial" w:hAnsi="Arial" w:cs="Arial"/>
          <w:color w:val="222222"/>
        </w:rPr>
      </w:pPr>
      <w:r w:rsidRPr="004730B6">
        <w:rPr>
          <w:rFonts w:ascii="Arial" w:hAnsi="Arial" w:cs="Arial"/>
          <w:color w:val="222222"/>
        </w:rPr>
        <w:t>Understand how Pro Afan work effectively in the area</w:t>
      </w:r>
    </w:p>
    <w:p w14:paraId="2E26CB83" w14:textId="653E86C6" w:rsidR="00D86687" w:rsidRPr="004730B6" w:rsidRDefault="008B61D2" w:rsidP="00C65924">
      <w:pPr>
        <w:pStyle w:val="NormalWeb"/>
        <w:numPr>
          <w:ilvl w:val="0"/>
          <w:numId w:val="39"/>
        </w:numPr>
        <w:shd w:val="clear" w:color="auto" w:fill="FFFFFF"/>
        <w:spacing w:before="0" w:beforeAutospacing="0" w:after="0" w:afterAutospacing="0"/>
        <w:jc w:val="both"/>
        <w:rPr>
          <w:rFonts w:ascii="Arial" w:hAnsi="Arial" w:cs="Arial"/>
          <w:color w:val="222222"/>
        </w:rPr>
      </w:pPr>
      <w:r w:rsidRPr="004730B6">
        <w:rPr>
          <w:rFonts w:ascii="Arial" w:hAnsi="Arial" w:cs="Arial"/>
          <w:color w:val="222222"/>
        </w:rPr>
        <w:t>Work with Pro Afan to develop a framework of how their model operates with the idea of replicating this across the Neath Port Talbot area and potentially nationally.</w:t>
      </w:r>
    </w:p>
    <w:p w14:paraId="7CCD67CF" w14:textId="77777777" w:rsidR="00C65924" w:rsidRDefault="00C65924" w:rsidP="00C65924">
      <w:pPr>
        <w:spacing w:after="0"/>
        <w:jc w:val="both"/>
        <w:rPr>
          <w:rFonts w:ascii="Arial" w:hAnsi="Arial" w:cs="Arial"/>
          <w:b/>
          <w:bCs/>
        </w:rPr>
      </w:pPr>
    </w:p>
    <w:p w14:paraId="4482FBB9" w14:textId="6F647AF1" w:rsidR="008B61D2" w:rsidRDefault="008B61D2" w:rsidP="00C65924">
      <w:pPr>
        <w:spacing w:after="0"/>
        <w:jc w:val="both"/>
        <w:rPr>
          <w:rFonts w:ascii="Arial" w:hAnsi="Arial" w:cs="Arial"/>
        </w:rPr>
      </w:pPr>
      <w:r w:rsidRPr="004730B6">
        <w:rPr>
          <w:rFonts w:ascii="Arial" w:hAnsi="Arial" w:cs="Arial"/>
          <w:b/>
          <w:bCs/>
        </w:rPr>
        <w:t>Pro Afan</w:t>
      </w:r>
      <w:r w:rsidRPr="004730B6">
        <w:rPr>
          <w:rFonts w:ascii="Arial" w:hAnsi="Arial" w:cs="Arial"/>
        </w:rPr>
        <w:t xml:space="preserve"> is a group of professionals who came together to support members of the community in the Afan Valley. They work directly with individuals, often in people’s homes.</w:t>
      </w:r>
    </w:p>
    <w:p w14:paraId="7B7CCFF1" w14:textId="77777777" w:rsidR="00C65924" w:rsidRPr="004730B6" w:rsidRDefault="00C65924" w:rsidP="00C65924">
      <w:pPr>
        <w:spacing w:after="0"/>
        <w:jc w:val="both"/>
        <w:rPr>
          <w:rFonts w:ascii="Arial" w:hAnsi="Arial" w:cs="Arial"/>
        </w:rPr>
      </w:pPr>
    </w:p>
    <w:p w14:paraId="6FFFB096" w14:textId="77777777" w:rsidR="008B61D2" w:rsidRDefault="008B61D2" w:rsidP="00C65924">
      <w:pPr>
        <w:spacing w:after="0"/>
        <w:jc w:val="both"/>
        <w:rPr>
          <w:rFonts w:ascii="Arial" w:hAnsi="Arial" w:cs="Arial"/>
        </w:rPr>
      </w:pPr>
      <w:r w:rsidRPr="004730B6">
        <w:rPr>
          <w:rFonts w:ascii="Arial" w:hAnsi="Arial" w:cs="Arial"/>
        </w:rPr>
        <w:t>The group was formed as professionals were frequently working in isolation, trying to tackle complex and challenging issues in a deprived area with limited statutory services. Those involved in Pro Afan recognised that by working collectively—and sharing their expertise and skills—they could achieve better outcomes, both in the short term and long term, for individuals and the wider community.</w:t>
      </w:r>
      <w:r w:rsidRPr="004730B6">
        <w:rPr>
          <w:rFonts w:ascii="Arial" w:eastAsia="Times New Roman" w:hAnsi="Arial" w:cs="Arial"/>
          <w:color w:val="000000"/>
          <w:kern w:val="28"/>
          <w:lang w:eastAsia="en-GB"/>
          <w14:cntxtAlts/>
        </w:rPr>
        <w:t xml:space="preserve"> </w:t>
      </w:r>
      <w:r w:rsidRPr="004730B6">
        <w:rPr>
          <w:rFonts w:ascii="Arial" w:hAnsi="Arial" w:cs="Arial"/>
        </w:rPr>
        <w:t xml:space="preserve">By working together, the professionals also found mutual support in their roles. </w:t>
      </w:r>
    </w:p>
    <w:p w14:paraId="4F9F9F30" w14:textId="77777777" w:rsidR="00C65924" w:rsidRPr="004730B6" w:rsidRDefault="00C65924" w:rsidP="00C65924">
      <w:pPr>
        <w:spacing w:after="0"/>
        <w:jc w:val="both"/>
        <w:rPr>
          <w:rFonts w:ascii="Arial" w:hAnsi="Arial" w:cs="Arial"/>
        </w:rPr>
      </w:pPr>
    </w:p>
    <w:p w14:paraId="6CF7E1E9" w14:textId="77777777" w:rsidR="00C65924" w:rsidRDefault="00DC0CD4" w:rsidP="00C65924">
      <w:pPr>
        <w:spacing w:after="0"/>
        <w:jc w:val="both"/>
        <w:rPr>
          <w:rFonts w:ascii="Arial" w:hAnsi="Arial" w:cs="Arial"/>
        </w:rPr>
      </w:pPr>
      <w:r w:rsidRPr="004730B6">
        <w:rPr>
          <w:rFonts w:ascii="Arial" w:hAnsi="Arial" w:cs="Arial"/>
        </w:rPr>
        <w:t xml:space="preserve">Given the broad scope of prevention, it became evident that </w:t>
      </w:r>
      <w:r w:rsidR="00554593" w:rsidRPr="004730B6">
        <w:rPr>
          <w:rFonts w:ascii="Arial" w:hAnsi="Arial" w:cs="Arial"/>
        </w:rPr>
        <w:t xml:space="preserve">alongside supporting Pro Afan to develop a simple working framework, we </w:t>
      </w:r>
      <w:r w:rsidR="00244A60" w:rsidRPr="004730B6">
        <w:rPr>
          <w:rFonts w:ascii="Arial" w:hAnsi="Arial" w:cs="Arial"/>
        </w:rPr>
        <w:t>also</w:t>
      </w:r>
      <w:r w:rsidR="00554593" w:rsidRPr="004730B6">
        <w:rPr>
          <w:rFonts w:ascii="Arial" w:hAnsi="Arial" w:cs="Arial"/>
        </w:rPr>
        <w:t xml:space="preserve"> </w:t>
      </w:r>
      <w:r w:rsidR="0031145A" w:rsidRPr="004730B6">
        <w:rPr>
          <w:rFonts w:ascii="Arial" w:hAnsi="Arial" w:cs="Arial"/>
        </w:rPr>
        <w:t xml:space="preserve">needed to understand the </w:t>
      </w:r>
      <w:r w:rsidR="00D656F1" w:rsidRPr="004730B6">
        <w:rPr>
          <w:rFonts w:ascii="Arial" w:hAnsi="Arial" w:cs="Arial"/>
        </w:rPr>
        <w:t>community’s</w:t>
      </w:r>
      <w:r w:rsidR="0031145A" w:rsidRPr="004730B6">
        <w:rPr>
          <w:rFonts w:ascii="Arial" w:hAnsi="Arial" w:cs="Arial"/>
        </w:rPr>
        <w:t xml:space="preserve"> perspective</w:t>
      </w:r>
      <w:r w:rsidR="006B7644" w:rsidRPr="004730B6">
        <w:rPr>
          <w:rFonts w:ascii="Arial" w:hAnsi="Arial" w:cs="Arial"/>
        </w:rPr>
        <w:t xml:space="preserve">, both </w:t>
      </w:r>
      <w:r w:rsidRPr="004730B6">
        <w:rPr>
          <w:rFonts w:ascii="Arial" w:hAnsi="Arial" w:cs="Arial"/>
        </w:rPr>
        <w:t>on what Pro Afan could address and what lay beyond its remit and required action elsewhere</w:t>
      </w:r>
      <w:r w:rsidR="006B7644" w:rsidRPr="004730B6">
        <w:rPr>
          <w:rFonts w:ascii="Arial" w:hAnsi="Arial" w:cs="Arial"/>
        </w:rPr>
        <w:t>.</w:t>
      </w:r>
    </w:p>
    <w:p w14:paraId="045C209F" w14:textId="77777777" w:rsidR="00C65924" w:rsidRDefault="00C65924" w:rsidP="00C65924">
      <w:pPr>
        <w:spacing w:after="0"/>
        <w:jc w:val="both"/>
        <w:rPr>
          <w:rFonts w:ascii="Arial" w:hAnsi="Arial" w:cs="Arial"/>
        </w:rPr>
      </w:pPr>
    </w:p>
    <w:p w14:paraId="24C69F2E" w14:textId="7CA295DC" w:rsidR="00CF5AE8" w:rsidRPr="004730B6" w:rsidRDefault="00165E2C" w:rsidP="00C65924">
      <w:pPr>
        <w:spacing w:after="0"/>
        <w:jc w:val="both"/>
        <w:rPr>
          <w:rFonts w:ascii="Arial" w:hAnsi="Arial" w:cs="Arial"/>
        </w:rPr>
      </w:pPr>
      <w:r w:rsidRPr="004730B6">
        <w:rPr>
          <w:rFonts w:ascii="Arial" w:hAnsi="Arial" w:cs="Arial"/>
        </w:rPr>
        <w:t>T</w:t>
      </w:r>
      <w:r w:rsidR="009F6D80" w:rsidRPr="004730B6">
        <w:rPr>
          <w:rFonts w:ascii="Arial" w:hAnsi="Arial" w:cs="Arial"/>
        </w:rPr>
        <w:t>o achieve the above</w:t>
      </w:r>
      <w:r w:rsidR="00CF5AE8" w:rsidRPr="004730B6">
        <w:rPr>
          <w:rFonts w:ascii="Arial" w:hAnsi="Arial" w:cs="Arial"/>
        </w:rPr>
        <w:t xml:space="preserve"> we: </w:t>
      </w:r>
    </w:p>
    <w:p w14:paraId="55DDA533" w14:textId="77777777" w:rsidR="00CF5AE8" w:rsidRPr="004730B6" w:rsidRDefault="00CF5AE8" w:rsidP="00C65924">
      <w:pPr>
        <w:numPr>
          <w:ilvl w:val="0"/>
          <w:numId w:val="1"/>
        </w:numPr>
        <w:spacing w:after="0"/>
        <w:jc w:val="both"/>
        <w:rPr>
          <w:rFonts w:ascii="Arial" w:hAnsi="Arial" w:cs="Arial"/>
          <w:noProof/>
        </w:rPr>
      </w:pPr>
      <w:r w:rsidRPr="004730B6">
        <w:rPr>
          <w:rFonts w:ascii="Arial" w:hAnsi="Arial" w:cs="Arial"/>
          <w:noProof/>
        </w:rPr>
        <w:lastRenderedPageBreak/>
        <w:t>Interviewed all members of Pro Afan</w:t>
      </w:r>
    </w:p>
    <w:p w14:paraId="33177822" w14:textId="77777777" w:rsidR="00CF5AE8" w:rsidRPr="004730B6" w:rsidRDefault="00CF5AE8" w:rsidP="00C65924">
      <w:pPr>
        <w:numPr>
          <w:ilvl w:val="0"/>
          <w:numId w:val="1"/>
        </w:numPr>
        <w:spacing w:after="0"/>
        <w:jc w:val="both"/>
        <w:rPr>
          <w:rFonts w:ascii="Arial" w:hAnsi="Arial" w:cs="Arial"/>
          <w:noProof/>
        </w:rPr>
      </w:pPr>
      <w:r w:rsidRPr="004730B6">
        <w:rPr>
          <w:rFonts w:ascii="Arial" w:hAnsi="Arial" w:cs="Arial"/>
          <w:noProof/>
        </w:rPr>
        <w:t>Spoke with local people at various community groups and venues</w:t>
      </w:r>
    </w:p>
    <w:p w14:paraId="26688BB1" w14:textId="77777777" w:rsidR="00CF5AE8" w:rsidRPr="004730B6" w:rsidRDefault="00CF5AE8" w:rsidP="00C65924">
      <w:pPr>
        <w:numPr>
          <w:ilvl w:val="0"/>
          <w:numId w:val="1"/>
        </w:numPr>
        <w:spacing w:after="0"/>
        <w:jc w:val="both"/>
        <w:rPr>
          <w:rFonts w:ascii="Arial" w:hAnsi="Arial" w:cs="Arial"/>
          <w:noProof/>
        </w:rPr>
      </w:pPr>
      <w:r w:rsidRPr="004730B6">
        <w:rPr>
          <w:rFonts w:ascii="Arial" w:hAnsi="Arial" w:cs="Arial"/>
          <w:noProof/>
        </w:rPr>
        <w:t>Interviewed five local businesses</w:t>
      </w:r>
    </w:p>
    <w:p w14:paraId="13C3C8E4" w14:textId="77777777" w:rsidR="00CF5AE8" w:rsidRPr="004730B6" w:rsidRDefault="00CF5AE8" w:rsidP="00C65924">
      <w:pPr>
        <w:numPr>
          <w:ilvl w:val="0"/>
          <w:numId w:val="1"/>
        </w:numPr>
        <w:spacing w:after="0"/>
        <w:jc w:val="both"/>
        <w:rPr>
          <w:rFonts w:ascii="Arial" w:hAnsi="Arial" w:cs="Arial"/>
          <w:noProof/>
        </w:rPr>
      </w:pPr>
      <w:r w:rsidRPr="004730B6">
        <w:rPr>
          <w:rFonts w:ascii="Arial" w:hAnsi="Arial" w:cs="Arial"/>
          <w:noProof/>
        </w:rPr>
        <w:t>Interviewed 32 community members</w:t>
      </w:r>
    </w:p>
    <w:p w14:paraId="58FE8029" w14:textId="77777777" w:rsidR="00CF5AE8" w:rsidRPr="004730B6" w:rsidRDefault="00CF5AE8" w:rsidP="00C65924">
      <w:pPr>
        <w:numPr>
          <w:ilvl w:val="0"/>
          <w:numId w:val="1"/>
        </w:numPr>
        <w:spacing w:after="0"/>
        <w:jc w:val="both"/>
        <w:rPr>
          <w:rFonts w:ascii="Arial" w:hAnsi="Arial" w:cs="Arial"/>
          <w:noProof/>
        </w:rPr>
      </w:pPr>
      <w:r w:rsidRPr="004730B6">
        <w:rPr>
          <w:rFonts w:ascii="Arial" w:hAnsi="Arial" w:cs="Arial"/>
          <w:noProof/>
        </w:rPr>
        <w:t>Looked at data</w:t>
      </w:r>
    </w:p>
    <w:p w14:paraId="2761768D" w14:textId="77777777" w:rsidR="00D656F1" w:rsidRPr="004730B6" w:rsidRDefault="00CF5AE8" w:rsidP="00C65924">
      <w:pPr>
        <w:numPr>
          <w:ilvl w:val="0"/>
          <w:numId w:val="1"/>
        </w:numPr>
        <w:spacing w:after="0"/>
        <w:jc w:val="both"/>
        <w:rPr>
          <w:rFonts w:ascii="Arial" w:hAnsi="Arial" w:cs="Arial"/>
        </w:rPr>
      </w:pPr>
      <w:r w:rsidRPr="004730B6">
        <w:rPr>
          <w:rFonts w:ascii="Arial" w:hAnsi="Arial" w:cs="Arial"/>
          <w:noProof/>
        </w:rPr>
        <w:t>Reviewed various strategies and action plans</w:t>
      </w:r>
      <w:r w:rsidR="005433F5" w:rsidRPr="004730B6">
        <w:rPr>
          <w:rFonts w:ascii="Arial" w:hAnsi="Arial" w:cs="Arial"/>
          <w:noProof/>
        </w:rPr>
        <w:t>.</w:t>
      </w:r>
    </w:p>
    <w:p w14:paraId="0EDF4C14" w14:textId="77777777" w:rsidR="00D656F1" w:rsidRPr="004730B6" w:rsidRDefault="00191852" w:rsidP="00C65924">
      <w:pPr>
        <w:numPr>
          <w:ilvl w:val="0"/>
          <w:numId w:val="1"/>
        </w:numPr>
        <w:spacing w:after="0"/>
        <w:jc w:val="both"/>
        <w:rPr>
          <w:rFonts w:ascii="Arial" w:hAnsi="Arial" w:cs="Arial"/>
        </w:rPr>
      </w:pPr>
      <w:r w:rsidRPr="004730B6">
        <w:rPr>
          <w:rFonts w:ascii="Arial" w:hAnsi="Arial" w:cs="Arial"/>
          <w:noProof/>
        </w:rPr>
        <w:t xml:space="preserve">Facilitated two workshops </w:t>
      </w:r>
      <w:r w:rsidR="008B61D2" w:rsidRPr="004730B6">
        <w:rPr>
          <w:rFonts w:ascii="Arial" w:hAnsi="Arial" w:cs="Arial"/>
        </w:rPr>
        <w:t>with Pro Afan members, representatives from NPT and colleagues from the central IMPACT team.</w:t>
      </w:r>
      <w:r w:rsidR="00114914" w:rsidRPr="004730B6">
        <w:rPr>
          <w:rFonts w:ascii="Arial" w:hAnsi="Arial" w:cs="Arial"/>
        </w:rPr>
        <w:t xml:space="preserve"> </w:t>
      </w:r>
    </w:p>
    <w:p w14:paraId="50215553" w14:textId="77777777" w:rsidR="00AE0BA1" w:rsidRPr="004730B6" w:rsidRDefault="008B61D2" w:rsidP="00C65924">
      <w:pPr>
        <w:numPr>
          <w:ilvl w:val="1"/>
          <w:numId w:val="1"/>
        </w:numPr>
        <w:spacing w:after="0"/>
        <w:jc w:val="both"/>
        <w:rPr>
          <w:rFonts w:ascii="Arial" w:hAnsi="Arial" w:cs="Arial"/>
        </w:rPr>
      </w:pPr>
      <w:r w:rsidRPr="004730B6">
        <w:rPr>
          <w:rFonts w:ascii="Arial" w:hAnsi="Arial" w:cs="Arial"/>
        </w:rPr>
        <w:t>The first workshop was to develop their Purpose</w:t>
      </w:r>
      <w:r w:rsidR="004A4B7E" w:rsidRPr="004730B6">
        <w:rPr>
          <w:rFonts w:ascii="Arial" w:hAnsi="Arial" w:cs="Arial"/>
        </w:rPr>
        <w:t>,</w:t>
      </w:r>
      <w:r w:rsidRPr="004730B6">
        <w:rPr>
          <w:rFonts w:ascii="Arial" w:hAnsi="Arial" w:cs="Arial"/>
        </w:rPr>
        <w:t xml:space="preserve"> Values</w:t>
      </w:r>
      <w:r w:rsidR="00D572EF" w:rsidRPr="004730B6">
        <w:rPr>
          <w:rFonts w:ascii="Arial" w:hAnsi="Arial" w:cs="Arial"/>
        </w:rPr>
        <w:t>,</w:t>
      </w:r>
      <w:r w:rsidRPr="004730B6">
        <w:rPr>
          <w:rFonts w:ascii="Arial" w:hAnsi="Arial" w:cs="Arial"/>
        </w:rPr>
        <w:t xml:space="preserve"> Vision</w:t>
      </w:r>
      <w:r w:rsidR="009F6D80" w:rsidRPr="004730B6">
        <w:rPr>
          <w:rFonts w:ascii="Arial" w:hAnsi="Arial" w:cs="Arial"/>
        </w:rPr>
        <w:t xml:space="preserve"> and</w:t>
      </w:r>
      <w:r w:rsidR="00D572EF" w:rsidRPr="004730B6">
        <w:rPr>
          <w:rFonts w:ascii="Arial" w:hAnsi="Arial" w:cs="Arial"/>
        </w:rPr>
        <w:t xml:space="preserve"> Mission</w:t>
      </w:r>
      <w:r w:rsidR="00114914" w:rsidRPr="004730B6">
        <w:rPr>
          <w:rFonts w:ascii="Arial" w:hAnsi="Arial" w:cs="Arial"/>
        </w:rPr>
        <w:t>, alongside</w:t>
      </w:r>
      <w:r w:rsidR="009F6D80" w:rsidRPr="004730B6">
        <w:rPr>
          <w:rFonts w:ascii="Arial" w:hAnsi="Arial" w:cs="Arial"/>
        </w:rPr>
        <w:t xml:space="preserve"> </w:t>
      </w:r>
      <w:r w:rsidR="00114914" w:rsidRPr="004730B6">
        <w:rPr>
          <w:rFonts w:ascii="Arial" w:hAnsi="Arial" w:cs="Arial"/>
        </w:rPr>
        <w:t xml:space="preserve">sharing feedback. </w:t>
      </w:r>
    </w:p>
    <w:p w14:paraId="1DB43CFF" w14:textId="094A05F0" w:rsidR="00165E2C" w:rsidRPr="004730B6" w:rsidRDefault="00114914" w:rsidP="00C65924">
      <w:pPr>
        <w:numPr>
          <w:ilvl w:val="1"/>
          <w:numId w:val="1"/>
        </w:numPr>
        <w:spacing w:after="0"/>
        <w:jc w:val="both"/>
        <w:rPr>
          <w:rFonts w:ascii="Arial" w:hAnsi="Arial" w:cs="Arial"/>
        </w:rPr>
      </w:pPr>
      <w:r w:rsidRPr="004730B6">
        <w:rPr>
          <w:rFonts w:ascii="Arial" w:hAnsi="Arial" w:cs="Arial"/>
        </w:rPr>
        <w:t xml:space="preserve">The second workshop </w:t>
      </w:r>
      <w:r w:rsidR="00165E2C" w:rsidRPr="004730B6">
        <w:rPr>
          <w:rFonts w:ascii="Arial" w:hAnsi="Arial" w:cs="Arial"/>
        </w:rPr>
        <w:t xml:space="preserve">was to seek clarification on Values and Vision </w:t>
      </w:r>
      <w:r w:rsidR="00AE0BA1" w:rsidRPr="004730B6">
        <w:rPr>
          <w:rFonts w:ascii="Arial" w:hAnsi="Arial" w:cs="Arial"/>
        </w:rPr>
        <w:t xml:space="preserve">and </w:t>
      </w:r>
      <w:r w:rsidR="004A4B7E" w:rsidRPr="004730B6">
        <w:rPr>
          <w:rFonts w:ascii="Arial" w:hAnsi="Arial" w:cs="Arial"/>
        </w:rPr>
        <w:t xml:space="preserve">prioritise </w:t>
      </w:r>
      <w:r w:rsidR="009F6D80" w:rsidRPr="004730B6">
        <w:rPr>
          <w:rFonts w:ascii="Arial" w:hAnsi="Arial" w:cs="Arial"/>
        </w:rPr>
        <w:t xml:space="preserve">the issues </w:t>
      </w:r>
      <w:r w:rsidRPr="004730B6">
        <w:rPr>
          <w:rFonts w:ascii="Arial" w:hAnsi="Arial" w:cs="Arial"/>
        </w:rPr>
        <w:t>raised</w:t>
      </w:r>
      <w:r w:rsidR="009F6D80" w:rsidRPr="004730B6">
        <w:rPr>
          <w:rFonts w:ascii="Arial" w:hAnsi="Arial" w:cs="Arial"/>
        </w:rPr>
        <w:t xml:space="preserve"> by the community</w:t>
      </w:r>
      <w:r w:rsidR="00165E2C" w:rsidRPr="004730B6">
        <w:rPr>
          <w:rFonts w:ascii="Arial" w:hAnsi="Arial" w:cs="Arial"/>
        </w:rPr>
        <w:t xml:space="preserve"> and </w:t>
      </w:r>
      <w:r w:rsidR="004A4B7E" w:rsidRPr="004730B6">
        <w:rPr>
          <w:rFonts w:ascii="Arial" w:hAnsi="Arial" w:cs="Arial"/>
        </w:rPr>
        <w:t xml:space="preserve">consider </w:t>
      </w:r>
      <w:r w:rsidR="00165E2C" w:rsidRPr="004730B6">
        <w:rPr>
          <w:rFonts w:ascii="Arial" w:hAnsi="Arial" w:cs="Arial"/>
        </w:rPr>
        <w:t>next steps</w:t>
      </w:r>
      <w:r w:rsidRPr="004730B6">
        <w:rPr>
          <w:rFonts w:ascii="Arial" w:hAnsi="Arial" w:cs="Arial"/>
        </w:rPr>
        <w:t xml:space="preserve">. </w:t>
      </w:r>
    </w:p>
    <w:p w14:paraId="67014102" w14:textId="77777777" w:rsidR="00165E2C" w:rsidRPr="004730B6" w:rsidRDefault="00165E2C" w:rsidP="00C65924">
      <w:pPr>
        <w:spacing w:after="0"/>
        <w:jc w:val="both"/>
        <w:rPr>
          <w:rFonts w:ascii="Arial" w:hAnsi="Arial" w:cs="Arial"/>
        </w:rPr>
      </w:pPr>
    </w:p>
    <w:p w14:paraId="2BBE487E" w14:textId="2A422552" w:rsidR="009F6D80" w:rsidRPr="004730B6" w:rsidRDefault="009F6D80" w:rsidP="00C65924">
      <w:pPr>
        <w:spacing w:after="0"/>
        <w:jc w:val="both"/>
        <w:rPr>
          <w:rFonts w:ascii="Arial" w:hAnsi="Arial" w:cs="Arial"/>
        </w:rPr>
      </w:pPr>
      <w:r w:rsidRPr="004730B6">
        <w:rPr>
          <w:rFonts w:ascii="Arial" w:hAnsi="Arial" w:cs="Arial"/>
        </w:rPr>
        <w:t>T</w:t>
      </w:r>
      <w:r w:rsidR="008B61D2" w:rsidRPr="004730B6">
        <w:rPr>
          <w:rFonts w:ascii="Arial" w:hAnsi="Arial" w:cs="Arial"/>
        </w:rPr>
        <w:t>his report looks at the broader prevention agenda in the area – our findings and possible ways of working on the issues.</w:t>
      </w:r>
      <w:r w:rsidRPr="004730B6">
        <w:rPr>
          <w:rFonts w:ascii="Arial" w:hAnsi="Arial" w:cs="Arial"/>
        </w:rPr>
        <w:t xml:space="preserve"> There is a s</w:t>
      </w:r>
      <w:r w:rsidR="004A4B7E" w:rsidRPr="004730B6">
        <w:rPr>
          <w:rFonts w:ascii="Arial" w:hAnsi="Arial" w:cs="Arial"/>
        </w:rPr>
        <w:t>e</w:t>
      </w:r>
      <w:r w:rsidRPr="004730B6">
        <w:rPr>
          <w:rFonts w:ascii="Arial" w:hAnsi="Arial" w:cs="Arial"/>
        </w:rPr>
        <w:t>p</w:t>
      </w:r>
      <w:r w:rsidR="004A4B7E" w:rsidRPr="004730B6">
        <w:rPr>
          <w:rFonts w:ascii="Arial" w:hAnsi="Arial" w:cs="Arial"/>
        </w:rPr>
        <w:t>a</w:t>
      </w:r>
      <w:r w:rsidRPr="004730B6">
        <w:rPr>
          <w:rFonts w:ascii="Arial" w:hAnsi="Arial" w:cs="Arial"/>
        </w:rPr>
        <w:t>rate report specifically focusing on the work of Pro Afan.</w:t>
      </w:r>
    </w:p>
    <w:p w14:paraId="42EA7A00" w14:textId="77777777" w:rsidR="008B61D2" w:rsidRPr="004730B6" w:rsidRDefault="008B61D2" w:rsidP="00C65924">
      <w:pPr>
        <w:spacing w:after="0"/>
        <w:jc w:val="both"/>
        <w:rPr>
          <w:rFonts w:ascii="Arial" w:hAnsi="Arial" w:cs="Arial"/>
          <w:b/>
          <w:bCs/>
          <w:noProof/>
        </w:rPr>
      </w:pPr>
    </w:p>
    <w:p w14:paraId="4D107764" w14:textId="77777777" w:rsidR="00C65924" w:rsidRDefault="00C65924" w:rsidP="00C65924">
      <w:pPr>
        <w:pStyle w:val="Heading1"/>
        <w:spacing w:after="0"/>
        <w:jc w:val="both"/>
        <w:rPr>
          <w:rFonts w:ascii="Arial" w:hAnsi="Arial" w:cs="Arial"/>
          <w:noProof/>
          <w:color w:val="A84D98"/>
          <w:sz w:val="32"/>
          <w:szCs w:val="32"/>
        </w:rPr>
      </w:pPr>
      <w:bookmarkStart w:id="2" w:name="_Toc205914291"/>
      <w:r>
        <w:rPr>
          <w:rFonts w:ascii="Arial" w:hAnsi="Arial" w:cs="Arial"/>
          <w:noProof/>
          <w:color w:val="A84D98"/>
          <w:sz w:val="32"/>
          <w:szCs w:val="32"/>
        </w:rPr>
        <w:br w:type="page"/>
      </w:r>
    </w:p>
    <w:p w14:paraId="48D26717" w14:textId="331523F0" w:rsidR="002B7C91" w:rsidRPr="00A4637C" w:rsidRDefault="002B7C91" w:rsidP="00C65924">
      <w:pPr>
        <w:pStyle w:val="Heading1"/>
        <w:spacing w:after="0"/>
        <w:jc w:val="both"/>
        <w:rPr>
          <w:rFonts w:ascii="Arial" w:hAnsi="Arial" w:cs="Arial"/>
          <w:noProof/>
          <w:color w:val="A84D98"/>
          <w:sz w:val="32"/>
          <w:szCs w:val="32"/>
        </w:rPr>
      </w:pPr>
      <w:r w:rsidRPr="00A4637C">
        <w:rPr>
          <w:rFonts w:ascii="Arial" w:hAnsi="Arial" w:cs="Arial"/>
          <w:noProof/>
          <w:color w:val="A84D98"/>
          <w:sz w:val="32"/>
          <w:szCs w:val="32"/>
        </w:rPr>
        <w:lastRenderedPageBreak/>
        <w:t>Prevention</w:t>
      </w:r>
      <w:bookmarkEnd w:id="2"/>
      <w:r w:rsidRPr="00A4637C">
        <w:rPr>
          <w:rFonts w:ascii="Arial" w:hAnsi="Arial" w:cs="Arial"/>
          <w:noProof/>
          <w:color w:val="A84D98"/>
          <w:sz w:val="32"/>
          <w:szCs w:val="32"/>
        </w:rPr>
        <w:t xml:space="preserve"> </w:t>
      </w:r>
    </w:p>
    <w:p w14:paraId="512D8A0D" w14:textId="77777777" w:rsidR="00C65924" w:rsidRDefault="00C65924" w:rsidP="00C65924">
      <w:pPr>
        <w:spacing w:after="0"/>
        <w:jc w:val="both"/>
        <w:rPr>
          <w:rFonts w:ascii="Arial" w:hAnsi="Arial" w:cs="Arial"/>
          <w:noProof/>
        </w:rPr>
      </w:pPr>
    </w:p>
    <w:p w14:paraId="4AC9A97B" w14:textId="249A5EA4" w:rsidR="002B7C91" w:rsidRPr="004730B6" w:rsidRDefault="002B7C91" w:rsidP="00C65924">
      <w:pPr>
        <w:spacing w:after="0"/>
        <w:jc w:val="both"/>
        <w:rPr>
          <w:rFonts w:ascii="Arial" w:hAnsi="Arial" w:cs="Arial"/>
          <w:noProof/>
        </w:rPr>
      </w:pPr>
      <w:r w:rsidRPr="004730B6">
        <w:rPr>
          <w:rFonts w:ascii="Arial" w:hAnsi="Arial" w:cs="Arial"/>
          <w:noProof/>
        </w:rPr>
        <w:t xml:space="preserve">The Social Services and Well-being (Wales) Act 2014 places prevention at the heart of Welsh social care law. </w:t>
      </w:r>
    </w:p>
    <w:p w14:paraId="3577C281" w14:textId="77777777" w:rsidR="002B7C91" w:rsidRPr="004730B6" w:rsidRDefault="002B7C91" w:rsidP="00C65924">
      <w:pPr>
        <w:spacing w:after="0"/>
        <w:jc w:val="both"/>
        <w:rPr>
          <w:rFonts w:ascii="Arial" w:hAnsi="Arial" w:cs="Arial"/>
          <w:noProof/>
        </w:rPr>
      </w:pPr>
      <w:r w:rsidRPr="004730B6">
        <w:rPr>
          <w:rFonts w:ascii="Arial" w:hAnsi="Arial" w:cs="Arial"/>
          <w:noProof/>
        </w:rPr>
        <w:t> </w:t>
      </w:r>
    </w:p>
    <w:p w14:paraId="4E6D9B24" w14:textId="77777777" w:rsidR="002B7C91" w:rsidRPr="004730B6" w:rsidRDefault="002B7C91" w:rsidP="00C65924">
      <w:pPr>
        <w:spacing w:after="0"/>
        <w:jc w:val="both"/>
        <w:rPr>
          <w:rFonts w:ascii="Arial" w:hAnsi="Arial" w:cs="Arial"/>
          <w:noProof/>
        </w:rPr>
      </w:pPr>
      <w:r w:rsidRPr="004730B6">
        <w:rPr>
          <w:rFonts w:ascii="Arial" w:hAnsi="Arial" w:cs="Arial"/>
          <w:noProof/>
        </w:rPr>
        <w:t>The Act requires local authorities to:</w:t>
      </w:r>
    </w:p>
    <w:p w14:paraId="5DE58A78" w14:textId="77777777" w:rsidR="002B7C91" w:rsidRPr="004730B6" w:rsidRDefault="002B7C91" w:rsidP="00C65924">
      <w:pPr>
        <w:spacing w:after="0"/>
        <w:jc w:val="both"/>
        <w:rPr>
          <w:rFonts w:ascii="Arial" w:hAnsi="Arial" w:cs="Arial"/>
          <w:noProof/>
        </w:rPr>
      </w:pPr>
      <w:r w:rsidRPr="004730B6">
        <w:rPr>
          <w:rFonts w:ascii="Arial" w:hAnsi="Arial" w:cs="Arial"/>
          <w:noProof/>
        </w:rPr>
        <w:t> </w:t>
      </w:r>
    </w:p>
    <w:p w14:paraId="49FE07FE" w14:textId="77777777" w:rsidR="002B7C91" w:rsidRPr="004730B6" w:rsidRDefault="002B7C91" w:rsidP="00C65924">
      <w:pPr>
        <w:spacing w:after="0"/>
        <w:ind w:left="720"/>
        <w:jc w:val="both"/>
        <w:rPr>
          <w:rFonts w:ascii="Arial" w:hAnsi="Arial" w:cs="Arial"/>
          <w:i/>
          <w:iCs/>
          <w:noProof/>
        </w:rPr>
      </w:pPr>
      <w:r w:rsidRPr="004730B6">
        <w:rPr>
          <w:rFonts w:ascii="Arial" w:hAnsi="Arial" w:cs="Arial"/>
          <w:i/>
          <w:iCs/>
          <w:noProof/>
        </w:rPr>
        <w:t>“Prevent, delay or reduce the need for care and support.”</w:t>
      </w:r>
    </w:p>
    <w:p w14:paraId="3185726B" w14:textId="3B778413" w:rsidR="002B7C91" w:rsidRPr="004730B6" w:rsidRDefault="002B7C91" w:rsidP="00C65924">
      <w:pPr>
        <w:spacing w:after="0"/>
        <w:jc w:val="both"/>
        <w:rPr>
          <w:rFonts w:ascii="Arial" w:hAnsi="Arial" w:cs="Arial"/>
          <w:noProof/>
        </w:rPr>
      </w:pPr>
      <w:r w:rsidRPr="004730B6">
        <w:rPr>
          <w:rFonts w:ascii="Arial" w:hAnsi="Arial" w:cs="Arial"/>
          <w:noProof/>
        </w:rPr>
        <w:t> </w:t>
      </w:r>
      <w:r w:rsidR="00165E2C" w:rsidRPr="004730B6">
        <w:rPr>
          <w:rFonts w:ascii="Arial" w:hAnsi="Arial" w:cs="Arial"/>
          <w:noProof/>
        </w:rPr>
        <w:tab/>
      </w:r>
      <w:r w:rsidR="00165E2C" w:rsidRPr="004730B6">
        <w:rPr>
          <w:rFonts w:ascii="Arial" w:hAnsi="Arial" w:cs="Arial"/>
          <w:noProof/>
        </w:rPr>
        <w:tab/>
      </w:r>
      <w:r w:rsidR="00165E2C" w:rsidRPr="004730B6">
        <w:rPr>
          <w:rFonts w:ascii="Arial" w:hAnsi="Arial" w:cs="Arial"/>
          <w:noProof/>
        </w:rPr>
        <w:tab/>
      </w:r>
      <w:r w:rsidR="00165E2C" w:rsidRPr="004730B6">
        <w:rPr>
          <w:rFonts w:ascii="Arial" w:hAnsi="Arial" w:cs="Arial"/>
          <w:noProof/>
        </w:rPr>
        <w:tab/>
      </w:r>
      <w:r w:rsidR="00165E2C" w:rsidRPr="004730B6">
        <w:rPr>
          <w:rFonts w:ascii="Arial" w:hAnsi="Arial" w:cs="Arial"/>
          <w:noProof/>
        </w:rPr>
        <w:tab/>
      </w:r>
      <w:r w:rsidR="00165E2C" w:rsidRPr="004730B6">
        <w:rPr>
          <w:rFonts w:ascii="Arial" w:hAnsi="Arial" w:cs="Arial"/>
          <w:noProof/>
        </w:rPr>
        <w:tab/>
      </w:r>
      <w:r w:rsidR="00165E2C" w:rsidRPr="004730B6">
        <w:rPr>
          <w:rFonts w:ascii="Arial" w:hAnsi="Arial" w:cs="Arial"/>
          <w:noProof/>
        </w:rPr>
        <w:tab/>
      </w:r>
      <w:r w:rsidR="00165E2C" w:rsidRPr="004730B6">
        <w:rPr>
          <w:rFonts w:ascii="Arial" w:hAnsi="Arial" w:cs="Arial"/>
          <w:noProof/>
        </w:rPr>
        <w:tab/>
        <w:t>(Welsh Government 2014)</w:t>
      </w:r>
    </w:p>
    <w:p w14:paraId="67832FDC" w14:textId="77777777" w:rsidR="002B7C91" w:rsidRPr="004730B6" w:rsidRDefault="002B7C91" w:rsidP="00C65924">
      <w:pPr>
        <w:spacing w:after="0"/>
        <w:jc w:val="both"/>
        <w:rPr>
          <w:rFonts w:ascii="Arial" w:hAnsi="Arial" w:cs="Arial"/>
          <w:noProof/>
        </w:rPr>
      </w:pPr>
      <w:r w:rsidRPr="004730B6">
        <w:rPr>
          <w:rFonts w:ascii="Arial" w:hAnsi="Arial" w:cs="Arial"/>
          <w:noProof/>
        </w:rPr>
        <w:t>This means:</w:t>
      </w:r>
    </w:p>
    <w:p w14:paraId="2ED00595" w14:textId="77777777" w:rsidR="002B7C91" w:rsidRPr="004730B6" w:rsidRDefault="002B7C91" w:rsidP="00C65924">
      <w:pPr>
        <w:spacing w:after="0"/>
        <w:jc w:val="both"/>
        <w:rPr>
          <w:rFonts w:ascii="Arial" w:hAnsi="Arial" w:cs="Arial"/>
          <w:noProof/>
        </w:rPr>
      </w:pPr>
      <w:r w:rsidRPr="004730B6">
        <w:rPr>
          <w:rFonts w:ascii="Arial" w:hAnsi="Arial" w:cs="Arial"/>
          <w:noProof/>
        </w:rPr>
        <w:t>· Helping people stay independent for as long as possible.</w:t>
      </w:r>
    </w:p>
    <w:p w14:paraId="7D72E5DD" w14:textId="77777777" w:rsidR="002B7C91" w:rsidRPr="004730B6" w:rsidRDefault="002B7C91" w:rsidP="00C65924">
      <w:pPr>
        <w:spacing w:after="0"/>
        <w:jc w:val="both"/>
        <w:rPr>
          <w:rFonts w:ascii="Arial" w:hAnsi="Arial" w:cs="Arial"/>
          <w:noProof/>
        </w:rPr>
      </w:pPr>
      <w:r w:rsidRPr="004730B6">
        <w:rPr>
          <w:rFonts w:ascii="Arial" w:hAnsi="Arial" w:cs="Arial"/>
          <w:noProof/>
        </w:rPr>
        <w:t>· Offering support early, before problems get worse.</w:t>
      </w:r>
    </w:p>
    <w:p w14:paraId="3BE94D17" w14:textId="77777777" w:rsidR="002B7C91" w:rsidRPr="004730B6" w:rsidRDefault="002B7C91" w:rsidP="00C65924">
      <w:pPr>
        <w:spacing w:after="0"/>
        <w:jc w:val="both"/>
        <w:rPr>
          <w:rFonts w:ascii="Arial" w:hAnsi="Arial" w:cs="Arial"/>
          <w:noProof/>
        </w:rPr>
      </w:pPr>
      <w:r w:rsidRPr="004730B6">
        <w:rPr>
          <w:rFonts w:ascii="Arial" w:hAnsi="Arial" w:cs="Arial"/>
          <w:noProof/>
        </w:rPr>
        <w:t>· Focusing on well-being, not just fixing problems once they arise.</w:t>
      </w:r>
    </w:p>
    <w:p w14:paraId="003F444D" w14:textId="77777777" w:rsidR="002B7C91" w:rsidRPr="004730B6" w:rsidRDefault="002B7C91" w:rsidP="00C65924">
      <w:pPr>
        <w:spacing w:after="0"/>
        <w:jc w:val="both"/>
        <w:rPr>
          <w:rFonts w:ascii="Arial" w:hAnsi="Arial" w:cs="Arial"/>
          <w:b/>
          <w:bCs/>
          <w:noProof/>
        </w:rPr>
      </w:pPr>
      <w:r w:rsidRPr="004730B6">
        <w:rPr>
          <w:rFonts w:ascii="Arial" w:hAnsi="Arial" w:cs="Arial"/>
          <w:b/>
          <w:bCs/>
          <w:noProof/>
        </w:rPr>
        <w:t> </w:t>
      </w:r>
    </w:p>
    <w:p w14:paraId="162BE264" w14:textId="740395EC" w:rsidR="002B7C91" w:rsidRPr="004730B6" w:rsidRDefault="002B7C91" w:rsidP="00C65924">
      <w:pPr>
        <w:spacing w:after="0"/>
        <w:jc w:val="both"/>
        <w:rPr>
          <w:rFonts w:ascii="Arial" w:hAnsi="Arial" w:cs="Arial"/>
          <w:noProof/>
        </w:rPr>
      </w:pPr>
      <w:r w:rsidRPr="004730B6">
        <w:rPr>
          <w:rFonts w:ascii="Arial" w:hAnsi="Arial" w:cs="Arial"/>
          <w:noProof/>
        </w:rPr>
        <w:t>NPT  Local Authority (LA) have developed their own definition of prevention which relates to their role and remit  as a LA. The   Regional Partnership Board’s</w:t>
      </w:r>
      <w:r w:rsidR="002F1893" w:rsidRPr="004730B6">
        <w:rPr>
          <w:rFonts w:ascii="Arial" w:hAnsi="Arial" w:cs="Arial"/>
          <w:noProof/>
        </w:rPr>
        <w:t xml:space="preserve"> </w:t>
      </w:r>
      <w:r w:rsidR="001F3DF3" w:rsidRPr="004730B6">
        <w:rPr>
          <w:rFonts w:ascii="Arial" w:hAnsi="Arial" w:cs="Arial"/>
          <w:noProof/>
        </w:rPr>
        <w:t>(RPB)</w:t>
      </w:r>
      <w:r w:rsidRPr="004730B6">
        <w:rPr>
          <w:rFonts w:ascii="Arial" w:hAnsi="Arial" w:cs="Arial"/>
          <w:noProof/>
        </w:rPr>
        <w:t xml:space="preserve"> definition is wider, which reflects their remit.</w:t>
      </w:r>
    </w:p>
    <w:p w14:paraId="2C98D472" w14:textId="77777777" w:rsidR="002B7C91" w:rsidRPr="004730B6" w:rsidRDefault="002B7C91" w:rsidP="00C65924">
      <w:pPr>
        <w:spacing w:after="0"/>
        <w:jc w:val="both"/>
        <w:rPr>
          <w:rFonts w:ascii="Arial" w:hAnsi="Arial" w:cs="Arial"/>
          <w:b/>
          <w:bCs/>
          <w:noProof/>
        </w:rPr>
      </w:pPr>
      <w:r w:rsidRPr="004730B6">
        <w:rPr>
          <w:rFonts w:ascii="Arial" w:hAnsi="Arial" w:cs="Arial"/>
          <w:b/>
          <w:bCs/>
          <w:noProof/>
        </w:rPr>
        <w:t> </w:t>
      </w:r>
    </w:p>
    <w:p w14:paraId="7E1AF182" w14:textId="77777777" w:rsidR="002B7C91" w:rsidRPr="004730B6" w:rsidRDefault="002B7C91" w:rsidP="00C65924">
      <w:pPr>
        <w:spacing w:after="0"/>
        <w:ind w:left="720"/>
        <w:jc w:val="both"/>
        <w:rPr>
          <w:rFonts w:ascii="Arial" w:hAnsi="Arial" w:cs="Arial"/>
          <w:noProof/>
        </w:rPr>
      </w:pPr>
      <w:r w:rsidRPr="004730B6">
        <w:rPr>
          <w:rFonts w:ascii="Arial" w:hAnsi="Arial" w:cs="Arial"/>
          <w:i/>
          <w:iCs/>
          <w:noProof/>
        </w:rPr>
        <w:t>“Provision of advice and support  and early help to individuals to lead their lives with greater control, whilst building community capacity and resilience. This helps people maintain a good quality of life and prevents, reduces or delays the need for long term care” NPT Local Authority 2024)</w:t>
      </w:r>
    </w:p>
    <w:p w14:paraId="6AB0014F" w14:textId="77777777" w:rsidR="002B7C91" w:rsidRPr="004730B6" w:rsidRDefault="002B7C91" w:rsidP="00C65924">
      <w:pPr>
        <w:spacing w:after="0"/>
        <w:jc w:val="both"/>
        <w:rPr>
          <w:rFonts w:ascii="Arial" w:hAnsi="Arial" w:cs="Arial"/>
          <w:b/>
          <w:bCs/>
          <w:noProof/>
        </w:rPr>
      </w:pPr>
      <w:r w:rsidRPr="004730B6">
        <w:rPr>
          <w:rFonts w:ascii="Arial" w:hAnsi="Arial" w:cs="Arial"/>
          <w:b/>
          <w:bCs/>
          <w:noProof/>
        </w:rPr>
        <w:t> </w:t>
      </w:r>
    </w:p>
    <w:p w14:paraId="4D5C97DC" w14:textId="7E70A9ED" w:rsidR="008870FB" w:rsidRDefault="002B7C91" w:rsidP="00C65924">
      <w:pPr>
        <w:spacing w:after="0"/>
        <w:ind w:left="720"/>
        <w:jc w:val="both"/>
        <w:rPr>
          <w:rFonts w:ascii="Arial" w:hAnsi="Arial" w:cs="Arial"/>
          <w:i/>
          <w:iCs/>
          <w:noProof/>
          <w:lang w:val="en-US"/>
        </w:rPr>
      </w:pPr>
      <w:r w:rsidRPr="004730B6">
        <w:rPr>
          <w:rFonts w:ascii="Arial" w:hAnsi="Arial" w:cs="Arial"/>
          <w:i/>
          <w:iCs/>
          <w:noProof/>
          <w:lang w:val="en-US"/>
        </w:rPr>
        <w:t>“Prevention is about prioritizing people staying healthy, happy, independent, and connected to their communities for as long as possible. It means enabling people at every opportunity to keep healthy, thrive and do what matters to them. If they do need help, people are supported to manage their health and wellbeing earlier and more effectively.  This means giving people the knowledge, skills, experience and confidence to take full control of their lives, making better choices as easily as possible. It also means empowering people and communities, linking and sharing resources to contribute to change.” (West Glamorgan  RPB 2024)</w:t>
      </w:r>
    </w:p>
    <w:p w14:paraId="39C93DE0" w14:textId="77777777" w:rsidR="00C65924" w:rsidRPr="00C65924" w:rsidRDefault="00C65924" w:rsidP="00C65924">
      <w:pPr>
        <w:spacing w:after="0"/>
        <w:ind w:left="720"/>
        <w:jc w:val="both"/>
        <w:rPr>
          <w:rFonts w:ascii="Arial" w:hAnsi="Arial" w:cs="Arial"/>
          <w:i/>
          <w:iCs/>
          <w:noProof/>
          <w:lang w:val="en-US"/>
        </w:rPr>
      </w:pPr>
    </w:p>
    <w:p w14:paraId="575CCEB9" w14:textId="77777777" w:rsidR="00C65924" w:rsidRDefault="00C65924" w:rsidP="00C65924">
      <w:pPr>
        <w:pStyle w:val="Heading1"/>
        <w:spacing w:after="0"/>
        <w:jc w:val="both"/>
        <w:rPr>
          <w:rFonts w:ascii="Arial" w:hAnsi="Arial" w:cs="Arial"/>
          <w:noProof/>
          <w:color w:val="A84D98"/>
          <w:sz w:val="32"/>
          <w:szCs w:val="32"/>
        </w:rPr>
      </w:pPr>
      <w:bookmarkStart w:id="3" w:name="_Toc205914292"/>
      <w:r>
        <w:rPr>
          <w:rFonts w:ascii="Arial" w:hAnsi="Arial" w:cs="Arial"/>
          <w:noProof/>
          <w:color w:val="A84D98"/>
          <w:sz w:val="32"/>
          <w:szCs w:val="32"/>
        </w:rPr>
        <w:br w:type="page"/>
      </w:r>
    </w:p>
    <w:p w14:paraId="538B92A2" w14:textId="0B65B1A5" w:rsidR="002B7C91" w:rsidRPr="00C65924" w:rsidRDefault="002B7C91" w:rsidP="00C65924">
      <w:pPr>
        <w:pStyle w:val="Heading1"/>
        <w:spacing w:after="0"/>
        <w:jc w:val="both"/>
        <w:rPr>
          <w:rFonts w:ascii="Arial" w:hAnsi="Arial" w:cs="Arial"/>
          <w:noProof/>
          <w:color w:val="A84D98"/>
          <w:sz w:val="32"/>
          <w:szCs w:val="32"/>
        </w:rPr>
      </w:pPr>
      <w:r w:rsidRPr="00C65924">
        <w:rPr>
          <w:rFonts w:ascii="Arial" w:hAnsi="Arial" w:cs="Arial"/>
          <w:noProof/>
          <w:color w:val="A84D98"/>
          <w:sz w:val="32"/>
          <w:szCs w:val="32"/>
        </w:rPr>
        <w:lastRenderedPageBreak/>
        <w:t>Why is prevention important?</w:t>
      </w:r>
      <w:bookmarkEnd w:id="3"/>
    </w:p>
    <w:p w14:paraId="4CA30241" w14:textId="77777777" w:rsidR="00C65924" w:rsidRDefault="00C65924" w:rsidP="00C65924">
      <w:pPr>
        <w:spacing w:after="0"/>
        <w:jc w:val="both"/>
        <w:rPr>
          <w:rFonts w:ascii="Arial" w:hAnsi="Arial" w:cs="Arial"/>
          <w:noProof/>
        </w:rPr>
      </w:pPr>
    </w:p>
    <w:p w14:paraId="2C854631" w14:textId="1E73697F" w:rsidR="002B7C91" w:rsidRPr="004730B6" w:rsidRDefault="002B7C91" w:rsidP="00C65924">
      <w:pPr>
        <w:spacing w:after="0"/>
        <w:jc w:val="both"/>
        <w:rPr>
          <w:rFonts w:ascii="Arial" w:hAnsi="Arial" w:cs="Arial"/>
          <w:noProof/>
        </w:rPr>
      </w:pPr>
      <w:r w:rsidRPr="004730B6">
        <w:rPr>
          <w:rFonts w:ascii="Arial" w:hAnsi="Arial" w:cs="Arial"/>
          <w:noProof/>
        </w:rPr>
        <w:t xml:space="preserve">Within recent years the focus has been on reacting to serious problems like chronic illness, crime and family breakdown, rather than putting the conditions in place to stop them from happening in the first place. This reactive approach leads to expensive, late-stage interventions, that not only results in people living shorter years in good health but also has significant costs to already stretched services.  </w:t>
      </w:r>
    </w:p>
    <w:p w14:paraId="0FE28A83" w14:textId="77777777" w:rsidR="002B7C91" w:rsidRPr="004730B6" w:rsidRDefault="002B7C91" w:rsidP="00C65924">
      <w:pPr>
        <w:spacing w:after="0"/>
        <w:jc w:val="both"/>
        <w:rPr>
          <w:rFonts w:ascii="Arial" w:hAnsi="Arial" w:cs="Arial"/>
          <w:noProof/>
        </w:rPr>
      </w:pPr>
      <w:r w:rsidRPr="004730B6">
        <w:rPr>
          <w:rFonts w:ascii="Arial" w:hAnsi="Arial" w:cs="Arial"/>
          <w:noProof/>
        </w:rPr>
        <w:t xml:space="preserve">The root causes are complex and involve poverty, mental health, loneliness and weakened communities. </w:t>
      </w:r>
    </w:p>
    <w:p w14:paraId="00E88CB9" w14:textId="77777777" w:rsidR="002B7C91" w:rsidRPr="004730B6" w:rsidRDefault="002B7C91" w:rsidP="00C65924">
      <w:pPr>
        <w:spacing w:after="0"/>
        <w:jc w:val="both"/>
        <w:rPr>
          <w:rFonts w:ascii="Arial" w:hAnsi="Arial" w:cs="Arial"/>
          <w:noProof/>
        </w:rPr>
      </w:pPr>
    </w:p>
    <w:p w14:paraId="65F3284C" w14:textId="0E84EF79" w:rsidR="002B7C91" w:rsidRPr="004730B6" w:rsidRDefault="002B7C91" w:rsidP="00C65924">
      <w:pPr>
        <w:spacing w:after="0"/>
        <w:jc w:val="both"/>
        <w:rPr>
          <w:rFonts w:ascii="Arial" w:hAnsi="Arial" w:cs="Arial"/>
          <w:noProof/>
        </w:rPr>
      </w:pPr>
      <w:r w:rsidRPr="004730B6">
        <w:rPr>
          <w:rFonts w:ascii="Arial" w:hAnsi="Arial" w:cs="Arial"/>
          <w:noProof/>
        </w:rPr>
        <w:t>The Welsh Index of Multiple Deprivation in Wales</w:t>
      </w:r>
      <w:r w:rsidR="001F3DF3" w:rsidRPr="004730B6">
        <w:rPr>
          <w:rFonts w:ascii="Arial" w:hAnsi="Arial" w:cs="Arial"/>
          <w:noProof/>
        </w:rPr>
        <w:t xml:space="preserve"> (WIMD)</w:t>
      </w:r>
      <w:r w:rsidRPr="004730B6">
        <w:rPr>
          <w:rFonts w:ascii="Arial" w:hAnsi="Arial" w:cs="Arial"/>
          <w:noProof/>
        </w:rPr>
        <w:t xml:space="preserve"> looks at 8 domains of deprivation, all of which do or do not put the conditions in place for communities to thrive or just survive.</w:t>
      </w:r>
    </w:p>
    <w:p w14:paraId="3C5DE6DE" w14:textId="26010CCF" w:rsidR="002B7C91" w:rsidRPr="004730B6" w:rsidRDefault="002B7C91" w:rsidP="00C65924">
      <w:pPr>
        <w:spacing w:after="0"/>
        <w:jc w:val="both"/>
        <w:rPr>
          <w:rFonts w:ascii="Arial" w:hAnsi="Arial" w:cs="Arial"/>
          <w:b/>
          <w:bCs/>
          <w:noProof/>
        </w:rPr>
      </w:pPr>
    </w:p>
    <w:p w14:paraId="7B31488C" w14:textId="77777777" w:rsidR="00A84AA3" w:rsidRDefault="00A84AA3" w:rsidP="00C65924">
      <w:pPr>
        <w:pStyle w:val="Heading1"/>
        <w:spacing w:after="0"/>
        <w:jc w:val="both"/>
        <w:rPr>
          <w:rFonts w:ascii="Arial" w:hAnsi="Arial" w:cs="Arial"/>
          <w:noProof/>
          <w:color w:val="A84D98"/>
          <w:sz w:val="32"/>
          <w:szCs w:val="32"/>
        </w:rPr>
      </w:pPr>
      <w:bookmarkStart w:id="4" w:name="_Toc205914293"/>
      <w:r>
        <w:rPr>
          <w:rFonts w:ascii="Arial" w:hAnsi="Arial" w:cs="Arial"/>
          <w:noProof/>
          <w:color w:val="A84D98"/>
          <w:sz w:val="32"/>
          <w:szCs w:val="32"/>
        </w:rPr>
        <w:br w:type="page"/>
      </w:r>
    </w:p>
    <w:p w14:paraId="796EA4C4" w14:textId="0E15F3A9" w:rsidR="002B7C91" w:rsidRPr="00C65924" w:rsidRDefault="002B7C91" w:rsidP="00C65924">
      <w:pPr>
        <w:pStyle w:val="Heading1"/>
        <w:spacing w:after="0"/>
        <w:jc w:val="both"/>
        <w:rPr>
          <w:rFonts w:ascii="Arial" w:hAnsi="Arial" w:cs="Arial"/>
          <w:noProof/>
          <w:color w:val="A84D98"/>
          <w:sz w:val="32"/>
          <w:szCs w:val="32"/>
        </w:rPr>
      </w:pPr>
      <w:r w:rsidRPr="00C65924">
        <w:rPr>
          <w:rFonts w:ascii="Arial" w:hAnsi="Arial" w:cs="Arial"/>
          <w:noProof/>
          <w:color w:val="A84D98"/>
          <w:sz w:val="32"/>
          <w:szCs w:val="32"/>
        </w:rPr>
        <w:lastRenderedPageBreak/>
        <w:t>The WIMD 8 domains of deprivation:</w:t>
      </w:r>
      <w:bookmarkEnd w:id="4"/>
    </w:p>
    <w:p w14:paraId="54E1F5CD" w14:textId="77777777" w:rsidR="00A84AA3" w:rsidRDefault="00A84AA3" w:rsidP="00C65924">
      <w:pPr>
        <w:spacing w:after="0"/>
        <w:jc w:val="both"/>
        <w:rPr>
          <w:rFonts w:ascii="Arial" w:hAnsi="Arial" w:cs="Arial"/>
          <w:noProof/>
        </w:rPr>
      </w:pPr>
    </w:p>
    <w:p w14:paraId="24B3F668" w14:textId="2CB91EDE" w:rsidR="002B7C91" w:rsidRPr="004730B6" w:rsidRDefault="002B7C91" w:rsidP="00C65924">
      <w:pPr>
        <w:spacing w:after="0"/>
        <w:jc w:val="both"/>
        <w:rPr>
          <w:rFonts w:ascii="Arial" w:hAnsi="Arial" w:cs="Arial"/>
          <w:noProof/>
        </w:rPr>
      </w:pPr>
      <w:r w:rsidRPr="004730B6">
        <w:rPr>
          <w:rFonts w:ascii="Arial" w:hAnsi="Arial" w:cs="Arial"/>
          <w:noProof/>
        </w:rPr>
        <w:t>1. Income – the proportion of people with low income or receiving benefits.</w:t>
      </w:r>
    </w:p>
    <w:p w14:paraId="2700A95B" w14:textId="77777777" w:rsidR="002B7C91" w:rsidRPr="004730B6" w:rsidRDefault="002B7C91" w:rsidP="00C65924">
      <w:pPr>
        <w:spacing w:after="0"/>
        <w:jc w:val="both"/>
        <w:rPr>
          <w:rFonts w:ascii="Arial" w:hAnsi="Arial" w:cs="Arial"/>
          <w:noProof/>
        </w:rPr>
      </w:pPr>
      <w:r w:rsidRPr="004730B6">
        <w:rPr>
          <w:rFonts w:ascii="Arial" w:hAnsi="Arial" w:cs="Arial"/>
          <w:noProof/>
        </w:rPr>
        <w:t>2. Employment – the proportion of working-age people not in employment.</w:t>
      </w:r>
    </w:p>
    <w:p w14:paraId="5F6DDD07" w14:textId="77777777" w:rsidR="002B7C91" w:rsidRPr="004730B6" w:rsidRDefault="002B7C91" w:rsidP="00C65924">
      <w:pPr>
        <w:spacing w:after="0"/>
        <w:jc w:val="both"/>
        <w:rPr>
          <w:rFonts w:ascii="Arial" w:hAnsi="Arial" w:cs="Arial"/>
          <w:noProof/>
        </w:rPr>
      </w:pPr>
      <w:r w:rsidRPr="004730B6">
        <w:rPr>
          <w:rFonts w:ascii="Arial" w:hAnsi="Arial" w:cs="Arial"/>
          <w:noProof/>
        </w:rPr>
        <w:t>3. Health – rates of premature death, illness, and access to healthcare.</w:t>
      </w:r>
    </w:p>
    <w:p w14:paraId="14C52EA3" w14:textId="77777777" w:rsidR="002B7C91" w:rsidRPr="004730B6" w:rsidRDefault="002B7C91" w:rsidP="00C65924">
      <w:pPr>
        <w:spacing w:after="0"/>
        <w:jc w:val="both"/>
        <w:rPr>
          <w:rFonts w:ascii="Arial" w:hAnsi="Arial" w:cs="Arial"/>
          <w:noProof/>
        </w:rPr>
      </w:pPr>
      <w:r w:rsidRPr="004730B6">
        <w:rPr>
          <w:rFonts w:ascii="Arial" w:hAnsi="Arial" w:cs="Arial"/>
          <w:noProof/>
        </w:rPr>
        <w:t>4. Education – educational attainment, skills, and training levels.</w:t>
      </w:r>
    </w:p>
    <w:p w14:paraId="6B9AD590" w14:textId="77777777" w:rsidR="002B7C91" w:rsidRPr="004730B6" w:rsidRDefault="002B7C91" w:rsidP="00C65924">
      <w:pPr>
        <w:spacing w:after="0"/>
        <w:jc w:val="both"/>
        <w:rPr>
          <w:rFonts w:ascii="Arial" w:hAnsi="Arial" w:cs="Arial"/>
          <w:noProof/>
        </w:rPr>
      </w:pPr>
      <w:r w:rsidRPr="004730B6">
        <w:rPr>
          <w:rFonts w:ascii="Arial" w:hAnsi="Arial" w:cs="Arial"/>
          <w:noProof/>
        </w:rPr>
        <w:t>5. Access to Services – physical and digital access to key services like schools, GPs, food shops, and public transport.</w:t>
      </w:r>
    </w:p>
    <w:p w14:paraId="2DFFF7EA" w14:textId="77777777" w:rsidR="002B7C91" w:rsidRPr="004730B6" w:rsidRDefault="002B7C91" w:rsidP="00C65924">
      <w:pPr>
        <w:spacing w:after="0"/>
        <w:jc w:val="both"/>
        <w:rPr>
          <w:rFonts w:ascii="Arial" w:hAnsi="Arial" w:cs="Arial"/>
          <w:noProof/>
        </w:rPr>
      </w:pPr>
      <w:r w:rsidRPr="004730B6">
        <w:rPr>
          <w:rFonts w:ascii="Arial" w:hAnsi="Arial" w:cs="Arial"/>
          <w:noProof/>
        </w:rPr>
        <w:t>6. Housing – housing quality, overcrowding, and lack of central heating.</w:t>
      </w:r>
    </w:p>
    <w:p w14:paraId="4FD69690" w14:textId="77777777" w:rsidR="002B7C91" w:rsidRPr="004730B6" w:rsidRDefault="002B7C91" w:rsidP="00C65924">
      <w:pPr>
        <w:spacing w:after="0"/>
        <w:jc w:val="both"/>
        <w:rPr>
          <w:rFonts w:ascii="Arial" w:hAnsi="Arial" w:cs="Arial"/>
          <w:noProof/>
        </w:rPr>
      </w:pPr>
      <w:r w:rsidRPr="004730B6">
        <w:rPr>
          <w:rFonts w:ascii="Arial" w:hAnsi="Arial" w:cs="Arial"/>
          <w:noProof/>
        </w:rPr>
        <w:t>7. Community Safety – crime rates, including violence, burglary, and anti-social behaviour.</w:t>
      </w:r>
    </w:p>
    <w:p w14:paraId="765AE1E2" w14:textId="77777777" w:rsidR="002B7C91" w:rsidRPr="004730B6" w:rsidRDefault="002B7C91" w:rsidP="00C65924">
      <w:pPr>
        <w:spacing w:after="0"/>
        <w:jc w:val="both"/>
        <w:rPr>
          <w:rFonts w:ascii="Arial" w:hAnsi="Arial" w:cs="Arial"/>
          <w:noProof/>
        </w:rPr>
      </w:pPr>
      <w:r w:rsidRPr="004730B6">
        <w:rPr>
          <w:rFonts w:ascii="Arial" w:hAnsi="Arial" w:cs="Arial"/>
          <w:noProof/>
        </w:rPr>
        <w:t>8. Physical Environment – air quality, pollution, flood risk, and green space access</w:t>
      </w:r>
    </w:p>
    <w:p w14:paraId="1798978F" w14:textId="10410BC6" w:rsidR="002B7C91" w:rsidRPr="004730B6" w:rsidRDefault="002B7C91" w:rsidP="00C65924">
      <w:pPr>
        <w:spacing w:after="0"/>
        <w:jc w:val="right"/>
        <w:rPr>
          <w:rFonts w:ascii="Arial" w:hAnsi="Arial" w:cs="Arial"/>
          <w:noProof/>
        </w:rPr>
      </w:pPr>
      <w:r w:rsidRPr="004730B6">
        <w:rPr>
          <w:rFonts w:ascii="Arial" w:hAnsi="Arial" w:cs="Arial"/>
          <w:b/>
          <w:bCs/>
          <w:noProof/>
        </w:rPr>
        <w:t> </w:t>
      </w:r>
      <w:r w:rsidR="00556313" w:rsidRPr="004730B6">
        <w:rPr>
          <w:rFonts w:ascii="Arial" w:hAnsi="Arial" w:cs="Arial"/>
          <w:b/>
          <w:bCs/>
          <w:noProof/>
        </w:rPr>
        <w:tab/>
      </w:r>
      <w:r w:rsidR="00556313" w:rsidRPr="004730B6">
        <w:rPr>
          <w:rFonts w:ascii="Arial" w:hAnsi="Arial" w:cs="Arial"/>
          <w:b/>
          <w:bCs/>
          <w:noProof/>
        </w:rPr>
        <w:tab/>
      </w:r>
      <w:r w:rsidR="00556313" w:rsidRPr="004730B6">
        <w:rPr>
          <w:rFonts w:ascii="Arial" w:hAnsi="Arial" w:cs="Arial"/>
          <w:b/>
          <w:bCs/>
          <w:noProof/>
        </w:rPr>
        <w:tab/>
      </w:r>
      <w:r w:rsidR="00556313" w:rsidRPr="004730B6">
        <w:rPr>
          <w:rFonts w:ascii="Arial" w:hAnsi="Arial" w:cs="Arial"/>
          <w:b/>
          <w:bCs/>
          <w:noProof/>
        </w:rPr>
        <w:tab/>
      </w:r>
      <w:r w:rsidR="00556313" w:rsidRPr="004730B6">
        <w:rPr>
          <w:rFonts w:ascii="Arial" w:hAnsi="Arial" w:cs="Arial"/>
          <w:b/>
          <w:bCs/>
          <w:noProof/>
        </w:rPr>
        <w:tab/>
      </w:r>
      <w:r w:rsidR="00556313" w:rsidRPr="004730B6">
        <w:rPr>
          <w:rFonts w:ascii="Arial" w:hAnsi="Arial" w:cs="Arial"/>
          <w:b/>
          <w:bCs/>
          <w:noProof/>
        </w:rPr>
        <w:tab/>
      </w:r>
      <w:r w:rsidR="00556313" w:rsidRPr="004730B6">
        <w:rPr>
          <w:rFonts w:ascii="Arial" w:hAnsi="Arial" w:cs="Arial"/>
          <w:b/>
          <w:bCs/>
          <w:noProof/>
        </w:rPr>
        <w:tab/>
      </w:r>
      <w:r w:rsidR="00556313" w:rsidRPr="004730B6">
        <w:rPr>
          <w:rFonts w:ascii="Arial" w:hAnsi="Arial" w:cs="Arial"/>
          <w:noProof/>
        </w:rPr>
        <w:t>(Welsh Government 2019)</w:t>
      </w:r>
    </w:p>
    <w:p w14:paraId="43CDEACB" w14:textId="77777777" w:rsidR="00556313" w:rsidRPr="004730B6" w:rsidRDefault="00556313" w:rsidP="00C65924">
      <w:pPr>
        <w:spacing w:after="0"/>
        <w:jc w:val="both"/>
        <w:rPr>
          <w:rFonts w:ascii="Arial" w:hAnsi="Arial" w:cs="Arial"/>
          <w:noProof/>
        </w:rPr>
      </w:pPr>
    </w:p>
    <w:p w14:paraId="53FB178C" w14:textId="2A6D727D" w:rsidR="002B7C91" w:rsidRPr="004730B6" w:rsidRDefault="002B7C91" w:rsidP="00C65924">
      <w:pPr>
        <w:spacing w:after="0"/>
        <w:jc w:val="both"/>
        <w:rPr>
          <w:rFonts w:ascii="Arial" w:hAnsi="Arial" w:cs="Arial"/>
          <w:noProof/>
        </w:rPr>
      </w:pPr>
      <w:r w:rsidRPr="004730B6">
        <w:rPr>
          <w:rFonts w:ascii="Arial" w:hAnsi="Arial" w:cs="Arial"/>
          <w:noProof/>
        </w:rPr>
        <w:t>At the last publication in November 2019, all areas within the Upper Afan Valley, ranked in the top 21% of the most deprived areas in Wales, with Croeserw ranking in the top 2%, the nearby village of Cymmer 20.8%, Gwynfi 11% and Glyncorrwg 17.7%. Residents in these areas are expected to spend fewer years in good health.</w:t>
      </w:r>
    </w:p>
    <w:p w14:paraId="1AB29260" w14:textId="77777777" w:rsidR="00A84AA3" w:rsidRDefault="00A84AA3" w:rsidP="00C65924">
      <w:pPr>
        <w:pStyle w:val="Heading1"/>
        <w:spacing w:after="0"/>
        <w:jc w:val="both"/>
        <w:rPr>
          <w:rFonts w:ascii="Arial" w:hAnsi="Arial" w:cs="Arial"/>
          <w:noProof/>
          <w:color w:val="A84D98"/>
          <w:sz w:val="32"/>
          <w:szCs w:val="32"/>
        </w:rPr>
      </w:pPr>
      <w:bookmarkStart w:id="5" w:name="_Toc205914294"/>
      <w:r>
        <w:rPr>
          <w:rFonts w:ascii="Arial" w:hAnsi="Arial" w:cs="Arial"/>
          <w:noProof/>
          <w:color w:val="A84D98"/>
          <w:sz w:val="32"/>
          <w:szCs w:val="32"/>
        </w:rPr>
        <w:br w:type="page"/>
      </w:r>
    </w:p>
    <w:p w14:paraId="7825F3DF" w14:textId="34F44973" w:rsidR="002B7C91" w:rsidRPr="004730B6" w:rsidRDefault="002B7C91" w:rsidP="00C65924">
      <w:pPr>
        <w:pStyle w:val="Heading1"/>
        <w:spacing w:after="0"/>
        <w:jc w:val="both"/>
        <w:rPr>
          <w:rFonts w:ascii="Arial" w:hAnsi="Arial" w:cs="Arial"/>
          <w:noProof/>
          <w:color w:val="A84D98"/>
          <w:sz w:val="32"/>
          <w:szCs w:val="32"/>
        </w:rPr>
      </w:pPr>
      <w:r w:rsidRPr="004730B6">
        <w:rPr>
          <w:rFonts w:ascii="Arial" w:hAnsi="Arial" w:cs="Arial"/>
          <w:noProof/>
          <w:color w:val="A84D98"/>
          <w:sz w:val="32"/>
          <w:szCs w:val="32"/>
        </w:rPr>
        <w:lastRenderedPageBreak/>
        <w:t>What does this mean?</w:t>
      </w:r>
      <w:bookmarkEnd w:id="5"/>
    </w:p>
    <w:p w14:paraId="37D718F5" w14:textId="77777777" w:rsidR="00A84AA3" w:rsidRDefault="00A84AA3" w:rsidP="00C65924">
      <w:pPr>
        <w:spacing w:after="0"/>
        <w:jc w:val="both"/>
        <w:rPr>
          <w:rFonts w:ascii="Arial" w:hAnsi="Arial" w:cs="Arial"/>
          <w:noProof/>
        </w:rPr>
      </w:pPr>
    </w:p>
    <w:p w14:paraId="6309BB21" w14:textId="4FA63F4C" w:rsidR="002B7C91" w:rsidRPr="004730B6" w:rsidRDefault="002B7C91" w:rsidP="00C65924">
      <w:pPr>
        <w:spacing w:after="0"/>
        <w:jc w:val="both"/>
        <w:rPr>
          <w:rFonts w:ascii="Arial" w:hAnsi="Arial" w:cs="Arial"/>
          <w:noProof/>
        </w:rPr>
      </w:pPr>
      <w:r w:rsidRPr="004730B6">
        <w:rPr>
          <w:rFonts w:ascii="Arial" w:hAnsi="Arial" w:cs="Arial"/>
          <w:noProof/>
        </w:rPr>
        <w:t xml:space="preserve">It dictates life expectancy: women in the wealthiest areas of Wales outlive those in the poorest by 6.5years. For men, the gap is nearly 8 years. Long term health conditions disproportionately affect people living in the most deprived areas. On average, those in the very poorest neighbourhoods develop long term health conditions over a decade </w:t>
      </w:r>
      <w:r w:rsidR="00A0669A" w:rsidRPr="004730B6">
        <w:rPr>
          <w:rFonts w:ascii="Arial" w:hAnsi="Arial" w:cs="Arial"/>
          <w:noProof/>
        </w:rPr>
        <w:t>earlier</w:t>
      </w:r>
      <w:r w:rsidRPr="004730B6">
        <w:rPr>
          <w:rFonts w:ascii="Arial" w:hAnsi="Arial" w:cs="Arial"/>
          <w:noProof/>
        </w:rPr>
        <w:t xml:space="preserve"> than those living in the most wealthy areas. </w:t>
      </w:r>
    </w:p>
    <w:p w14:paraId="5131B437" w14:textId="77777777" w:rsidR="00DF069C" w:rsidRPr="004730B6" w:rsidRDefault="00DF069C" w:rsidP="00C65924">
      <w:pPr>
        <w:spacing w:after="0"/>
        <w:jc w:val="both"/>
        <w:rPr>
          <w:rFonts w:ascii="Arial" w:hAnsi="Arial" w:cs="Arial"/>
          <w:b/>
          <w:bCs/>
          <w:noProof/>
        </w:rPr>
      </w:pPr>
    </w:p>
    <w:p w14:paraId="5E37121F" w14:textId="48F2DCED" w:rsidR="00C55E85" w:rsidRPr="004730B6" w:rsidRDefault="00C55E85" w:rsidP="00C65924">
      <w:pPr>
        <w:spacing w:after="0"/>
        <w:jc w:val="center"/>
        <w:rPr>
          <w:rFonts w:ascii="Arial" w:hAnsi="Arial" w:cs="Arial"/>
          <w:b/>
          <w:bCs/>
          <w:noProof/>
        </w:rPr>
      </w:pPr>
      <w:r w:rsidRPr="004730B6">
        <w:rPr>
          <w:rFonts w:ascii="Arial" w:hAnsi="Arial" w:cs="Arial"/>
          <w:b/>
          <w:bCs/>
          <w:noProof/>
        </w:rPr>
        <w:t>Table 1</w:t>
      </w:r>
      <w:r w:rsidR="002506A3" w:rsidRPr="004730B6">
        <w:rPr>
          <w:rFonts w:ascii="Arial" w:hAnsi="Arial" w:cs="Arial"/>
          <w:b/>
          <w:bCs/>
          <w:noProof/>
        </w:rPr>
        <w:t xml:space="preserve"> </w:t>
      </w:r>
      <w:r w:rsidR="002506A3" w:rsidRPr="004730B6">
        <w:rPr>
          <w:rFonts w:ascii="Arial" w:hAnsi="Arial" w:cs="Arial"/>
          <w:noProof/>
        </w:rPr>
        <w:t>Show</w:t>
      </w:r>
      <w:r w:rsidR="002A36FD" w:rsidRPr="004730B6">
        <w:rPr>
          <w:rFonts w:ascii="Arial" w:hAnsi="Arial" w:cs="Arial"/>
          <w:noProof/>
        </w:rPr>
        <w:t xml:space="preserve">s the life </w:t>
      </w:r>
      <w:r w:rsidR="00E76446" w:rsidRPr="004730B6">
        <w:rPr>
          <w:rFonts w:ascii="Arial" w:hAnsi="Arial" w:cs="Arial"/>
          <w:noProof/>
        </w:rPr>
        <w:t xml:space="preserve">and healthy life </w:t>
      </w:r>
      <w:r w:rsidR="002A36FD" w:rsidRPr="004730B6">
        <w:rPr>
          <w:rFonts w:ascii="Arial" w:hAnsi="Arial" w:cs="Arial"/>
          <w:noProof/>
        </w:rPr>
        <w:t>expectancy from the most to the the least dep</w:t>
      </w:r>
      <w:r w:rsidR="00E76446" w:rsidRPr="004730B6">
        <w:rPr>
          <w:rFonts w:ascii="Arial" w:hAnsi="Arial" w:cs="Arial"/>
          <w:noProof/>
        </w:rPr>
        <w:t>rived areas</w:t>
      </w:r>
      <w:r w:rsidR="00B17D0F" w:rsidRPr="004730B6">
        <w:rPr>
          <w:rFonts w:ascii="Arial" w:hAnsi="Arial" w:cs="Arial"/>
          <w:noProof/>
        </w:rPr>
        <w:t xml:space="preserve"> (ONS 2025)</w:t>
      </w:r>
    </w:p>
    <w:p w14:paraId="1B090262" w14:textId="580EB6FB" w:rsidR="00C55E85" w:rsidRPr="004730B6" w:rsidRDefault="00C55E85" w:rsidP="00C65924">
      <w:pPr>
        <w:spacing w:after="0"/>
        <w:jc w:val="both"/>
        <w:rPr>
          <w:rFonts w:ascii="Arial" w:hAnsi="Arial" w:cs="Arial"/>
          <w:b/>
          <w:bCs/>
          <w:noProof/>
        </w:rPr>
      </w:pPr>
      <w:r w:rsidRPr="004730B6">
        <w:rPr>
          <w:rFonts w:ascii="Arial" w:hAnsi="Arial" w:cs="Arial"/>
          <w:noProof/>
          <w:kern w:val="0"/>
          <w14:ligatures w14:val="none"/>
        </w:rPr>
        <w:drawing>
          <wp:anchor distT="36576" distB="36576" distL="36576" distR="36576" simplePos="0" relativeHeight="251660800" behindDoc="0" locked="0" layoutInCell="1" allowOverlap="1" wp14:anchorId="1F42D32B" wp14:editId="25A1B4AE">
            <wp:simplePos x="0" y="0"/>
            <wp:positionH relativeFrom="margin">
              <wp:posOffset>956685</wp:posOffset>
            </wp:positionH>
            <wp:positionV relativeFrom="paragraph">
              <wp:posOffset>167699</wp:posOffset>
            </wp:positionV>
            <wp:extent cx="4057650" cy="1790700"/>
            <wp:effectExtent l="0" t="0" r="0" b="0"/>
            <wp:wrapNone/>
            <wp:docPr id="1207276776" name="Picture 2"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276776" name="Picture 2" descr="A table with numbers and tex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57650" cy="17907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75CCA6B" w14:textId="57BBE46D" w:rsidR="002B7C91" w:rsidRPr="004730B6" w:rsidRDefault="002B7C91" w:rsidP="00C65924">
      <w:pPr>
        <w:spacing w:after="0"/>
        <w:jc w:val="both"/>
        <w:rPr>
          <w:rFonts w:ascii="Arial" w:hAnsi="Arial" w:cs="Arial"/>
          <w:b/>
          <w:bCs/>
          <w:noProof/>
        </w:rPr>
      </w:pPr>
      <w:r w:rsidRPr="004730B6">
        <w:rPr>
          <w:rFonts w:ascii="Arial" w:hAnsi="Arial" w:cs="Arial"/>
          <w:b/>
          <w:bCs/>
          <w:noProof/>
        </w:rPr>
        <w:t> </w:t>
      </w:r>
    </w:p>
    <w:p w14:paraId="0DCE0DCB" w14:textId="77777777" w:rsidR="002B7C91" w:rsidRPr="004730B6" w:rsidRDefault="002B7C91" w:rsidP="00C65924">
      <w:pPr>
        <w:spacing w:after="0"/>
        <w:jc w:val="both"/>
        <w:rPr>
          <w:rFonts w:ascii="Arial" w:hAnsi="Arial" w:cs="Arial"/>
          <w:b/>
          <w:bCs/>
          <w:noProof/>
        </w:rPr>
      </w:pPr>
    </w:p>
    <w:p w14:paraId="34F3CA96" w14:textId="77777777" w:rsidR="002B7C91" w:rsidRPr="004730B6" w:rsidRDefault="002B7C91" w:rsidP="00C65924">
      <w:pPr>
        <w:spacing w:after="0"/>
        <w:jc w:val="both"/>
        <w:rPr>
          <w:rFonts w:ascii="Arial" w:hAnsi="Arial" w:cs="Arial"/>
          <w:b/>
          <w:bCs/>
          <w:noProof/>
        </w:rPr>
      </w:pPr>
    </w:p>
    <w:p w14:paraId="07AFABEC" w14:textId="77777777" w:rsidR="002B7C91" w:rsidRPr="004730B6" w:rsidRDefault="002B7C91" w:rsidP="00C65924">
      <w:pPr>
        <w:spacing w:after="0"/>
        <w:jc w:val="both"/>
        <w:rPr>
          <w:rFonts w:ascii="Arial" w:hAnsi="Arial" w:cs="Arial"/>
          <w:b/>
          <w:bCs/>
          <w:noProof/>
        </w:rPr>
      </w:pPr>
      <w:r w:rsidRPr="004730B6">
        <w:rPr>
          <w:rFonts w:ascii="Arial" w:hAnsi="Arial" w:cs="Arial"/>
          <w:b/>
          <w:bCs/>
          <w:noProof/>
        </w:rPr>
        <w:t> </w:t>
      </w:r>
    </w:p>
    <w:p w14:paraId="79631E86" w14:textId="4EE38DBE" w:rsidR="002B7C91" w:rsidRPr="004730B6" w:rsidRDefault="002B7C91" w:rsidP="00C65924">
      <w:pPr>
        <w:spacing w:after="0"/>
        <w:jc w:val="both"/>
        <w:rPr>
          <w:rFonts w:ascii="Arial" w:hAnsi="Arial" w:cs="Arial"/>
          <w:b/>
          <w:bCs/>
          <w:noProof/>
        </w:rPr>
      </w:pPr>
      <w:r w:rsidRPr="004730B6">
        <w:rPr>
          <w:rFonts w:ascii="Arial" w:hAnsi="Arial" w:cs="Arial"/>
          <w:b/>
          <w:bCs/>
          <w:noProof/>
        </w:rPr>
        <w:t xml:space="preserve"> </w:t>
      </w:r>
    </w:p>
    <w:p w14:paraId="6A96F7CF" w14:textId="74612C0B" w:rsidR="002B7C91" w:rsidRPr="004730B6" w:rsidRDefault="002B7C91" w:rsidP="00C65924">
      <w:pPr>
        <w:spacing w:after="0"/>
        <w:jc w:val="both"/>
        <w:rPr>
          <w:rFonts w:ascii="Arial" w:hAnsi="Arial" w:cs="Arial"/>
          <w:b/>
          <w:bCs/>
          <w:noProof/>
        </w:rPr>
      </w:pPr>
    </w:p>
    <w:p w14:paraId="3CADA73A" w14:textId="77777777" w:rsidR="002B7C91" w:rsidRPr="004730B6" w:rsidRDefault="002B7C91" w:rsidP="00C65924">
      <w:pPr>
        <w:spacing w:after="0"/>
        <w:jc w:val="both"/>
        <w:rPr>
          <w:rFonts w:ascii="Arial" w:hAnsi="Arial" w:cs="Arial"/>
          <w:b/>
          <w:bCs/>
          <w:noProof/>
        </w:rPr>
      </w:pPr>
      <w:r w:rsidRPr="004730B6">
        <w:rPr>
          <w:rFonts w:ascii="Arial" w:hAnsi="Arial" w:cs="Arial"/>
          <w:b/>
          <w:bCs/>
          <w:noProof/>
        </w:rPr>
        <w:t> </w:t>
      </w:r>
    </w:p>
    <w:p w14:paraId="14BAAD7C" w14:textId="77777777" w:rsidR="002B7C91" w:rsidRPr="004730B6" w:rsidRDefault="002B7C91" w:rsidP="00C65924">
      <w:pPr>
        <w:spacing w:after="0"/>
        <w:jc w:val="both"/>
        <w:rPr>
          <w:rFonts w:ascii="Arial" w:hAnsi="Arial" w:cs="Arial"/>
          <w:b/>
          <w:bCs/>
          <w:noProof/>
        </w:rPr>
      </w:pPr>
    </w:p>
    <w:p w14:paraId="46B19E9C" w14:textId="77777777" w:rsidR="002B7C91" w:rsidRPr="004730B6" w:rsidRDefault="002B7C91" w:rsidP="00C65924">
      <w:pPr>
        <w:spacing w:after="0"/>
        <w:jc w:val="both"/>
        <w:rPr>
          <w:rFonts w:ascii="Arial" w:hAnsi="Arial" w:cs="Arial"/>
          <w:b/>
          <w:bCs/>
          <w:noProof/>
        </w:rPr>
      </w:pPr>
      <w:r w:rsidRPr="004730B6">
        <w:rPr>
          <w:rFonts w:ascii="Arial" w:hAnsi="Arial" w:cs="Arial"/>
          <w:b/>
          <w:bCs/>
          <w:noProof/>
        </w:rPr>
        <mc:AlternateContent>
          <mc:Choice Requires="wps">
            <w:drawing>
              <wp:anchor distT="0" distB="0" distL="114300" distR="114300" simplePos="0" relativeHeight="251653632" behindDoc="0" locked="0" layoutInCell="1" allowOverlap="1" wp14:anchorId="191A71BA" wp14:editId="2689B4A7">
                <wp:simplePos x="0" y="0"/>
                <wp:positionH relativeFrom="column">
                  <wp:posOffset>-203200</wp:posOffset>
                </wp:positionH>
                <wp:positionV relativeFrom="paragraph">
                  <wp:posOffset>233045</wp:posOffset>
                </wp:positionV>
                <wp:extent cx="5848350" cy="1371600"/>
                <wp:effectExtent l="0" t="0" r="19050" b="19050"/>
                <wp:wrapNone/>
                <wp:docPr id="901658062" name="Text Box 1"/>
                <wp:cNvGraphicFramePr/>
                <a:graphic xmlns:a="http://schemas.openxmlformats.org/drawingml/2006/main">
                  <a:graphicData uri="http://schemas.microsoft.com/office/word/2010/wordprocessingShape">
                    <wps:wsp>
                      <wps:cNvSpPr txBox="1"/>
                      <wps:spPr>
                        <a:xfrm>
                          <a:off x="0" y="0"/>
                          <a:ext cx="5848350" cy="1371600"/>
                        </a:xfrm>
                        <a:prstGeom prst="rect">
                          <a:avLst/>
                        </a:prstGeom>
                        <a:solidFill>
                          <a:schemeClr val="lt1"/>
                        </a:solidFill>
                        <a:ln w="6350">
                          <a:solidFill>
                            <a:prstClr val="black"/>
                          </a:solidFill>
                        </a:ln>
                      </wps:spPr>
                      <wps:txbx>
                        <w:txbxContent>
                          <w:p w14:paraId="2E193193" w14:textId="77777777" w:rsidR="002B7C91" w:rsidRPr="002D1176" w:rsidRDefault="002B7C91" w:rsidP="002B7C91">
                            <w:pPr>
                              <w:pStyle w:val="ListParagraph"/>
                              <w:numPr>
                                <w:ilvl w:val="0"/>
                                <w:numId w:val="3"/>
                              </w:numPr>
                              <w:spacing w:after="0"/>
                              <w:jc w:val="both"/>
                              <w:rPr>
                                <w:rFonts w:ascii="Arial" w:hAnsi="Arial" w:cs="Arial"/>
                                <w:noProof/>
                              </w:rPr>
                            </w:pPr>
                            <w:r w:rsidRPr="002D1176">
                              <w:rPr>
                                <w:rFonts w:ascii="Arial" w:hAnsi="Arial" w:cs="Arial"/>
                                <w:noProof/>
                              </w:rPr>
                              <w:t>Males living in the least deprived areas are likely to live nearly 10% longer than those in the most deprived areas and live 16.39years more in good health.</w:t>
                            </w:r>
                          </w:p>
                          <w:p w14:paraId="178F9E0F" w14:textId="77777777" w:rsidR="002B7C91" w:rsidRPr="00C048FE" w:rsidRDefault="002B7C91" w:rsidP="002B7C91">
                            <w:pPr>
                              <w:spacing w:after="0"/>
                              <w:jc w:val="both"/>
                              <w:rPr>
                                <w:rFonts w:ascii="Arial" w:hAnsi="Arial" w:cs="Arial"/>
                                <w:noProof/>
                              </w:rPr>
                            </w:pPr>
                          </w:p>
                          <w:p w14:paraId="7BAF6E20" w14:textId="77777777" w:rsidR="002B7C91" w:rsidRPr="00C048FE" w:rsidRDefault="002B7C91" w:rsidP="002B7C91">
                            <w:pPr>
                              <w:pStyle w:val="ListParagraph"/>
                              <w:numPr>
                                <w:ilvl w:val="0"/>
                                <w:numId w:val="3"/>
                              </w:numPr>
                              <w:jc w:val="both"/>
                            </w:pPr>
                            <w:r w:rsidRPr="002D1176">
                              <w:rPr>
                                <w:rFonts w:ascii="Arial" w:hAnsi="Arial" w:cs="Arial"/>
                                <w:noProof/>
                              </w:rPr>
                              <w:t>Females living in the least deprived areas are likely to live nearly 8% longer than those in the most deprived areas and live 20.16years more in good health.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1A71BA" id="_x0000_t202" coordsize="21600,21600" o:spt="202" path="m,l,21600r21600,l21600,xe">
                <v:stroke joinstyle="miter"/>
                <v:path gradientshapeok="t" o:connecttype="rect"/>
              </v:shapetype>
              <v:shape id="Text Box 1" o:spid="_x0000_s1026" type="#_x0000_t202" style="position:absolute;left:0;text-align:left;margin-left:-16pt;margin-top:18.35pt;width:460.5pt;height:10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" fillcolor="white [3201]" strokeweight=".5pt">
                <v:textbox>
                  <w:txbxContent>
                    <w:p w14:paraId="2E193193" w14:textId="77777777" w:rsidR="002B7C91" w:rsidRPr="002D1176" w:rsidRDefault="002B7C91" w:rsidP="002B7C91">
                      <w:pPr>
                        <w:pStyle w:val="ListParagraph"/>
                        <w:numPr>
                          <w:ilvl w:val="0"/>
                          <w:numId w:val="3"/>
                        </w:numPr>
                        <w:spacing w:after="0"/>
                        <w:jc w:val="both"/>
                        <w:rPr>
                          <w:rFonts w:ascii="Arial" w:hAnsi="Arial" w:cs="Arial"/>
                          <w:noProof/>
                        </w:rPr>
                      </w:pPr>
                      <w:r w:rsidRPr="002D1176">
                        <w:rPr>
                          <w:rFonts w:ascii="Arial" w:hAnsi="Arial" w:cs="Arial"/>
                          <w:noProof/>
                        </w:rPr>
                        <w:t>Males living in the least deprived areas are likely to live nearly 10% longer than those in the most deprived areas and live 16.39years more in good health.</w:t>
                      </w:r>
                    </w:p>
                    <w:p w14:paraId="178F9E0F" w14:textId="77777777" w:rsidR="002B7C91" w:rsidRPr="00C048FE" w:rsidRDefault="002B7C91" w:rsidP="002B7C91">
                      <w:pPr>
                        <w:spacing w:after="0"/>
                        <w:jc w:val="both"/>
                        <w:rPr>
                          <w:rFonts w:ascii="Arial" w:hAnsi="Arial" w:cs="Arial"/>
                          <w:noProof/>
                        </w:rPr>
                      </w:pPr>
                    </w:p>
                    <w:p w14:paraId="7BAF6E20" w14:textId="77777777" w:rsidR="002B7C91" w:rsidRPr="00C048FE" w:rsidRDefault="002B7C91" w:rsidP="002B7C91">
                      <w:pPr>
                        <w:pStyle w:val="ListParagraph"/>
                        <w:numPr>
                          <w:ilvl w:val="0"/>
                          <w:numId w:val="3"/>
                        </w:numPr>
                        <w:jc w:val="both"/>
                      </w:pPr>
                      <w:r w:rsidRPr="002D1176">
                        <w:rPr>
                          <w:rFonts w:ascii="Arial" w:hAnsi="Arial" w:cs="Arial"/>
                          <w:noProof/>
                        </w:rPr>
                        <w:t>Females living in the least deprived areas are likely to live nearly 8% longer than those in the most deprived areas and live 20.16years more in good health.</w:t>
                      </w:r>
                    </w:p>
                  </w:txbxContent>
                </v:textbox>
              </v:shape>
            </w:pict>
          </mc:Fallback>
        </mc:AlternateContent>
      </w:r>
    </w:p>
    <w:p w14:paraId="271EA037" w14:textId="77777777" w:rsidR="002B7C91" w:rsidRPr="004730B6" w:rsidRDefault="002B7C91" w:rsidP="00C65924">
      <w:pPr>
        <w:spacing w:after="0"/>
        <w:jc w:val="both"/>
        <w:rPr>
          <w:rFonts w:ascii="Arial" w:hAnsi="Arial" w:cs="Arial"/>
          <w:b/>
          <w:bCs/>
          <w:noProof/>
        </w:rPr>
      </w:pPr>
    </w:p>
    <w:p w14:paraId="5CF513C7" w14:textId="77777777" w:rsidR="002B7C91" w:rsidRPr="004730B6" w:rsidRDefault="002B7C91" w:rsidP="00C65924">
      <w:pPr>
        <w:spacing w:after="0"/>
        <w:jc w:val="both"/>
        <w:rPr>
          <w:rFonts w:ascii="Arial" w:hAnsi="Arial" w:cs="Arial"/>
          <w:b/>
          <w:bCs/>
          <w:noProof/>
        </w:rPr>
      </w:pPr>
    </w:p>
    <w:p w14:paraId="4104A32B" w14:textId="77777777" w:rsidR="002B7C91" w:rsidRPr="004730B6" w:rsidRDefault="002B7C91" w:rsidP="00C65924">
      <w:pPr>
        <w:spacing w:after="0"/>
        <w:jc w:val="both"/>
        <w:rPr>
          <w:rFonts w:ascii="Arial" w:hAnsi="Arial" w:cs="Arial"/>
          <w:b/>
          <w:bCs/>
          <w:noProof/>
        </w:rPr>
      </w:pPr>
    </w:p>
    <w:p w14:paraId="69F47558" w14:textId="77777777" w:rsidR="002B7C91" w:rsidRPr="004730B6" w:rsidRDefault="002B7C91" w:rsidP="00C65924">
      <w:pPr>
        <w:spacing w:after="0"/>
        <w:jc w:val="both"/>
        <w:rPr>
          <w:rFonts w:ascii="Arial" w:hAnsi="Arial" w:cs="Arial"/>
          <w:b/>
          <w:bCs/>
          <w:noProof/>
        </w:rPr>
      </w:pPr>
    </w:p>
    <w:p w14:paraId="6246B12B" w14:textId="77777777" w:rsidR="002B7C91" w:rsidRPr="004730B6" w:rsidRDefault="002B7C91" w:rsidP="00C65924">
      <w:pPr>
        <w:spacing w:after="0"/>
        <w:jc w:val="both"/>
        <w:rPr>
          <w:rFonts w:ascii="Arial" w:hAnsi="Arial" w:cs="Arial"/>
          <w:b/>
          <w:bCs/>
          <w:noProof/>
        </w:rPr>
      </w:pPr>
    </w:p>
    <w:p w14:paraId="4D07B6A8" w14:textId="77777777" w:rsidR="002B7C91" w:rsidRPr="004730B6" w:rsidRDefault="002B7C91" w:rsidP="00C65924">
      <w:pPr>
        <w:spacing w:after="0"/>
        <w:jc w:val="both"/>
        <w:rPr>
          <w:rFonts w:ascii="Arial" w:hAnsi="Arial" w:cs="Arial"/>
          <w:b/>
          <w:bCs/>
          <w:noProof/>
        </w:rPr>
      </w:pPr>
    </w:p>
    <w:p w14:paraId="3BF7246C" w14:textId="77777777" w:rsidR="002B7C91" w:rsidRPr="004730B6" w:rsidRDefault="002B7C91" w:rsidP="00C65924">
      <w:pPr>
        <w:spacing w:after="0"/>
        <w:jc w:val="both"/>
        <w:rPr>
          <w:rFonts w:ascii="Arial" w:hAnsi="Arial" w:cs="Arial"/>
          <w:b/>
          <w:bCs/>
          <w:noProof/>
        </w:rPr>
      </w:pPr>
    </w:p>
    <w:p w14:paraId="133D1176" w14:textId="77777777" w:rsidR="002B7C91" w:rsidRPr="004730B6" w:rsidRDefault="002B7C91" w:rsidP="00C65924">
      <w:pPr>
        <w:spacing w:after="0"/>
        <w:jc w:val="both"/>
        <w:rPr>
          <w:rFonts w:ascii="Arial" w:hAnsi="Arial" w:cs="Arial"/>
          <w:b/>
          <w:bCs/>
          <w:noProof/>
        </w:rPr>
      </w:pPr>
    </w:p>
    <w:p w14:paraId="5A98BE7F" w14:textId="77777777" w:rsidR="002B7C91" w:rsidRPr="004730B6" w:rsidRDefault="002B7C91" w:rsidP="00C65924">
      <w:pPr>
        <w:spacing w:after="0"/>
        <w:jc w:val="both"/>
        <w:rPr>
          <w:rFonts w:ascii="Arial" w:hAnsi="Arial" w:cs="Arial"/>
          <w:b/>
          <w:bCs/>
          <w:noProof/>
        </w:rPr>
      </w:pPr>
      <w:r w:rsidRPr="004730B6">
        <w:rPr>
          <w:rFonts w:ascii="Arial" w:hAnsi="Arial" w:cs="Arial"/>
          <w:b/>
          <w:bCs/>
          <w:noProof/>
        </w:rPr>
        <w:br w:type="page"/>
      </w:r>
    </w:p>
    <w:p w14:paraId="28D3A79F" w14:textId="20F46378" w:rsidR="002B7C91" w:rsidRPr="004730B6" w:rsidRDefault="002B7C91" w:rsidP="00C65924">
      <w:pPr>
        <w:pStyle w:val="Heading1"/>
        <w:spacing w:after="0"/>
        <w:jc w:val="both"/>
        <w:rPr>
          <w:rFonts w:ascii="Arial" w:hAnsi="Arial" w:cs="Arial"/>
          <w:noProof/>
          <w:color w:val="A84D98"/>
          <w:sz w:val="32"/>
          <w:szCs w:val="32"/>
        </w:rPr>
      </w:pPr>
      <w:bookmarkStart w:id="6" w:name="_Toc205914295"/>
      <w:r w:rsidRPr="004730B6">
        <w:rPr>
          <w:rFonts w:ascii="Arial" w:hAnsi="Arial" w:cs="Arial"/>
          <w:noProof/>
          <w:color w:val="A84D98"/>
          <w:sz w:val="32"/>
          <w:szCs w:val="32"/>
        </w:rPr>
        <w:lastRenderedPageBreak/>
        <w:t>Our approach to prevention</w:t>
      </w:r>
      <w:bookmarkEnd w:id="6"/>
    </w:p>
    <w:p w14:paraId="61FD9119" w14:textId="77777777" w:rsidR="00A84AA3" w:rsidRDefault="00A84AA3" w:rsidP="00C65924">
      <w:pPr>
        <w:spacing w:after="0"/>
        <w:jc w:val="both"/>
        <w:rPr>
          <w:rFonts w:ascii="Arial" w:hAnsi="Arial" w:cs="Arial"/>
          <w:noProof/>
        </w:rPr>
      </w:pPr>
    </w:p>
    <w:p w14:paraId="5AD24ABD" w14:textId="51E53A62" w:rsidR="002B7C91" w:rsidRPr="004730B6" w:rsidRDefault="002B7C91" w:rsidP="00C65924">
      <w:pPr>
        <w:spacing w:after="0"/>
        <w:jc w:val="both"/>
        <w:rPr>
          <w:rFonts w:ascii="Arial" w:hAnsi="Arial" w:cs="Arial"/>
          <w:noProof/>
        </w:rPr>
      </w:pPr>
      <w:r w:rsidRPr="004730B6">
        <w:rPr>
          <w:rFonts w:ascii="Arial" w:hAnsi="Arial" w:cs="Arial"/>
          <w:noProof/>
        </w:rPr>
        <w:t>When exploring prevention in the Afan we have looked at prevention and focused on four elements of prevention:</w:t>
      </w:r>
    </w:p>
    <w:p w14:paraId="508A158B" w14:textId="77777777" w:rsidR="002B7C91" w:rsidRPr="004730B6" w:rsidRDefault="002B7C91" w:rsidP="00C65924">
      <w:pPr>
        <w:spacing w:after="0"/>
        <w:jc w:val="both"/>
        <w:rPr>
          <w:rFonts w:ascii="Arial" w:hAnsi="Arial" w:cs="Arial"/>
          <w:b/>
          <w:bCs/>
          <w:noProof/>
        </w:rPr>
      </w:pPr>
      <w:r w:rsidRPr="004730B6">
        <w:rPr>
          <w:rFonts w:ascii="Arial" w:hAnsi="Arial" w:cs="Arial"/>
          <w:b/>
          <w:bCs/>
          <w:noProof/>
        </w:rPr>
        <w:t> </w:t>
      </w:r>
    </w:p>
    <w:p w14:paraId="5C694A04" w14:textId="77777777" w:rsidR="002B7C91" w:rsidRPr="004730B6" w:rsidRDefault="002B7C91" w:rsidP="00C65924">
      <w:pPr>
        <w:spacing w:after="0"/>
        <w:jc w:val="both"/>
        <w:rPr>
          <w:rFonts w:ascii="Arial" w:hAnsi="Arial" w:cs="Arial"/>
          <w:b/>
          <w:bCs/>
          <w:noProof/>
        </w:rPr>
      </w:pPr>
      <w:r w:rsidRPr="004730B6">
        <w:rPr>
          <w:rFonts w:ascii="Arial" w:hAnsi="Arial" w:cs="Arial"/>
          <w:noProof/>
          <w:kern w:val="0"/>
          <w14:ligatures w14:val="none"/>
        </w:rPr>
        <w:drawing>
          <wp:anchor distT="36576" distB="36576" distL="36576" distR="36576" simplePos="0" relativeHeight="251667968" behindDoc="0" locked="0" layoutInCell="1" allowOverlap="1" wp14:anchorId="0BE43A78" wp14:editId="4DA3D23A">
            <wp:simplePos x="0" y="0"/>
            <wp:positionH relativeFrom="margin">
              <wp:align>left</wp:align>
            </wp:positionH>
            <wp:positionV relativeFrom="paragraph">
              <wp:posOffset>33655</wp:posOffset>
            </wp:positionV>
            <wp:extent cx="2417417" cy="2432050"/>
            <wp:effectExtent l="0" t="0" r="2540" b="6350"/>
            <wp:wrapNone/>
            <wp:docPr id="477425873" name="Picture 4"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425873" name="Picture 4" descr="A screenshot of a phone&#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21539" cy="2436197"/>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4730B6">
        <w:rPr>
          <w:rFonts w:ascii="Arial" w:hAnsi="Arial" w:cs="Arial"/>
          <w:b/>
          <w:bCs/>
          <w:noProof/>
        </w:rPr>
        <w:t> </w:t>
      </w:r>
    </w:p>
    <w:p w14:paraId="4E495118" w14:textId="77777777" w:rsidR="002B7C91" w:rsidRPr="004730B6" w:rsidRDefault="002B7C91" w:rsidP="00C65924">
      <w:pPr>
        <w:spacing w:after="0"/>
        <w:jc w:val="both"/>
        <w:rPr>
          <w:rFonts w:ascii="Arial" w:hAnsi="Arial" w:cs="Arial"/>
          <w:b/>
          <w:bCs/>
          <w:noProof/>
        </w:rPr>
      </w:pPr>
    </w:p>
    <w:p w14:paraId="6DB8F728" w14:textId="77777777" w:rsidR="002B7C91" w:rsidRPr="004730B6" w:rsidRDefault="002B7C91" w:rsidP="00C65924">
      <w:pPr>
        <w:spacing w:after="0"/>
        <w:jc w:val="both"/>
        <w:rPr>
          <w:rFonts w:ascii="Arial" w:hAnsi="Arial" w:cs="Arial"/>
          <w:b/>
          <w:bCs/>
          <w:noProof/>
        </w:rPr>
      </w:pPr>
    </w:p>
    <w:p w14:paraId="6BEEB9E2" w14:textId="77777777" w:rsidR="002B7C91" w:rsidRPr="004730B6" w:rsidRDefault="002B7C91" w:rsidP="00C65924">
      <w:pPr>
        <w:spacing w:after="0"/>
        <w:jc w:val="both"/>
        <w:rPr>
          <w:rFonts w:ascii="Arial" w:hAnsi="Arial" w:cs="Arial"/>
          <w:b/>
          <w:bCs/>
          <w:noProof/>
        </w:rPr>
      </w:pPr>
    </w:p>
    <w:p w14:paraId="405DF2C9" w14:textId="77777777" w:rsidR="002B7C91" w:rsidRPr="004730B6" w:rsidRDefault="002B7C91" w:rsidP="00C65924">
      <w:pPr>
        <w:spacing w:after="0"/>
        <w:jc w:val="both"/>
        <w:rPr>
          <w:rFonts w:ascii="Arial" w:hAnsi="Arial" w:cs="Arial"/>
          <w:b/>
          <w:bCs/>
          <w:noProof/>
        </w:rPr>
      </w:pPr>
    </w:p>
    <w:p w14:paraId="6F37E135" w14:textId="77777777" w:rsidR="002B7C91" w:rsidRPr="004730B6" w:rsidRDefault="002B7C91" w:rsidP="00C65924">
      <w:pPr>
        <w:spacing w:after="0"/>
        <w:jc w:val="both"/>
        <w:rPr>
          <w:rFonts w:ascii="Arial" w:hAnsi="Arial" w:cs="Arial"/>
          <w:b/>
          <w:bCs/>
          <w:noProof/>
        </w:rPr>
      </w:pPr>
    </w:p>
    <w:p w14:paraId="4DC7A670" w14:textId="77777777" w:rsidR="002B7C91" w:rsidRPr="004730B6" w:rsidRDefault="002B7C91" w:rsidP="00C65924">
      <w:pPr>
        <w:spacing w:after="0"/>
        <w:jc w:val="both"/>
        <w:rPr>
          <w:rFonts w:ascii="Arial" w:hAnsi="Arial" w:cs="Arial"/>
          <w:b/>
          <w:bCs/>
          <w:noProof/>
        </w:rPr>
      </w:pPr>
    </w:p>
    <w:p w14:paraId="7F48FE03" w14:textId="77777777" w:rsidR="002B7C91" w:rsidRPr="004730B6" w:rsidRDefault="002B7C91" w:rsidP="00C65924">
      <w:pPr>
        <w:spacing w:after="0"/>
        <w:jc w:val="both"/>
        <w:rPr>
          <w:rFonts w:ascii="Arial" w:hAnsi="Arial" w:cs="Arial"/>
          <w:b/>
          <w:bCs/>
          <w:noProof/>
        </w:rPr>
      </w:pPr>
    </w:p>
    <w:p w14:paraId="2E45A570" w14:textId="77777777" w:rsidR="002B7C91" w:rsidRPr="004730B6" w:rsidRDefault="002B7C91" w:rsidP="00C65924">
      <w:pPr>
        <w:spacing w:after="0"/>
        <w:jc w:val="both"/>
        <w:rPr>
          <w:rFonts w:ascii="Arial" w:hAnsi="Arial" w:cs="Arial"/>
          <w:b/>
          <w:bCs/>
          <w:noProof/>
        </w:rPr>
      </w:pPr>
    </w:p>
    <w:p w14:paraId="40E88657" w14:textId="77777777" w:rsidR="002B7C91" w:rsidRPr="004730B6" w:rsidRDefault="002B7C91" w:rsidP="00C65924">
      <w:pPr>
        <w:spacing w:after="0"/>
        <w:jc w:val="both"/>
        <w:rPr>
          <w:rFonts w:ascii="Arial" w:hAnsi="Arial" w:cs="Arial"/>
          <w:b/>
          <w:bCs/>
          <w:noProof/>
        </w:rPr>
      </w:pPr>
    </w:p>
    <w:p w14:paraId="33768A7A" w14:textId="77777777" w:rsidR="002B7C91" w:rsidRPr="004730B6" w:rsidRDefault="002B7C91" w:rsidP="00C65924">
      <w:pPr>
        <w:spacing w:after="0"/>
        <w:jc w:val="both"/>
        <w:rPr>
          <w:rFonts w:ascii="Arial" w:hAnsi="Arial" w:cs="Arial"/>
          <w:b/>
          <w:bCs/>
          <w:noProof/>
        </w:rPr>
      </w:pPr>
    </w:p>
    <w:p w14:paraId="2799036D" w14:textId="77777777" w:rsidR="008C7AE7" w:rsidRPr="004730B6" w:rsidRDefault="008C7AE7" w:rsidP="00C65924">
      <w:pPr>
        <w:spacing w:after="0"/>
        <w:jc w:val="right"/>
        <w:rPr>
          <w:rFonts w:ascii="Arial" w:hAnsi="Arial" w:cs="Arial"/>
          <w:noProof/>
        </w:rPr>
      </w:pPr>
      <w:r w:rsidRPr="004730B6">
        <w:rPr>
          <w:rFonts w:ascii="Arial" w:hAnsi="Arial" w:cs="Arial"/>
          <w:noProof/>
        </w:rPr>
        <w:t>Verity, Read and Richards 2020</w:t>
      </w:r>
    </w:p>
    <w:p w14:paraId="75231812" w14:textId="51095ABB" w:rsidR="00F22903" w:rsidRPr="004730B6" w:rsidRDefault="009E70A6" w:rsidP="00C65924">
      <w:pPr>
        <w:spacing w:after="0"/>
        <w:jc w:val="right"/>
        <w:rPr>
          <w:rFonts w:ascii="Arial" w:hAnsi="Arial" w:cs="Arial"/>
          <w:noProof/>
        </w:rPr>
      </w:pPr>
      <w:r w:rsidRPr="004730B6">
        <w:rPr>
          <w:rFonts w:ascii="Arial" w:hAnsi="Arial" w:cs="Arial"/>
          <w:noProof/>
        </w:rPr>
        <w:t>Curtis et al 2023</w:t>
      </w:r>
    </w:p>
    <w:p w14:paraId="65AB401C" w14:textId="77777777" w:rsidR="002B7C91" w:rsidRPr="004730B6" w:rsidRDefault="002B7C91" w:rsidP="00C65924">
      <w:pPr>
        <w:spacing w:after="0"/>
        <w:jc w:val="both"/>
        <w:rPr>
          <w:rFonts w:ascii="Arial" w:hAnsi="Arial" w:cs="Arial"/>
          <w:b/>
          <w:bCs/>
          <w:noProof/>
        </w:rPr>
      </w:pPr>
    </w:p>
    <w:p w14:paraId="2211E98C" w14:textId="115534E6" w:rsidR="000C16E3" w:rsidRPr="004730B6" w:rsidRDefault="000C16E3" w:rsidP="00C65924">
      <w:pPr>
        <w:spacing w:after="0"/>
        <w:jc w:val="both"/>
        <w:rPr>
          <w:rFonts w:ascii="Arial" w:hAnsi="Arial" w:cs="Arial"/>
          <w:b/>
          <w:bCs/>
          <w:noProof/>
        </w:rPr>
      </w:pPr>
    </w:p>
    <w:p w14:paraId="049150D4" w14:textId="77777777" w:rsidR="00A84AA3" w:rsidRDefault="00A84AA3" w:rsidP="00C65924">
      <w:pPr>
        <w:pStyle w:val="Heading1"/>
        <w:spacing w:after="0"/>
        <w:jc w:val="both"/>
        <w:rPr>
          <w:rFonts w:ascii="Arial" w:hAnsi="Arial" w:cs="Arial"/>
          <w:noProof/>
          <w:color w:val="A84D98"/>
          <w:sz w:val="32"/>
          <w:szCs w:val="32"/>
        </w:rPr>
      </w:pPr>
      <w:bookmarkStart w:id="7" w:name="_Toc205914296"/>
      <w:r>
        <w:rPr>
          <w:rFonts w:ascii="Arial" w:hAnsi="Arial" w:cs="Arial"/>
          <w:noProof/>
          <w:color w:val="A84D98"/>
          <w:sz w:val="32"/>
          <w:szCs w:val="32"/>
        </w:rPr>
        <w:br w:type="page"/>
      </w:r>
    </w:p>
    <w:p w14:paraId="287CBD56" w14:textId="3E0FF0AF" w:rsidR="000C16E3" w:rsidRPr="004730B6" w:rsidRDefault="000C16E3" w:rsidP="00C65924">
      <w:pPr>
        <w:pStyle w:val="Heading1"/>
        <w:spacing w:after="0"/>
        <w:jc w:val="both"/>
        <w:rPr>
          <w:rFonts w:ascii="Arial" w:hAnsi="Arial" w:cs="Arial"/>
          <w:noProof/>
          <w:color w:val="A84D98"/>
          <w:sz w:val="32"/>
          <w:szCs w:val="32"/>
        </w:rPr>
      </w:pPr>
      <w:r w:rsidRPr="004730B6">
        <w:rPr>
          <w:rFonts w:ascii="Arial" w:hAnsi="Arial" w:cs="Arial"/>
          <w:noProof/>
          <w:color w:val="A84D98"/>
          <w:sz w:val="32"/>
          <w:szCs w:val="32"/>
        </w:rPr>
        <w:lastRenderedPageBreak/>
        <w:t>Foundation Prevention</w:t>
      </w:r>
      <w:bookmarkEnd w:id="7"/>
    </w:p>
    <w:p w14:paraId="547859CB" w14:textId="77777777" w:rsidR="000C16E3" w:rsidRPr="004730B6" w:rsidRDefault="000C16E3" w:rsidP="00C65924">
      <w:pPr>
        <w:spacing w:after="0"/>
        <w:jc w:val="both"/>
        <w:rPr>
          <w:rFonts w:ascii="Arial" w:hAnsi="Arial" w:cs="Arial"/>
          <w:b/>
          <w:bCs/>
          <w:noProof/>
        </w:rPr>
      </w:pPr>
    </w:p>
    <w:p w14:paraId="28199A83" w14:textId="77777777" w:rsidR="000C16E3" w:rsidRPr="004730B6" w:rsidRDefault="000C16E3" w:rsidP="00C65924">
      <w:pPr>
        <w:spacing w:after="0"/>
        <w:jc w:val="both"/>
        <w:rPr>
          <w:rFonts w:ascii="Arial" w:hAnsi="Arial" w:cs="Arial"/>
          <w:b/>
          <w:bCs/>
          <w:noProof/>
        </w:rPr>
      </w:pPr>
      <w:r w:rsidRPr="004730B6">
        <w:rPr>
          <w:rFonts w:ascii="Arial" w:hAnsi="Arial" w:cs="Arial"/>
          <w:b/>
          <w:bCs/>
          <w:noProof/>
        </w:rPr>
        <w:t>Challenges and Potential Solutions</w:t>
      </w:r>
    </w:p>
    <w:p w14:paraId="4D7E1371" w14:textId="0F73D290" w:rsidR="000C16E3" w:rsidRPr="004730B6" w:rsidRDefault="000C16E3" w:rsidP="00C65924">
      <w:pPr>
        <w:spacing w:after="0"/>
        <w:jc w:val="both"/>
        <w:rPr>
          <w:rFonts w:ascii="Arial" w:hAnsi="Arial" w:cs="Arial"/>
          <w:noProof/>
        </w:rPr>
      </w:pPr>
      <w:r w:rsidRPr="004730B6">
        <w:rPr>
          <w:rFonts w:ascii="Arial" w:hAnsi="Arial" w:cs="Arial"/>
          <w:noProof/>
        </w:rPr>
        <w:t>To better understand the strengths and challenges facing the community and identify possible solutions linked to prevention,</w:t>
      </w:r>
      <w:r w:rsidR="00807ACB" w:rsidRPr="004730B6">
        <w:rPr>
          <w:rFonts w:ascii="Arial" w:hAnsi="Arial" w:cs="Arial"/>
          <w:noProof/>
        </w:rPr>
        <w:t xml:space="preserve"> we considered various forms of evidence</w:t>
      </w:r>
      <w:r w:rsidR="00D71639" w:rsidRPr="004730B6">
        <w:rPr>
          <w:rFonts w:ascii="Arial" w:hAnsi="Arial" w:cs="Arial"/>
          <w:noProof/>
        </w:rPr>
        <w:t xml:space="preserve">, </w:t>
      </w:r>
      <w:r w:rsidR="00807ACB" w:rsidRPr="004730B6">
        <w:rPr>
          <w:rFonts w:ascii="Arial" w:hAnsi="Arial" w:cs="Arial"/>
          <w:noProof/>
        </w:rPr>
        <w:t xml:space="preserve">this included interviews with member of the community. </w:t>
      </w:r>
      <w:r w:rsidRPr="004730B6">
        <w:rPr>
          <w:rFonts w:ascii="Arial" w:hAnsi="Arial" w:cs="Arial"/>
          <w:noProof/>
        </w:rPr>
        <w:t>We had hoped to interview more members of the community; however found that they had been consulted so many times that they were fatigued and now wanted action instead.</w:t>
      </w:r>
    </w:p>
    <w:p w14:paraId="78BCBB5A" w14:textId="77777777" w:rsidR="000C16E3" w:rsidRPr="004730B6" w:rsidRDefault="000C16E3" w:rsidP="00C65924">
      <w:pPr>
        <w:spacing w:after="0"/>
        <w:jc w:val="both"/>
        <w:rPr>
          <w:rFonts w:ascii="Arial" w:hAnsi="Arial" w:cs="Arial"/>
          <w:noProof/>
        </w:rPr>
      </w:pPr>
      <w:r w:rsidRPr="004730B6">
        <w:rPr>
          <w:rFonts w:ascii="Arial" w:hAnsi="Arial" w:cs="Arial"/>
          <w:noProof/>
        </w:rPr>
        <w:t>The conversations and information allowed us to identify strengths, challenges and areas for action. We have grouped the findings into the following themes:</w:t>
      </w:r>
    </w:p>
    <w:p w14:paraId="7B6C5BB6" w14:textId="77777777" w:rsidR="000C16E3" w:rsidRPr="004730B6" w:rsidRDefault="000C16E3" w:rsidP="00C65924">
      <w:pPr>
        <w:numPr>
          <w:ilvl w:val="0"/>
          <w:numId w:val="2"/>
        </w:numPr>
        <w:spacing w:after="0"/>
        <w:jc w:val="both"/>
        <w:rPr>
          <w:rFonts w:ascii="Arial" w:hAnsi="Arial" w:cs="Arial"/>
          <w:noProof/>
        </w:rPr>
      </w:pPr>
      <w:r w:rsidRPr="004730B6">
        <w:rPr>
          <w:rFonts w:ascii="Arial" w:hAnsi="Arial" w:cs="Arial"/>
          <w:noProof/>
        </w:rPr>
        <w:t>Access to employment and volunteering opportunities</w:t>
      </w:r>
    </w:p>
    <w:p w14:paraId="0707443D" w14:textId="77777777" w:rsidR="000C16E3" w:rsidRPr="004730B6" w:rsidRDefault="000C16E3" w:rsidP="00C65924">
      <w:pPr>
        <w:numPr>
          <w:ilvl w:val="0"/>
          <w:numId w:val="2"/>
        </w:numPr>
        <w:spacing w:after="0"/>
        <w:jc w:val="both"/>
        <w:rPr>
          <w:rFonts w:ascii="Arial" w:hAnsi="Arial" w:cs="Arial"/>
          <w:noProof/>
        </w:rPr>
      </w:pPr>
      <w:r w:rsidRPr="004730B6">
        <w:rPr>
          <w:rFonts w:ascii="Arial" w:hAnsi="Arial" w:cs="Arial"/>
          <w:noProof/>
        </w:rPr>
        <w:t>Housing</w:t>
      </w:r>
    </w:p>
    <w:p w14:paraId="3CD19A06" w14:textId="77777777" w:rsidR="000C16E3" w:rsidRPr="004730B6" w:rsidRDefault="000C16E3" w:rsidP="00C65924">
      <w:pPr>
        <w:numPr>
          <w:ilvl w:val="0"/>
          <w:numId w:val="2"/>
        </w:numPr>
        <w:spacing w:after="0"/>
        <w:jc w:val="both"/>
        <w:rPr>
          <w:rFonts w:ascii="Arial" w:hAnsi="Arial" w:cs="Arial"/>
          <w:noProof/>
        </w:rPr>
      </w:pPr>
      <w:r w:rsidRPr="004730B6">
        <w:rPr>
          <w:rFonts w:ascii="Arial" w:hAnsi="Arial" w:cs="Arial"/>
          <w:noProof/>
        </w:rPr>
        <w:t>Transport</w:t>
      </w:r>
    </w:p>
    <w:p w14:paraId="500EA50E" w14:textId="77777777" w:rsidR="000C16E3" w:rsidRPr="004730B6" w:rsidRDefault="000C16E3" w:rsidP="00C65924">
      <w:pPr>
        <w:numPr>
          <w:ilvl w:val="0"/>
          <w:numId w:val="2"/>
        </w:numPr>
        <w:spacing w:after="0"/>
        <w:jc w:val="both"/>
        <w:rPr>
          <w:rFonts w:ascii="Arial" w:hAnsi="Arial" w:cs="Arial"/>
          <w:noProof/>
        </w:rPr>
      </w:pPr>
      <w:r w:rsidRPr="004730B6">
        <w:rPr>
          <w:rFonts w:ascii="Arial" w:hAnsi="Arial" w:cs="Arial"/>
          <w:noProof/>
        </w:rPr>
        <w:t>Activities and services available locally</w:t>
      </w:r>
    </w:p>
    <w:p w14:paraId="5CDEF1DC" w14:textId="77777777" w:rsidR="000C16E3" w:rsidRPr="004730B6" w:rsidRDefault="000C16E3" w:rsidP="00C65924">
      <w:pPr>
        <w:numPr>
          <w:ilvl w:val="0"/>
          <w:numId w:val="2"/>
        </w:numPr>
        <w:spacing w:after="0"/>
        <w:jc w:val="both"/>
        <w:rPr>
          <w:rFonts w:ascii="Arial" w:hAnsi="Arial" w:cs="Arial"/>
          <w:noProof/>
        </w:rPr>
      </w:pPr>
      <w:r w:rsidRPr="004730B6">
        <w:rPr>
          <w:rFonts w:ascii="Arial" w:hAnsi="Arial" w:cs="Arial"/>
          <w:noProof/>
        </w:rPr>
        <w:t>Having enough money for the basics</w:t>
      </w:r>
    </w:p>
    <w:p w14:paraId="6FF174B6" w14:textId="77777777" w:rsidR="000C16E3" w:rsidRPr="004730B6" w:rsidRDefault="000C16E3" w:rsidP="00C65924">
      <w:pPr>
        <w:numPr>
          <w:ilvl w:val="0"/>
          <w:numId w:val="2"/>
        </w:numPr>
        <w:spacing w:after="0"/>
        <w:jc w:val="both"/>
        <w:rPr>
          <w:rFonts w:ascii="Arial" w:hAnsi="Arial" w:cs="Arial"/>
          <w:noProof/>
        </w:rPr>
      </w:pPr>
      <w:r w:rsidRPr="004730B6">
        <w:rPr>
          <w:rFonts w:ascii="Arial" w:hAnsi="Arial" w:cs="Arial"/>
          <w:noProof/>
        </w:rPr>
        <w:t>Feeling safe</w:t>
      </w:r>
    </w:p>
    <w:p w14:paraId="1D176A9F" w14:textId="77777777" w:rsidR="000C16E3" w:rsidRPr="004730B6" w:rsidRDefault="000C16E3" w:rsidP="00C65924">
      <w:pPr>
        <w:numPr>
          <w:ilvl w:val="0"/>
          <w:numId w:val="2"/>
        </w:numPr>
        <w:spacing w:after="0"/>
        <w:jc w:val="both"/>
        <w:rPr>
          <w:rFonts w:ascii="Arial" w:hAnsi="Arial" w:cs="Arial"/>
          <w:noProof/>
        </w:rPr>
      </w:pPr>
      <w:r w:rsidRPr="004730B6">
        <w:rPr>
          <w:rFonts w:ascii="Arial" w:hAnsi="Arial" w:cs="Arial"/>
          <w:noProof/>
        </w:rPr>
        <w:t>The physical environment</w:t>
      </w:r>
    </w:p>
    <w:p w14:paraId="6CEB2E02" w14:textId="3B1E00C5" w:rsidR="00E5684B" w:rsidRPr="004730B6" w:rsidRDefault="00E5684B" w:rsidP="00C65924">
      <w:pPr>
        <w:numPr>
          <w:ilvl w:val="0"/>
          <w:numId w:val="2"/>
        </w:numPr>
        <w:spacing w:after="0"/>
        <w:jc w:val="both"/>
        <w:rPr>
          <w:rFonts w:ascii="Arial" w:hAnsi="Arial" w:cs="Arial"/>
          <w:noProof/>
        </w:rPr>
      </w:pPr>
      <w:r w:rsidRPr="004730B6">
        <w:rPr>
          <w:rFonts w:ascii="Arial" w:hAnsi="Arial" w:cs="Arial"/>
          <w:noProof/>
        </w:rPr>
        <w:t>Learning</w:t>
      </w:r>
    </w:p>
    <w:p w14:paraId="25EFA828" w14:textId="77777777" w:rsidR="00807ACB" w:rsidRPr="004730B6" w:rsidRDefault="00807ACB" w:rsidP="00C65924">
      <w:pPr>
        <w:spacing w:after="0"/>
        <w:jc w:val="both"/>
        <w:rPr>
          <w:rFonts w:ascii="Arial" w:hAnsi="Arial" w:cs="Arial"/>
          <w:noProof/>
        </w:rPr>
      </w:pPr>
    </w:p>
    <w:p w14:paraId="600E7973" w14:textId="6B7D5126" w:rsidR="00D71639" w:rsidRPr="004730B6" w:rsidRDefault="00D71639" w:rsidP="00C65924">
      <w:pPr>
        <w:spacing w:after="0"/>
        <w:jc w:val="both"/>
        <w:rPr>
          <w:rFonts w:ascii="Arial" w:hAnsi="Arial" w:cs="Arial"/>
          <w:noProof/>
        </w:rPr>
      </w:pPr>
      <w:r w:rsidRPr="004730B6">
        <w:rPr>
          <w:rFonts w:ascii="Arial" w:hAnsi="Arial" w:cs="Arial"/>
          <w:noProof/>
        </w:rPr>
        <w:t xml:space="preserve">Against each theme, we have considered: </w:t>
      </w:r>
    </w:p>
    <w:p w14:paraId="0FF1276D" w14:textId="5F1B8C44" w:rsidR="00D71639" w:rsidRPr="004730B6" w:rsidRDefault="00D71639" w:rsidP="00C65924">
      <w:pPr>
        <w:pStyle w:val="ListParagraph"/>
        <w:numPr>
          <w:ilvl w:val="0"/>
          <w:numId w:val="43"/>
        </w:numPr>
        <w:spacing w:after="0"/>
        <w:jc w:val="both"/>
        <w:rPr>
          <w:rFonts w:ascii="Arial" w:hAnsi="Arial" w:cs="Arial"/>
          <w:noProof/>
        </w:rPr>
      </w:pPr>
      <w:r w:rsidRPr="004730B6">
        <w:rPr>
          <w:rFonts w:ascii="Arial" w:hAnsi="Arial" w:cs="Arial"/>
          <w:noProof/>
        </w:rPr>
        <w:t>What the research tells us</w:t>
      </w:r>
    </w:p>
    <w:p w14:paraId="54B15766" w14:textId="23C6F649" w:rsidR="00D71639" w:rsidRPr="004730B6" w:rsidRDefault="00D71639" w:rsidP="00C65924">
      <w:pPr>
        <w:pStyle w:val="ListParagraph"/>
        <w:numPr>
          <w:ilvl w:val="0"/>
          <w:numId w:val="43"/>
        </w:numPr>
        <w:spacing w:after="0"/>
        <w:jc w:val="both"/>
        <w:rPr>
          <w:rFonts w:ascii="Arial" w:hAnsi="Arial" w:cs="Arial"/>
          <w:noProof/>
        </w:rPr>
      </w:pPr>
      <w:r w:rsidRPr="004730B6">
        <w:rPr>
          <w:rFonts w:ascii="Arial" w:hAnsi="Arial" w:cs="Arial"/>
          <w:noProof/>
        </w:rPr>
        <w:t xml:space="preserve">What is the suitation in the Afan Valley </w:t>
      </w:r>
    </w:p>
    <w:p w14:paraId="7E932E79" w14:textId="5F449571" w:rsidR="00D71639" w:rsidRPr="004730B6" w:rsidRDefault="00D71639" w:rsidP="00C65924">
      <w:pPr>
        <w:pStyle w:val="ListParagraph"/>
        <w:numPr>
          <w:ilvl w:val="0"/>
          <w:numId w:val="43"/>
        </w:numPr>
        <w:spacing w:after="0"/>
        <w:jc w:val="both"/>
        <w:rPr>
          <w:rFonts w:ascii="Arial" w:hAnsi="Arial" w:cs="Arial"/>
          <w:noProof/>
        </w:rPr>
      </w:pPr>
      <w:r w:rsidRPr="004730B6">
        <w:rPr>
          <w:rFonts w:ascii="Arial" w:hAnsi="Arial" w:cs="Arial"/>
          <w:noProof/>
        </w:rPr>
        <w:t xml:space="preserve">What people said </w:t>
      </w:r>
    </w:p>
    <w:p w14:paraId="10A4BB92" w14:textId="77777777" w:rsidR="00D71639" w:rsidRPr="004730B6" w:rsidRDefault="00D71639" w:rsidP="00C65924">
      <w:pPr>
        <w:pStyle w:val="ListParagraph"/>
        <w:numPr>
          <w:ilvl w:val="0"/>
          <w:numId w:val="43"/>
        </w:numPr>
        <w:spacing w:after="0"/>
        <w:jc w:val="both"/>
        <w:rPr>
          <w:rFonts w:ascii="Arial" w:hAnsi="Arial" w:cs="Arial"/>
          <w:noProof/>
        </w:rPr>
      </w:pPr>
      <w:r w:rsidRPr="004730B6">
        <w:rPr>
          <w:rFonts w:ascii="Arial" w:hAnsi="Arial" w:cs="Arial"/>
          <w:noProof/>
        </w:rPr>
        <w:t xml:space="preserve">Problems and potential solutions </w:t>
      </w:r>
    </w:p>
    <w:p w14:paraId="7F674980" w14:textId="582C2407" w:rsidR="00D71639" w:rsidRPr="004730B6" w:rsidRDefault="00D71639" w:rsidP="00C65924">
      <w:pPr>
        <w:pStyle w:val="ListParagraph"/>
        <w:spacing w:after="0"/>
        <w:jc w:val="both"/>
        <w:rPr>
          <w:rFonts w:ascii="Arial" w:hAnsi="Arial" w:cs="Arial"/>
          <w:noProof/>
        </w:rPr>
      </w:pPr>
    </w:p>
    <w:p w14:paraId="1D0018B1" w14:textId="77777777" w:rsidR="000C16E3" w:rsidRPr="004730B6" w:rsidRDefault="000C16E3" w:rsidP="00C65924">
      <w:pPr>
        <w:spacing w:after="0"/>
        <w:jc w:val="both"/>
        <w:rPr>
          <w:rFonts w:ascii="Arial" w:hAnsi="Arial" w:cs="Arial"/>
          <w:noProof/>
        </w:rPr>
      </w:pPr>
      <w:r w:rsidRPr="004730B6">
        <w:rPr>
          <w:rFonts w:ascii="Arial" w:hAnsi="Arial" w:cs="Arial"/>
          <w:noProof/>
        </w:rPr>
        <w:t>Following our interviews, we held a workshop with Pro Afan members to prioritise key problems and proposed solutions. Participants were asked to rate each issue on a scale of 1 to 5, with 5 indicating the highest priority.</w:t>
      </w:r>
    </w:p>
    <w:p w14:paraId="0D48C753" w14:textId="0CDB0AEA" w:rsidR="000C16E3" w:rsidRPr="004730B6" w:rsidRDefault="000C16E3" w:rsidP="00C65924">
      <w:pPr>
        <w:spacing w:after="0"/>
        <w:jc w:val="both"/>
        <w:rPr>
          <w:rFonts w:ascii="Arial" w:hAnsi="Arial" w:cs="Arial"/>
          <w:noProof/>
        </w:rPr>
      </w:pPr>
    </w:p>
    <w:p w14:paraId="406870F7" w14:textId="77777777" w:rsidR="00A84AA3" w:rsidRDefault="00A84AA3" w:rsidP="00C65924">
      <w:pPr>
        <w:pStyle w:val="Heading1"/>
        <w:spacing w:after="0"/>
        <w:rPr>
          <w:rFonts w:ascii="Arial" w:hAnsi="Arial" w:cs="Arial"/>
          <w:color w:val="A84D98"/>
          <w:sz w:val="32"/>
          <w:szCs w:val="32"/>
        </w:rPr>
      </w:pPr>
      <w:bookmarkStart w:id="8" w:name="_Toc205914297"/>
      <w:r>
        <w:rPr>
          <w:rFonts w:ascii="Arial" w:hAnsi="Arial" w:cs="Arial"/>
          <w:color w:val="A84D98"/>
          <w:sz w:val="32"/>
          <w:szCs w:val="32"/>
        </w:rPr>
        <w:br w:type="page"/>
      </w:r>
    </w:p>
    <w:p w14:paraId="3C137DEA" w14:textId="23F9C788" w:rsidR="000C16E3" w:rsidRPr="004730B6" w:rsidRDefault="000C16E3" w:rsidP="00C65924">
      <w:pPr>
        <w:pStyle w:val="Heading1"/>
        <w:spacing w:after="0"/>
        <w:rPr>
          <w:rFonts w:ascii="Arial" w:hAnsi="Arial" w:cs="Arial"/>
          <w:color w:val="A84D98"/>
          <w:sz w:val="32"/>
          <w:szCs w:val="32"/>
        </w:rPr>
      </w:pPr>
      <w:r w:rsidRPr="004730B6">
        <w:rPr>
          <w:rFonts w:ascii="Arial" w:hAnsi="Arial" w:cs="Arial"/>
          <w:color w:val="A84D98"/>
          <w:sz w:val="32"/>
          <w:szCs w:val="32"/>
        </w:rPr>
        <w:lastRenderedPageBreak/>
        <w:t>Access to employment and volunteering opportun</w:t>
      </w:r>
      <w:r w:rsidR="008870FB" w:rsidRPr="004730B6">
        <w:rPr>
          <w:rFonts w:ascii="Arial" w:hAnsi="Arial" w:cs="Arial"/>
          <w:color w:val="A84D98"/>
          <w:sz w:val="32"/>
          <w:szCs w:val="32"/>
        </w:rPr>
        <w:t>i</w:t>
      </w:r>
      <w:r w:rsidRPr="004730B6">
        <w:rPr>
          <w:rFonts w:ascii="Arial" w:hAnsi="Arial" w:cs="Arial"/>
          <w:color w:val="A84D98"/>
          <w:sz w:val="32"/>
          <w:szCs w:val="32"/>
        </w:rPr>
        <w:t>ties</w:t>
      </w:r>
      <w:bookmarkEnd w:id="8"/>
    </w:p>
    <w:p w14:paraId="20E5FE64" w14:textId="77777777" w:rsidR="00A84AA3" w:rsidRDefault="00A84AA3" w:rsidP="00C65924">
      <w:pPr>
        <w:spacing w:after="0"/>
        <w:jc w:val="both"/>
        <w:rPr>
          <w:rFonts w:ascii="Arial" w:hAnsi="Arial" w:cs="Arial"/>
          <w:b/>
          <w:bCs/>
          <w:noProof/>
        </w:rPr>
      </w:pPr>
    </w:p>
    <w:p w14:paraId="52D24DC7" w14:textId="01C2954B" w:rsidR="000C16E3" w:rsidRPr="004730B6" w:rsidRDefault="000C16E3" w:rsidP="00C65924">
      <w:pPr>
        <w:spacing w:after="0"/>
        <w:jc w:val="both"/>
        <w:rPr>
          <w:rFonts w:ascii="Arial" w:hAnsi="Arial" w:cs="Arial"/>
          <w:b/>
          <w:bCs/>
          <w:noProof/>
        </w:rPr>
      </w:pPr>
      <w:r w:rsidRPr="004730B6">
        <w:rPr>
          <w:rFonts w:ascii="Arial" w:hAnsi="Arial" w:cs="Arial"/>
          <w:b/>
          <w:bCs/>
          <w:noProof/>
        </w:rPr>
        <w:t xml:space="preserve">What does the </w:t>
      </w:r>
      <w:r w:rsidR="00D71639" w:rsidRPr="004730B6">
        <w:rPr>
          <w:rFonts w:ascii="Arial" w:hAnsi="Arial" w:cs="Arial"/>
          <w:b/>
          <w:bCs/>
          <w:noProof/>
        </w:rPr>
        <w:t>research</w:t>
      </w:r>
      <w:r w:rsidRPr="004730B6">
        <w:rPr>
          <w:rFonts w:ascii="Arial" w:hAnsi="Arial" w:cs="Arial"/>
          <w:b/>
          <w:bCs/>
          <w:noProof/>
        </w:rPr>
        <w:t xml:space="preserve"> tell us?</w:t>
      </w:r>
    </w:p>
    <w:p w14:paraId="4E73D70D" w14:textId="77777777" w:rsidR="004730B6" w:rsidRDefault="004730B6" w:rsidP="00C65924">
      <w:pPr>
        <w:spacing w:after="0"/>
        <w:jc w:val="both"/>
        <w:rPr>
          <w:rFonts w:ascii="Arial" w:hAnsi="Arial" w:cs="Arial"/>
          <w:b/>
          <w:bCs/>
          <w:noProof/>
        </w:rPr>
      </w:pPr>
    </w:p>
    <w:p w14:paraId="0C7F161D" w14:textId="742F1CE1" w:rsidR="000C16E3" w:rsidRPr="004730B6" w:rsidRDefault="000C16E3" w:rsidP="00C65924">
      <w:pPr>
        <w:spacing w:after="0"/>
        <w:jc w:val="both"/>
        <w:rPr>
          <w:rFonts w:ascii="Arial" w:hAnsi="Arial" w:cs="Arial"/>
          <w:b/>
          <w:bCs/>
          <w:noProof/>
        </w:rPr>
      </w:pPr>
      <w:r w:rsidRPr="004730B6">
        <w:rPr>
          <w:rFonts w:ascii="Arial" w:hAnsi="Arial" w:cs="Arial"/>
          <w:b/>
          <w:bCs/>
          <w:noProof/>
        </w:rPr>
        <w:t>Employment</w:t>
      </w:r>
    </w:p>
    <w:p w14:paraId="0280066B" w14:textId="77777777" w:rsidR="000C16E3" w:rsidRPr="004730B6" w:rsidRDefault="000C16E3" w:rsidP="00C65924">
      <w:pPr>
        <w:spacing w:after="0"/>
        <w:jc w:val="both"/>
        <w:rPr>
          <w:rFonts w:ascii="Arial" w:hAnsi="Arial" w:cs="Arial"/>
          <w:noProof/>
        </w:rPr>
      </w:pPr>
      <w:r w:rsidRPr="004730B6">
        <w:rPr>
          <w:rFonts w:ascii="Arial" w:hAnsi="Arial" w:cs="Arial"/>
          <w:noProof/>
        </w:rPr>
        <w:t>People who are unemployed are more likely to experience poor physical and mental health outcomes, as well as higher mortality rates, compared to those in employment (WHO, 2025). The Health Foundation (2024) suggests that the risk of poor health can be up to five times higher for this group.</w:t>
      </w:r>
    </w:p>
    <w:p w14:paraId="25803A58" w14:textId="77777777" w:rsidR="000B4526" w:rsidRPr="004730B6" w:rsidRDefault="000B4526" w:rsidP="00C65924">
      <w:pPr>
        <w:spacing w:after="0"/>
        <w:jc w:val="both"/>
        <w:rPr>
          <w:rFonts w:ascii="Arial" w:hAnsi="Arial" w:cs="Arial"/>
          <w:noProof/>
        </w:rPr>
      </w:pPr>
    </w:p>
    <w:p w14:paraId="2DC9C57B" w14:textId="493C3313" w:rsidR="000C16E3" w:rsidRPr="004730B6" w:rsidRDefault="000C16E3" w:rsidP="00C65924">
      <w:pPr>
        <w:spacing w:after="0"/>
        <w:jc w:val="both"/>
        <w:rPr>
          <w:rFonts w:ascii="Arial" w:hAnsi="Arial" w:cs="Arial"/>
          <w:noProof/>
        </w:rPr>
      </w:pPr>
      <w:r w:rsidRPr="004730B6">
        <w:rPr>
          <w:rFonts w:ascii="Arial" w:hAnsi="Arial" w:cs="Arial"/>
          <w:noProof/>
        </w:rPr>
        <w:t>However, poor health outcomes are not limited to those who are unemployed. Individuals in poor-quality work—characterised by insecurity, low pay, long hours, repetitive tasks, and limited opportunities for progression—also face significant risks (WHO, 2025).</w:t>
      </w:r>
    </w:p>
    <w:p w14:paraId="2F18782E" w14:textId="77777777" w:rsidR="000B4526" w:rsidRPr="004730B6" w:rsidRDefault="000B4526" w:rsidP="00C65924">
      <w:pPr>
        <w:spacing w:after="0"/>
        <w:jc w:val="both"/>
        <w:rPr>
          <w:rFonts w:ascii="Arial" w:hAnsi="Arial" w:cs="Arial"/>
          <w:noProof/>
        </w:rPr>
      </w:pPr>
    </w:p>
    <w:p w14:paraId="30A9D2EC" w14:textId="77777777" w:rsidR="000C16E3" w:rsidRPr="004730B6" w:rsidRDefault="000C16E3" w:rsidP="00C65924">
      <w:pPr>
        <w:spacing w:after="0"/>
        <w:jc w:val="both"/>
        <w:rPr>
          <w:rFonts w:ascii="Arial" w:hAnsi="Arial" w:cs="Arial"/>
          <w:noProof/>
        </w:rPr>
      </w:pPr>
      <w:r w:rsidRPr="004730B6">
        <w:rPr>
          <w:rFonts w:ascii="Arial" w:hAnsi="Arial" w:cs="Arial"/>
          <w:noProof/>
        </w:rPr>
        <w:t>In Wales, the number of people in work but still living in poverty has risen sharply over the past two decades. In 2001, 39% of working people experienced poverty. By 2021, that figure had risen to 56% (Welsh Government, 2021).</w:t>
      </w:r>
    </w:p>
    <w:p w14:paraId="5A43D959" w14:textId="77777777" w:rsidR="00A84AA3" w:rsidRDefault="00A84AA3" w:rsidP="00C65924">
      <w:pPr>
        <w:spacing w:after="0"/>
        <w:jc w:val="both"/>
        <w:rPr>
          <w:rFonts w:ascii="Arial" w:hAnsi="Arial" w:cs="Arial"/>
          <w:b/>
          <w:bCs/>
          <w:noProof/>
        </w:rPr>
      </w:pPr>
    </w:p>
    <w:p w14:paraId="7E0D6AC1" w14:textId="369DAEB3" w:rsidR="000C16E3" w:rsidRPr="004730B6" w:rsidRDefault="000C16E3" w:rsidP="00C65924">
      <w:pPr>
        <w:spacing w:after="0"/>
        <w:jc w:val="both"/>
        <w:rPr>
          <w:rFonts w:ascii="Arial" w:hAnsi="Arial" w:cs="Arial"/>
          <w:b/>
          <w:bCs/>
          <w:noProof/>
        </w:rPr>
      </w:pPr>
      <w:r w:rsidRPr="004730B6">
        <w:rPr>
          <w:rFonts w:ascii="Arial" w:hAnsi="Arial" w:cs="Arial"/>
          <w:b/>
          <w:bCs/>
          <w:noProof/>
        </w:rPr>
        <w:t xml:space="preserve">Volunteering </w:t>
      </w:r>
    </w:p>
    <w:p w14:paraId="63C56D74" w14:textId="77777777" w:rsidR="000C16E3" w:rsidRPr="004730B6" w:rsidRDefault="000C16E3" w:rsidP="00C65924">
      <w:pPr>
        <w:spacing w:after="0"/>
        <w:jc w:val="both"/>
        <w:rPr>
          <w:rFonts w:ascii="Arial" w:hAnsi="Arial" w:cs="Arial"/>
          <w:noProof/>
        </w:rPr>
      </w:pPr>
      <w:r w:rsidRPr="004730B6">
        <w:rPr>
          <w:rFonts w:ascii="Arial" w:hAnsi="Arial" w:cs="Arial"/>
          <w:noProof/>
        </w:rPr>
        <w:t>Volunteering is consistently linked to improved mental and physical health, with some studies showing that volunteers experience lower rates of depression, enhanced life satisfaction, and even reduced mortality (Nichol et al., 2023; WHO, 2025).</w:t>
      </w:r>
    </w:p>
    <w:p w14:paraId="2804DCA0" w14:textId="77777777" w:rsidR="000C16E3" w:rsidRPr="004730B6" w:rsidRDefault="000C16E3" w:rsidP="00C65924">
      <w:pPr>
        <w:spacing w:after="0"/>
        <w:jc w:val="both"/>
        <w:rPr>
          <w:rFonts w:ascii="Arial" w:hAnsi="Arial" w:cs="Arial"/>
          <w:noProof/>
        </w:rPr>
      </w:pPr>
    </w:p>
    <w:p w14:paraId="5D90A5AA" w14:textId="77777777" w:rsidR="000C16E3" w:rsidRPr="004730B6" w:rsidRDefault="000C16E3" w:rsidP="00C65924">
      <w:pPr>
        <w:spacing w:after="0"/>
        <w:jc w:val="both"/>
        <w:rPr>
          <w:rFonts w:ascii="Arial" w:hAnsi="Arial" w:cs="Arial"/>
          <w:noProof/>
        </w:rPr>
      </w:pPr>
      <w:r w:rsidRPr="004730B6">
        <w:rPr>
          <w:rFonts w:ascii="Arial" w:hAnsi="Arial" w:cs="Arial"/>
          <w:noProof/>
        </w:rPr>
        <w:t>In the UK, 77% of volunteers report better mental well-being and 89% say it helps them feel more connected to others, highlighting its role in strengthening both personal resilience and social cohesion (NCVO, 2019).</w:t>
      </w:r>
    </w:p>
    <w:p w14:paraId="113045CD" w14:textId="77777777" w:rsidR="000C16E3" w:rsidRPr="004730B6" w:rsidRDefault="000C16E3" w:rsidP="00C65924">
      <w:pPr>
        <w:spacing w:after="0"/>
        <w:jc w:val="both"/>
        <w:rPr>
          <w:rFonts w:ascii="Arial" w:hAnsi="Arial" w:cs="Arial"/>
          <w:noProof/>
        </w:rPr>
      </w:pPr>
    </w:p>
    <w:p w14:paraId="03F27130" w14:textId="77777777" w:rsidR="000C16E3" w:rsidRPr="004730B6" w:rsidRDefault="000C16E3" w:rsidP="00C65924">
      <w:pPr>
        <w:spacing w:after="0"/>
        <w:jc w:val="both"/>
        <w:rPr>
          <w:rFonts w:ascii="Arial" w:hAnsi="Arial" w:cs="Arial"/>
          <w:noProof/>
        </w:rPr>
      </w:pPr>
      <w:r w:rsidRPr="004730B6">
        <w:rPr>
          <w:rFonts w:ascii="Arial" w:hAnsi="Arial" w:cs="Arial"/>
          <w:noProof/>
        </w:rPr>
        <w:t>Beyond individual benefits, volunteering also contributes to economic and civic life—reducing social isolation, increasing community engagement, and saving the UK economy billions in improved health and productivity (Pro Bono Economics, 2023; The Health Foundation, 2024).</w:t>
      </w:r>
    </w:p>
    <w:p w14:paraId="59C6B1BE" w14:textId="77777777" w:rsidR="00A84AA3" w:rsidRDefault="00A84AA3" w:rsidP="00C65924">
      <w:pPr>
        <w:spacing w:after="0"/>
        <w:jc w:val="both"/>
        <w:rPr>
          <w:rFonts w:ascii="Arial" w:hAnsi="Arial" w:cs="Arial"/>
          <w:noProof/>
        </w:rPr>
      </w:pPr>
    </w:p>
    <w:p w14:paraId="48658B9B" w14:textId="4990F9A9" w:rsidR="00C65924" w:rsidRDefault="000C16E3" w:rsidP="00C65924">
      <w:pPr>
        <w:spacing w:after="0"/>
        <w:jc w:val="both"/>
        <w:rPr>
          <w:rFonts w:ascii="Arial" w:hAnsi="Arial" w:cs="Arial"/>
          <w:noProof/>
        </w:rPr>
      </w:pPr>
      <w:r w:rsidRPr="004730B6">
        <w:rPr>
          <w:rFonts w:ascii="Arial" w:hAnsi="Arial" w:cs="Arial"/>
          <w:noProof/>
        </w:rPr>
        <w:t>It should be noted however that volunteering opportunties should not replace paid employment.</w:t>
      </w:r>
    </w:p>
    <w:p w14:paraId="389E6B57" w14:textId="77777777" w:rsidR="00A84AA3" w:rsidRDefault="00A84AA3" w:rsidP="00C65924">
      <w:pPr>
        <w:spacing w:after="0"/>
        <w:jc w:val="both"/>
        <w:rPr>
          <w:rFonts w:ascii="Arial" w:hAnsi="Arial" w:cs="Arial"/>
          <w:b/>
          <w:bCs/>
          <w:noProof/>
        </w:rPr>
      </w:pPr>
    </w:p>
    <w:p w14:paraId="027D9D9F" w14:textId="325D1940" w:rsidR="000C16E3" w:rsidRPr="00C65924" w:rsidRDefault="000C16E3" w:rsidP="00C65924">
      <w:pPr>
        <w:spacing w:after="0"/>
        <w:jc w:val="both"/>
        <w:rPr>
          <w:rFonts w:ascii="Arial" w:hAnsi="Arial" w:cs="Arial"/>
          <w:noProof/>
        </w:rPr>
      </w:pPr>
      <w:r w:rsidRPr="004730B6">
        <w:rPr>
          <w:rFonts w:ascii="Arial" w:hAnsi="Arial" w:cs="Arial"/>
          <w:b/>
          <w:bCs/>
          <w:noProof/>
        </w:rPr>
        <w:t>What is the situation in the Afan Valley?</w:t>
      </w:r>
    </w:p>
    <w:p w14:paraId="094224F8" w14:textId="77777777" w:rsidR="00A84AA3" w:rsidRDefault="00A84AA3" w:rsidP="00C65924">
      <w:pPr>
        <w:spacing w:after="0"/>
        <w:jc w:val="both"/>
        <w:rPr>
          <w:rFonts w:ascii="Arial" w:hAnsi="Arial" w:cs="Arial"/>
          <w:b/>
          <w:bCs/>
          <w:noProof/>
        </w:rPr>
      </w:pPr>
    </w:p>
    <w:p w14:paraId="28147C88" w14:textId="3088C033" w:rsidR="000C16E3" w:rsidRPr="004730B6" w:rsidRDefault="000C16E3" w:rsidP="00C65924">
      <w:pPr>
        <w:spacing w:after="0"/>
        <w:jc w:val="both"/>
        <w:rPr>
          <w:rFonts w:ascii="Arial" w:hAnsi="Arial" w:cs="Arial"/>
          <w:b/>
          <w:bCs/>
          <w:noProof/>
        </w:rPr>
      </w:pPr>
      <w:r w:rsidRPr="004730B6">
        <w:rPr>
          <w:rFonts w:ascii="Arial" w:hAnsi="Arial" w:cs="Arial"/>
          <w:b/>
          <w:bCs/>
          <w:noProof/>
        </w:rPr>
        <w:t>Employment</w:t>
      </w:r>
    </w:p>
    <w:p w14:paraId="34FA47D9" w14:textId="77777777" w:rsidR="000C16E3" w:rsidRPr="004730B6" w:rsidRDefault="000C16E3" w:rsidP="00C65924">
      <w:pPr>
        <w:spacing w:after="0"/>
        <w:jc w:val="both"/>
        <w:rPr>
          <w:rFonts w:ascii="Arial" w:hAnsi="Arial" w:cs="Arial"/>
          <w:noProof/>
        </w:rPr>
      </w:pPr>
      <w:r w:rsidRPr="004730B6">
        <w:rPr>
          <w:rFonts w:ascii="Arial" w:hAnsi="Arial" w:cs="Arial"/>
          <w:noProof/>
        </w:rPr>
        <w:t xml:space="preserve">Jobs were once plentiful in the Afan Valley, often requiring a high level of skill and offering wages that reflected this. However, the collapse of the coal mining industry and associated sectors has had a profound impact on the area. Despite multiple </w:t>
      </w:r>
      <w:r w:rsidRPr="004730B6">
        <w:rPr>
          <w:rFonts w:ascii="Arial" w:hAnsi="Arial" w:cs="Arial"/>
          <w:noProof/>
        </w:rPr>
        <w:lastRenderedPageBreak/>
        <w:t>regeneration efforts, these have largely failed to bring sustainable employment back into the valley.</w:t>
      </w:r>
    </w:p>
    <w:p w14:paraId="38530B11" w14:textId="77777777" w:rsidR="00A84AA3" w:rsidRDefault="00A84AA3" w:rsidP="00C65924">
      <w:pPr>
        <w:spacing w:after="0"/>
        <w:jc w:val="both"/>
        <w:rPr>
          <w:rFonts w:ascii="Arial" w:hAnsi="Arial" w:cs="Arial"/>
          <w:noProof/>
        </w:rPr>
      </w:pPr>
    </w:p>
    <w:p w14:paraId="00A32388" w14:textId="77F620BE" w:rsidR="000C16E3" w:rsidRPr="004730B6" w:rsidRDefault="000C16E3" w:rsidP="00C65924">
      <w:pPr>
        <w:spacing w:after="0"/>
        <w:jc w:val="both"/>
        <w:rPr>
          <w:rFonts w:ascii="Arial" w:hAnsi="Arial" w:cs="Arial"/>
          <w:noProof/>
        </w:rPr>
      </w:pPr>
      <w:r w:rsidRPr="004730B6">
        <w:rPr>
          <w:rFonts w:ascii="Arial" w:hAnsi="Arial" w:cs="Arial"/>
          <w:noProof/>
        </w:rPr>
        <w:t xml:space="preserve">With the exception of Cymmer, employment levels across the valley remain below the Welsh average. </w:t>
      </w:r>
    </w:p>
    <w:p w14:paraId="7302BFD1" w14:textId="77777777" w:rsidR="00A84AA3" w:rsidRDefault="00A84AA3" w:rsidP="00C65924">
      <w:pPr>
        <w:spacing w:after="0"/>
        <w:jc w:val="center"/>
        <w:rPr>
          <w:rFonts w:ascii="Arial" w:hAnsi="Arial" w:cs="Arial"/>
          <w:b/>
          <w:bCs/>
          <w:noProof/>
        </w:rPr>
      </w:pPr>
    </w:p>
    <w:p w14:paraId="715B028F" w14:textId="64DC5055" w:rsidR="00E53E30" w:rsidRPr="004730B6" w:rsidRDefault="00E53E30" w:rsidP="00C65924">
      <w:pPr>
        <w:spacing w:after="0"/>
        <w:jc w:val="center"/>
        <w:rPr>
          <w:rFonts w:ascii="Arial" w:hAnsi="Arial" w:cs="Arial"/>
          <w:b/>
          <w:bCs/>
          <w:noProof/>
        </w:rPr>
      </w:pPr>
      <w:r w:rsidRPr="004730B6">
        <w:rPr>
          <w:rFonts w:ascii="Arial" w:hAnsi="Arial" w:cs="Arial"/>
          <w:b/>
          <w:bCs/>
          <w:noProof/>
        </w:rPr>
        <w:t xml:space="preserve">Table 2: </w:t>
      </w:r>
      <w:r w:rsidR="00B17D0F" w:rsidRPr="004730B6">
        <w:rPr>
          <w:rFonts w:ascii="Arial" w:hAnsi="Arial" w:cs="Arial"/>
          <w:noProof/>
        </w:rPr>
        <w:t xml:space="preserve">Shows a </w:t>
      </w:r>
      <w:r w:rsidR="00DE20CA" w:rsidRPr="004730B6">
        <w:rPr>
          <w:rFonts w:ascii="Arial" w:hAnsi="Arial" w:cs="Arial"/>
          <w:noProof/>
        </w:rPr>
        <w:t xml:space="preserve">comparrison of people in activie employment </w:t>
      </w:r>
      <w:r w:rsidR="00945CC2" w:rsidRPr="004730B6">
        <w:rPr>
          <w:rFonts w:ascii="Arial" w:hAnsi="Arial" w:cs="Arial"/>
          <w:noProof/>
        </w:rPr>
        <w:t xml:space="preserve">in Wales and how this compares to NPT and areas within the Upper Afan Valley </w:t>
      </w:r>
      <w:r w:rsidRPr="004730B6">
        <w:rPr>
          <w:rFonts w:ascii="Arial" w:hAnsi="Arial" w:cs="Arial"/>
          <w:i/>
          <w:iCs/>
          <w:noProof/>
        </w:rPr>
        <w:t xml:space="preserve"> </w:t>
      </w:r>
      <w:r w:rsidRPr="004730B6">
        <w:rPr>
          <w:rFonts w:ascii="Arial" w:hAnsi="Arial" w:cs="Arial"/>
          <w:noProof/>
        </w:rPr>
        <w:t>(2021 Census data)</w:t>
      </w:r>
    </w:p>
    <w:p w14:paraId="0D96C7C4" w14:textId="3B117986" w:rsidR="000C16E3" w:rsidRPr="004730B6" w:rsidRDefault="000C16E3" w:rsidP="00C65924">
      <w:pPr>
        <w:tabs>
          <w:tab w:val="left" w:pos="1200"/>
        </w:tabs>
        <w:spacing w:after="0"/>
        <w:jc w:val="both"/>
        <w:rPr>
          <w:rFonts w:ascii="Arial" w:hAnsi="Arial" w:cs="Arial"/>
          <w:b/>
          <w:bCs/>
        </w:rPr>
      </w:pPr>
    </w:p>
    <w:tbl>
      <w:tblPr>
        <w:tblStyle w:val="TableGrid"/>
        <w:tblW w:w="0" w:type="auto"/>
        <w:jc w:val="center"/>
        <w:tblLook w:val="04A0" w:firstRow="1" w:lastRow="0" w:firstColumn="1" w:lastColumn="0" w:noHBand="0" w:noVBand="1"/>
      </w:tblPr>
      <w:tblGrid>
        <w:gridCol w:w="1803"/>
        <w:gridCol w:w="1803"/>
        <w:gridCol w:w="1803"/>
        <w:gridCol w:w="1803"/>
      </w:tblGrid>
      <w:tr w:rsidR="000C16E3" w:rsidRPr="004730B6" w14:paraId="08B99973" w14:textId="77777777" w:rsidTr="00F675DD">
        <w:trPr>
          <w:jc w:val="center"/>
        </w:trPr>
        <w:tc>
          <w:tcPr>
            <w:tcW w:w="1803" w:type="dxa"/>
          </w:tcPr>
          <w:p w14:paraId="6C7A55E3" w14:textId="77777777" w:rsidR="000C16E3" w:rsidRPr="004730B6" w:rsidRDefault="000C16E3" w:rsidP="00C65924">
            <w:pPr>
              <w:tabs>
                <w:tab w:val="left" w:pos="1200"/>
              </w:tabs>
              <w:jc w:val="both"/>
              <w:rPr>
                <w:rFonts w:ascii="Arial" w:hAnsi="Arial" w:cs="Arial"/>
                <w:b/>
                <w:bCs/>
              </w:rPr>
            </w:pPr>
          </w:p>
        </w:tc>
        <w:tc>
          <w:tcPr>
            <w:tcW w:w="1803" w:type="dxa"/>
          </w:tcPr>
          <w:p w14:paraId="2C3DC6D6" w14:textId="77777777" w:rsidR="000C16E3" w:rsidRPr="004730B6" w:rsidRDefault="000C16E3" w:rsidP="00C65924">
            <w:pPr>
              <w:tabs>
                <w:tab w:val="left" w:pos="1200"/>
              </w:tabs>
              <w:jc w:val="both"/>
              <w:rPr>
                <w:rFonts w:ascii="Arial" w:hAnsi="Arial" w:cs="Arial"/>
                <w:b/>
                <w:bCs/>
              </w:rPr>
            </w:pPr>
            <w:r w:rsidRPr="004730B6">
              <w:rPr>
                <w:rFonts w:ascii="Arial" w:hAnsi="Arial" w:cs="Arial"/>
                <w:b/>
                <w:bCs/>
              </w:rPr>
              <w:t xml:space="preserve">Average % </w:t>
            </w:r>
          </w:p>
        </w:tc>
        <w:tc>
          <w:tcPr>
            <w:tcW w:w="1803" w:type="dxa"/>
          </w:tcPr>
          <w:p w14:paraId="5901C80C" w14:textId="77777777" w:rsidR="000C16E3" w:rsidRPr="004730B6" w:rsidRDefault="000C16E3" w:rsidP="00C65924">
            <w:pPr>
              <w:tabs>
                <w:tab w:val="left" w:pos="1200"/>
              </w:tabs>
              <w:jc w:val="both"/>
              <w:rPr>
                <w:rFonts w:ascii="Arial" w:hAnsi="Arial" w:cs="Arial"/>
                <w:b/>
                <w:bCs/>
              </w:rPr>
            </w:pPr>
            <w:r w:rsidRPr="004730B6">
              <w:rPr>
                <w:rFonts w:ascii="Arial" w:hAnsi="Arial" w:cs="Arial"/>
                <w:b/>
                <w:bCs/>
              </w:rPr>
              <w:t>Highest ward %</w:t>
            </w:r>
          </w:p>
        </w:tc>
        <w:tc>
          <w:tcPr>
            <w:tcW w:w="1803" w:type="dxa"/>
          </w:tcPr>
          <w:p w14:paraId="34645910" w14:textId="77777777" w:rsidR="000C16E3" w:rsidRPr="004730B6" w:rsidRDefault="000C16E3" w:rsidP="00C65924">
            <w:pPr>
              <w:tabs>
                <w:tab w:val="left" w:pos="1200"/>
              </w:tabs>
              <w:jc w:val="both"/>
              <w:rPr>
                <w:rFonts w:ascii="Arial" w:hAnsi="Arial" w:cs="Arial"/>
                <w:b/>
                <w:bCs/>
              </w:rPr>
            </w:pPr>
            <w:r w:rsidRPr="004730B6">
              <w:rPr>
                <w:rFonts w:ascii="Arial" w:hAnsi="Arial" w:cs="Arial"/>
                <w:b/>
                <w:bCs/>
              </w:rPr>
              <w:t>Lowest ward %</w:t>
            </w:r>
          </w:p>
        </w:tc>
      </w:tr>
      <w:tr w:rsidR="000C16E3" w:rsidRPr="004730B6" w14:paraId="4467F19F" w14:textId="77777777" w:rsidTr="00F675DD">
        <w:trPr>
          <w:jc w:val="center"/>
        </w:trPr>
        <w:tc>
          <w:tcPr>
            <w:tcW w:w="1803" w:type="dxa"/>
          </w:tcPr>
          <w:p w14:paraId="53409410" w14:textId="77777777" w:rsidR="000C16E3" w:rsidRPr="004730B6" w:rsidRDefault="000C16E3" w:rsidP="00C65924">
            <w:pPr>
              <w:tabs>
                <w:tab w:val="left" w:pos="1200"/>
              </w:tabs>
              <w:jc w:val="both"/>
              <w:rPr>
                <w:rFonts w:ascii="Arial" w:hAnsi="Arial" w:cs="Arial"/>
                <w:b/>
                <w:bCs/>
              </w:rPr>
            </w:pPr>
            <w:r w:rsidRPr="004730B6">
              <w:rPr>
                <w:rFonts w:ascii="Arial" w:hAnsi="Arial" w:cs="Arial"/>
                <w:b/>
                <w:bCs/>
              </w:rPr>
              <w:t xml:space="preserve">Welsh Average </w:t>
            </w:r>
          </w:p>
        </w:tc>
        <w:tc>
          <w:tcPr>
            <w:tcW w:w="1803" w:type="dxa"/>
          </w:tcPr>
          <w:p w14:paraId="6F7D07FF" w14:textId="77777777" w:rsidR="000C16E3" w:rsidRPr="004730B6" w:rsidRDefault="000C16E3" w:rsidP="00C65924">
            <w:pPr>
              <w:jc w:val="both"/>
              <w:rPr>
                <w:rFonts w:ascii="Arial" w:hAnsi="Arial" w:cs="Arial"/>
                <w:color w:val="000000"/>
              </w:rPr>
            </w:pPr>
            <w:r w:rsidRPr="004730B6">
              <w:rPr>
                <w:rFonts w:ascii="Arial" w:hAnsi="Arial" w:cs="Arial"/>
                <w:color w:val="000000"/>
              </w:rPr>
              <w:t>53.5%</w:t>
            </w:r>
          </w:p>
        </w:tc>
        <w:tc>
          <w:tcPr>
            <w:tcW w:w="1803" w:type="dxa"/>
          </w:tcPr>
          <w:p w14:paraId="2AA8A7D7" w14:textId="77777777" w:rsidR="000C16E3" w:rsidRPr="004730B6" w:rsidRDefault="000C16E3" w:rsidP="00C65924">
            <w:pPr>
              <w:tabs>
                <w:tab w:val="left" w:pos="1200"/>
              </w:tabs>
              <w:jc w:val="both"/>
              <w:rPr>
                <w:rFonts w:ascii="Arial" w:hAnsi="Arial" w:cs="Arial"/>
                <w:b/>
                <w:bCs/>
              </w:rPr>
            </w:pPr>
            <w:r w:rsidRPr="004730B6">
              <w:rPr>
                <w:rFonts w:ascii="Arial" w:hAnsi="Arial" w:cs="Arial"/>
                <w:b/>
                <w:bCs/>
              </w:rPr>
              <w:t>-</w:t>
            </w:r>
          </w:p>
        </w:tc>
        <w:tc>
          <w:tcPr>
            <w:tcW w:w="1803" w:type="dxa"/>
          </w:tcPr>
          <w:p w14:paraId="233BB3A8" w14:textId="77777777" w:rsidR="000C16E3" w:rsidRPr="004730B6" w:rsidRDefault="000C16E3" w:rsidP="00C65924">
            <w:pPr>
              <w:tabs>
                <w:tab w:val="left" w:pos="1200"/>
              </w:tabs>
              <w:jc w:val="both"/>
              <w:rPr>
                <w:rFonts w:ascii="Arial" w:hAnsi="Arial" w:cs="Arial"/>
                <w:b/>
                <w:bCs/>
              </w:rPr>
            </w:pPr>
            <w:r w:rsidRPr="004730B6">
              <w:rPr>
                <w:rFonts w:ascii="Arial" w:hAnsi="Arial" w:cs="Arial"/>
                <w:b/>
                <w:bCs/>
              </w:rPr>
              <w:t>-</w:t>
            </w:r>
          </w:p>
        </w:tc>
      </w:tr>
      <w:tr w:rsidR="000C16E3" w:rsidRPr="004730B6" w14:paraId="09DA08E1" w14:textId="77777777" w:rsidTr="00F675DD">
        <w:trPr>
          <w:jc w:val="center"/>
        </w:trPr>
        <w:tc>
          <w:tcPr>
            <w:tcW w:w="1803" w:type="dxa"/>
          </w:tcPr>
          <w:p w14:paraId="62AD4670" w14:textId="77777777" w:rsidR="000C16E3" w:rsidRPr="004730B6" w:rsidRDefault="000C16E3" w:rsidP="00C65924">
            <w:pPr>
              <w:tabs>
                <w:tab w:val="left" w:pos="1200"/>
              </w:tabs>
              <w:jc w:val="both"/>
              <w:rPr>
                <w:rFonts w:ascii="Arial" w:hAnsi="Arial" w:cs="Arial"/>
                <w:b/>
                <w:bCs/>
              </w:rPr>
            </w:pPr>
            <w:r w:rsidRPr="004730B6">
              <w:rPr>
                <w:rFonts w:ascii="Arial" w:hAnsi="Arial" w:cs="Arial"/>
                <w:b/>
                <w:bCs/>
              </w:rPr>
              <w:t xml:space="preserve"> NPT</w:t>
            </w:r>
          </w:p>
        </w:tc>
        <w:tc>
          <w:tcPr>
            <w:tcW w:w="1803" w:type="dxa"/>
          </w:tcPr>
          <w:p w14:paraId="2C74232F" w14:textId="77777777" w:rsidR="000C16E3" w:rsidRPr="004730B6" w:rsidRDefault="000C16E3" w:rsidP="00C65924">
            <w:pPr>
              <w:tabs>
                <w:tab w:val="left" w:pos="1200"/>
              </w:tabs>
              <w:jc w:val="both"/>
              <w:rPr>
                <w:rFonts w:ascii="Arial" w:hAnsi="Arial" w:cs="Arial"/>
              </w:rPr>
            </w:pPr>
            <w:r w:rsidRPr="004730B6">
              <w:rPr>
                <w:rFonts w:ascii="Arial" w:hAnsi="Arial" w:cs="Arial"/>
              </w:rPr>
              <w:t>49.2%</w:t>
            </w:r>
          </w:p>
        </w:tc>
        <w:tc>
          <w:tcPr>
            <w:tcW w:w="1803" w:type="dxa"/>
          </w:tcPr>
          <w:p w14:paraId="7E769C82" w14:textId="77777777" w:rsidR="000C16E3" w:rsidRPr="004730B6" w:rsidRDefault="000C16E3" w:rsidP="00C65924">
            <w:pPr>
              <w:jc w:val="both"/>
              <w:rPr>
                <w:rFonts w:ascii="Arial" w:hAnsi="Arial" w:cs="Arial"/>
                <w:color w:val="000000"/>
              </w:rPr>
            </w:pPr>
            <w:r w:rsidRPr="004730B6">
              <w:rPr>
                <w:rFonts w:ascii="Arial" w:hAnsi="Arial" w:cs="Arial"/>
                <w:color w:val="000000"/>
              </w:rPr>
              <w:t>-</w:t>
            </w:r>
          </w:p>
        </w:tc>
        <w:tc>
          <w:tcPr>
            <w:tcW w:w="1803" w:type="dxa"/>
          </w:tcPr>
          <w:p w14:paraId="275F30A6" w14:textId="77777777" w:rsidR="000C16E3" w:rsidRPr="004730B6" w:rsidRDefault="000C16E3" w:rsidP="00C65924">
            <w:pPr>
              <w:jc w:val="both"/>
              <w:rPr>
                <w:rFonts w:ascii="Arial" w:hAnsi="Arial" w:cs="Arial"/>
                <w:color w:val="000000"/>
              </w:rPr>
            </w:pPr>
            <w:r w:rsidRPr="004730B6">
              <w:rPr>
                <w:rFonts w:ascii="Arial" w:hAnsi="Arial" w:cs="Arial"/>
                <w:color w:val="000000"/>
              </w:rPr>
              <w:t>-</w:t>
            </w:r>
          </w:p>
        </w:tc>
      </w:tr>
      <w:tr w:rsidR="000C16E3" w:rsidRPr="004730B6" w14:paraId="2C121ACD" w14:textId="77777777" w:rsidTr="00F675DD">
        <w:trPr>
          <w:jc w:val="center"/>
        </w:trPr>
        <w:tc>
          <w:tcPr>
            <w:tcW w:w="1803" w:type="dxa"/>
          </w:tcPr>
          <w:p w14:paraId="0C93588A" w14:textId="77777777" w:rsidR="000C16E3" w:rsidRPr="004730B6" w:rsidRDefault="000C16E3" w:rsidP="00C65924">
            <w:pPr>
              <w:tabs>
                <w:tab w:val="left" w:pos="1200"/>
              </w:tabs>
              <w:jc w:val="both"/>
              <w:rPr>
                <w:rFonts w:ascii="Arial" w:hAnsi="Arial" w:cs="Arial"/>
                <w:b/>
                <w:bCs/>
              </w:rPr>
            </w:pPr>
            <w:proofErr w:type="spellStart"/>
            <w:r w:rsidRPr="004730B6">
              <w:rPr>
                <w:rFonts w:ascii="Arial" w:hAnsi="Arial" w:cs="Arial"/>
                <w:b/>
                <w:bCs/>
              </w:rPr>
              <w:t>Croserw</w:t>
            </w:r>
            <w:proofErr w:type="spellEnd"/>
          </w:p>
        </w:tc>
        <w:tc>
          <w:tcPr>
            <w:tcW w:w="1803" w:type="dxa"/>
          </w:tcPr>
          <w:p w14:paraId="0BB84D79" w14:textId="77777777" w:rsidR="000C16E3" w:rsidRPr="004730B6" w:rsidRDefault="000C16E3" w:rsidP="00C65924">
            <w:pPr>
              <w:jc w:val="both"/>
              <w:rPr>
                <w:rFonts w:ascii="Arial" w:hAnsi="Arial" w:cs="Arial"/>
                <w:color w:val="000000"/>
              </w:rPr>
            </w:pPr>
            <w:r w:rsidRPr="004730B6">
              <w:rPr>
                <w:rFonts w:ascii="Arial" w:hAnsi="Arial" w:cs="Arial"/>
                <w:color w:val="000000"/>
              </w:rPr>
              <w:t>41.83%</w:t>
            </w:r>
          </w:p>
        </w:tc>
        <w:tc>
          <w:tcPr>
            <w:tcW w:w="1803" w:type="dxa"/>
          </w:tcPr>
          <w:p w14:paraId="3880DC4C" w14:textId="77777777" w:rsidR="000C16E3" w:rsidRPr="004730B6" w:rsidRDefault="000C16E3" w:rsidP="00C65924">
            <w:pPr>
              <w:jc w:val="both"/>
              <w:rPr>
                <w:rFonts w:ascii="Arial" w:hAnsi="Arial" w:cs="Arial"/>
                <w:color w:val="000000"/>
              </w:rPr>
            </w:pPr>
            <w:r w:rsidRPr="004730B6">
              <w:rPr>
                <w:rFonts w:ascii="Arial" w:hAnsi="Arial" w:cs="Arial"/>
                <w:color w:val="000000"/>
              </w:rPr>
              <w:t>51%</w:t>
            </w:r>
          </w:p>
        </w:tc>
        <w:tc>
          <w:tcPr>
            <w:tcW w:w="1803" w:type="dxa"/>
          </w:tcPr>
          <w:p w14:paraId="42901212" w14:textId="77777777" w:rsidR="000C16E3" w:rsidRPr="004730B6" w:rsidRDefault="000C16E3" w:rsidP="00C65924">
            <w:pPr>
              <w:tabs>
                <w:tab w:val="left" w:pos="1200"/>
              </w:tabs>
              <w:jc w:val="both"/>
              <w:rPr>
                <w:rFonts w:ascii="Arial" w:hAnsi="Arial" w:cs="Arial"/>
              </w:rPr>
            </w:pPr>
            <w:r w:rsidRPr="004730B6">
              <w:rPr>
                <w:rFonts w:ascii="Arial" w:hAnsi="Arial" w:cs="Arial"/>
              </w:rPr>
              <w:t>35.6%</w:t>
            </w:r>
          </w:p>
        </w:tc>
      </w:tr>
      <w:tr w:rsidR="000C16E3" w:rsidRPr="004730B6" w14:paraId="75F350E7" w14:textId="77777777" w:rsidTr="00F675DD">
        <w:trPr>
          <w:jc w:val="center"/>
        </w:trPr>
        <w:tc>
          <w:tcPr>
            <w:tcW w:w="1803" w:type="dxa"/>
          </w:tcPr>
          <w:p w14:paraId="4D9AF148" w14:textId="77777777" w:rsidR="000C16E3" w:rsidRPr="004730B6" w:rsidRDefault="000C16E3" w:rsidP="00C65924">
            <w:pPr>
              <w:tabs>
                <w:tab w:val="left" w:pos="1200"/>
              </w:tabs>
              <w:jc w:val="both"/>
              <w:rPr>
                <w:rFonts w:ascii="Arial" w:hAnsi="Arial" w:cs="Arial"/>
                <w:b/>
                <w:bCs/>
              </w:rPr>
            </w:pPr>
            <w:proofErr w:type="spellStart"/>
            <w:r w:rsidRPr="004730B6">
              <w:rPr>
                <w:rFonts w:ascii="Arial" w:hAnsi="Arial" w:cs="Arial"/>
                <w:b/>
                <w:bCs/>
              </w:rPr>
              <w:t>Cymmer</w:t>
            </w:r>
            <w:proofErr w:type="spellEnd"/>
            <w:r w:rsidRPr="004730B6">
              <w:rPr>
                <w:rFonts w:ascii="Arial" w:hAnsi="Arial" w:cs="Arial"/>
                <w:b/>
                <w:bCs/>
              </w:rPr>
              <w:t xml:space="preserve"> </w:t>
            </w:r>
          </w:p>
        </w:tc>
        <w:tc>
          <w:tcPr>
            <w:tcW w:w="1803" w:type="dxa"/>
          </w:tcPr>
          <w:p w14:paraId="4C272395" w14:textId="77777777" w:rsidR="000C16E3" w:rsidRPr="004730B6" w:rsidRDefault="000C16E3" w:rsidP="00C65924">
            <w:pPr>
              <w:jc w:val="both"/>
              <w:rPr>
                <w:rFonts w:ascii="Arial" w:hAnsi="Arial" w:cs="Arial"/>
                <w:color w:val="000000"/>
              </w:rPr>
            </w:pPr>
            <w:r w:rsidRPr="004730B6">
              <w:rPr>
                <w:rFonts w:ascii="Arial" w:hAnsi="Arial" w:cs="Arial"/>
                <w:color w:val="000000"/>
              </w:rPr>
              <w:t>54.07%</w:t>
            </w:r>
          </w:p>
          <w:p w14:paraId="148CEF76" w14:textId="77777777" w:rsidR="000C16E3" w:rsidRPr="004730B6" w:rsidRDefault="000C16E3" w:rsidP="00C65924">
            <w:pPr>
              <w:jc w:val="both"/>
              <w:rPr>
                <w:rFonts w:ascii="Arial" w:hAnsi="Arial" w:cs="Arial"/>
                <w:color w:val="000000"/>
              </w:rPr>
            </w:pPr>
          </w:p>
        </w:tc>
        <w:tc>
          <w:tcPr>
            <w:tcW w:w="1803" w:type="dxa"/>
          </w:tcPr>
          <w:p w14:paraId="7DCB3DA8" w14:textId="77777777" w:rsidR="000C16E3" w:rsidRPr="004730B6" w:rsidRDefault="000C16E3" w:rsidP="00C65924">
            <w:pPr>
              <w:jc w:val="both"/>
              <w:rPr>
                <w:rFonts w:ascii="Arial" w:hAnsi="Arial" w:cs="Arial"/>
                <w:color w:val="000000"/>
              </w:rPr>
            </w:pPr>
            <w:r w:rsidRPr="004730B6">
              <w:rPr>
                <w:rFonts w:ascii="Arial" w:hAnsi="Arial" w:cs="Arial"/>
                <w:color w:val="000000"/>
              </w:rPr>
              <w:t>56.80%</w:t>
            </w:r>
          </w:p>
        </w:tc>
        <w:tc>
          <w:tcPr>
            <w:tcW w:w="1803" w:type="dxa"/>
          </w:tcPr>
          <w:p w14:paraId="79095448" w14:textId="77777777" w:rsidR="000C16E3" w:rsidRPr="004730B6" w:rsidRDefault="000C16E3" w:rsidP="00C65924">
            <w:pPr>
              <w:tabs>
                <w:tab w:val="left" w:pos="1200"/>
              </w:tabs>
              <w:jc w:val="both"/>
              <w:rPr>
                <w:rFonts w:ascii="Arial" w:hAnsi="Arial" w:cs="Arial"/>
              </w:rPr>
            </w:pPr>
            <w:r w:rsidRPr="004730B6">
              <w:rPr>
                <w:rFonts w:ascii="Arial" w:hAnsi="Arial" w:cs="Arial"/>
              </w:rPr>
              <w:t>51%</w:t>
            </w:r>
          </w:p>
        </w:tc>
      </w:tr>
      <w:tr w:rsidR="000C16E3" w:rsidRPr="004730B6" w14:paraId="03311AA5" w14:textId="77777777" w:rsidTr="00F675DD">
        <w:trPr>
          <w:jc w:val="center"/>
        </w:trPr>
        <w:tc>
          <w:tcPr>
            <w:tcW w:w="1803" w:type="dxa"/>
          </w:tcPr>
          <w:p w14:paraId="1273ACC6" w14:textId="77777777" w:rsidR="000C16E3" w:rsidRPr="004730B6" w:rsidRDefault="000C16E3" w:rsidP="00C65924">
            <w:pPr>
              <w:tabs>
                <w:tab w:val="left" w:pos="1200"/>
              </w:tabs>
              <w:jc w:val="both"/>
              <w:rPr>
                <w:rFonts w:ascii="Arial" w:hAnsi="Arial" w:cs="Arial"/>
                <w:b/>
                <w:bCs/>
              </w:rPr>
            </w:pPr>
            <w:proofErr w:type="spellStart"/>
            <w:r w:rsidRPr="004730B6">
              <w:rPr>
                <w:rFonts w:ascii="Arial" w:hAnsi="Arial" w:cs="Arial"/>
                <w:b/>
                <w:bCs/>
              </w:rPr>
              <w:t>Gwynfi</w:t>
            </w:r>
            <w:proofErr w:type="spellEnd"/>
            <w:r w:rsidRPr="004730B6">
              <w:rPr>
                <w:rFonts w:ascii="Arial" w:hAnsi="Arial" w:cs="Arial"/>
                <w:b/>
                <w:bCs/>
              </w:rPr>
              <w:t xml:space="preserve"> </w:t>
            </w:r>
          </w:p>
        </w:tc>
        <w:tc>
          <w:tcPr>
            <w:tcW w:w="1803" w:type="dxa"/>
          </w:tcPr>
          <w:p w14:paraId="7AB7EF55" w14:textId="77777777" w:rsidR="000C16E3" w:rsidRPr="004730B6" w:rsidRDefault="000C16E3" w:rsidP="00C65924">
            <w:pPr>
              <w:tabs>
                <w:tab w:val="left" w:pos="1200"/>
              </w:tabs>
              <w:jc w:val="both"/>
              <w:rPr>
                <w:rFonts w:ascii="Arial" w:hAnsi="Arial" w:cs="Arial"/>
              </w:rPr>
            </w:pPr>
            <w:r w:rsidRPr="004730B6">
              <w:rPr>
                <w:rFonts w:ascii="Arial" w:hAnsi="Arial" w:cs="Arial"/>
              </w:rPr>
              <w:t>47.76%</w:t>
            </w:r>
          </w:p>
        </w:tc>
        <w:tc>
          <w:tcPr>
            <w:tcW w:w="1803" w:type="dxa"/>
          </w:tcPr>
          <w:p w14:paraId="7D65940D" w14:textId="77777777" w:rsidR="000C16E3" w:rsidRPr="004730B6" w:rsidRDefault="000C16E3" w:rsidP="00C65924">
            <w:pPr>
              <w:tabs>
                <w:tab w:val="left" w:pos="1200"/>
              </w:tabs>
              <w:jc w:val="both"/>
              <w:rPr>
                <w:rFonts w:ascii="Arial" w:hAnsi="Arial" w:cs="Arial"/>
              </w:rPr>
            </w:pPr>
            <w:r w:rsidRPr="004730B6">
              <w:rPr>
                <w:rFonts w:ascii="Arial" w:hAnsi="Arial" w:cs="Arial"/>
              </w:rPr>
              <w:t>53.7%</w:t>
            </w:r>
          </w:p>
        </w:tc>
        <w:tc>
          <w:tcPr>
            <w:tcW w:w="1803" w:type="dxa"/>
          </w:tcPr>
          <w:p w14:paraId="3CEDA072" w14:textId="77777777" w:rsidR="000C16E3" w:rsidRPr="004730B6" w:rsidRDefault="000C16E3" w:rsidP="00C65924">
            <w:pPr>
              <w:tabs>
                <w:tab w:val="left" w:pos="1200"/>
              </w:tabs>
              <w:jc w:val="both"/>
              <w:rPr>
                <w:rFonts w:ascii="Arial" w:hAnsi="Arial" w:cs="Arial"/>
              </w:rPr>
            </w:pPr>
            <w:r w:rsidRPr="004730B6">
              <w:rPr>
                <w:rFonts w:ascii="Arial" w:hAnsi="Arial" w:cs="Arial"/>
              </w:rPr>
              <w:t>43.8%</w:t>
            </w:r>
          </w:p>
        </w:tc>
      </w:tr>
      <w:tr w:rsidR="000C16E3" w:rsidRPr="004730B6" w14:paraId="73518664" w14:textId="77777777" w:rsidTr="00F675DD">
        <w:trPr>
          <w:jc w:val="center"/>
        </w:trPr>
        <w:tc>
          <w:tcPr>
            <w:tcW w:w="1803" w:type="dxa"/>
          </w:tcPr>
          <w:p w14:paraId="0DD7EEA2" w14:textId="77777777" w:rsidR="000C16E3" w:rsidRPr="004730B6" w:rsidRDefault="000C16E3" w:rsidP="00C65924">
            <w:pPr>
              <w:tabs>
                <w:tab w:val="left" w:pos="1200"/>
              </w:tabs>
              <w:jc w:val="both"/>
              <w:rPr>
                <w:rFonts w:ascii="Arial" w:hAnsi="Arial" w:cs="Arial"/>
                <w:b/>
                <w:bCs/>
              </w:rPr>
            </w:pPr>
            <w:proofErr w:type="spellStart"/>
            <w:r w:rsidRPr="004730B6">
              <w:rPr>
                <w:rFonts w:ascii="Arial" w:hAnsi="Arial" w:cs="Arial"/>
                <w:b/>
                <w:bCs/>
              </w:rPr>
              <w:t>Glyncorrwg</w:t>
            </w:r>
            <w:proofErr w:type="spellEnd"/>
          </w:p>
        </w:tc>
        <w:tc>
          <w:tcPr>
            <w:tcW w:w="1803" w:type="dxa"/>
          </w:tcPr>
          <w:p w14:paraId="2FEA634B" w14:textId="77777777" w:rsidR="000C16E3" w:rsidRPr="004730B6" w:rsidRDefault="000C16E3" w:rsidP="00C65924">
            <w:pPr>
              <w:tabs>
                <w:tab w:val="left" w:pos="1200"/>
              </w:tabs>
              <w:jc w:val="both"/>
              <w:rPr>
                <w:rFonts w:ascii="Arial" w:hAnsi="Arial" w:cs="Arial"/>
              </w:rPr>
            </w:pPr>
            <w:r w:rsidRPr="004730B6">
              <w:rPr>
                <w:rFonts w:ascii="Arial" w:hAnsi="Arial" w:cs="Arial"/>
              </w:rPr>
              <w:t>48.8%</w:t>
            </w:r>
          </w:p>
        </w:tc>
        <w:tc>
          <w:tcPr>
            <w:tcW w:w="1803" w:type="dxa"/>
          </w:tcPr>
          <w:p w14:paraId="4DF005B1" w14:textId="77777777" w:rsidR="000C16E3" w:rsidRPr="004730B6" w:rsidRDefault="000C16E3" w:rsidP="00C65924">
            <w:pPr>
              <w:jc w:val="both"/>
              <w:rPr>
                <w:rFonts w:ascii="Arial" w:hAnsi="Arial" w:cs="Arial"/>
                <w:color w:val="000000"/>
              </w:rPr>
            </w:pPr>
            <w:r w:rsidRPr="004730B6">
              <w:rPr>
                <w:rFonts w:ascii="Arial" w:hAnsi="Arial" w:cs="Arial"/>
                <w:color w:val="000000"/>
              </w:rPr>
              <w:t>55.60%</w:t>
            </w:r>
          </w:p>
        </w:tc>
        <w:tc>
          <w:tcPr>
            <w:tcW w:w="1803" w:type="dxa"/>
          </w:tcPr>
          <w:p w14:paraId="0C174227" w14:textId="77777777" w:rsidR="000C16E3" w:rsidRPr="004730B6" w:rsidRDefault="000C16E3" w:rsidP="00C65924">
            <w:pPr>
              <w:jc w:val="both"/>
              <w:rPr>
                <w:rFonts w:ascii="Arial" w:hAnsi="Arial" w:cs="Arial"/>
                <w:color w:val="000000"/>
              </w:rPr>
            </w:pPr>
            <w:r w:rsidRPr="004730B6">
              <w:rPr>
                <w:rFonts w:ascii="Arial" w:hAnsi="Arial" w:cs="Arial"/>
                <w:color w:val="000000"/>
              </w:rPr>
              <w:t>43.20%</w:t>
            </w:r>
          </w:p>
        </w:tc>
      </w:tr>
    </w:tbl>
    <w:p w14:paraId="199D9B53" w14:textId="77777777" w:rsidR="000C16E3" w:rsidRPr="004730B6" w:rsidRDefault="000C16E3" w:rsidP="00C65924">
      <w:pPr>
        <w:spacing w:after="0"/>
        <w:jc w:val="both"/>
        <w:rPr>
          <w:rFonts w:ascii="Arial" w:hAnsi="Arial" w:cs="Arial"/>
          <w:noProof/>
        </w:rPr>
      </w:pPr>
    </w:p>
    <w:p w14:paraId="4E5C6F55" w14:textId="42E37A21" w:rsidR="000C16E3" w:rsidRPr="004730B6" w:rsidRDefault="000C16E3" w:rsidP="00C65924">
      <w:pPr>
        <w:spacing w:after="0"/>
        <w:jc w:val="both"/>
        <w:rPr>
          <w:rFonts w:ascii="Arial" w:hAnsi="Arial" w:cs="Arial"/>
          <w:noProof/>
        </w:rPr>
      </w:pPr>
      <w:r w:rsidRPr="004730B6">
        <w:rPr>
          <w:rFonts w:ascii="Arial" w:hAnsi="Arial" w:cs="Arial"/>
          <w:noProof/>
        </w:rPr>
        <w:t>Jobs that are available locally are typically in the care and retail sectors. Those seeking skilled, higher-paid work often have to travel outside the valley, this is a challenge due to the remote demographics of the valley and is difficult for those who rely on public transport.</w:t>
      </w:r>
    </w:p>
    <w:p w14:paraId="616BDCCA" w14:textId="77777777" w:rsidR="00A84AA3" w:rsidRDefault="00A84AA3" w:rsidP="00C65924">
      <w:pPr>
        <w:spacing w:after="0"/>
        <w:jc w:val="both"/>
        <w:rPr>
          <w:rFonts w:ascii="Arial" w:hAnsi="Arial" w:cs="Arial"/>
          <w:noProof/>
        </w:rPr>
      </w:pPr>
    </w:p>
    <w:p w14:paraId="4B27E1DA" w14:textId="4B85A731" w:rsidR="000C16E3" w:rsidRPr="004730B6" w:rsidRDefault="000C16E3" w:rsidP="00C65924">
      <w:pPr>
        <w:spacing w:after="0"/>
        <w:jc w:val="both"/>
        <w:rPr>
          <w:rFonts w:ascii="Arial" w:hAnsi="Arial" w:cs="Arial"/>
          <w:noProof/>
        </w:rPr>
      </w:pPr>
      <w:r w:rsidRPr="004730B6">
        <w:rPr>
          <w:rFonts w:ascii="Arial" w:hAnsi="Arial" w:cs="Arial"/>
          <w:noProof/>
        </w:rPr>
        <w:t xml:space="preserve">This issue is most acute in Glyncorrwg, where the first bus leaves the village at 9:27 a.m. and takes at least an hour to reach the nearest town (see Appendix 1). This makes it extremely difficult for non-drivers to secure full-time employment outside the area. </w:t>
      </w:r>
      <w:r w:rsidR="00D71639" w:rsidRPr="004730B6">
        <w:rPr>
          <w:rFonts w:ascii="Arial" w:hAnsi="Arial" w:cs="Arial"/>
          <w:noProof/>
        </w:rPr>
        <w:t>2021</w:t>
      </w:r>
      <w:r w:rsidRPr="004730B6">
        <w:rPr>
          <w:rFonts w:ascii="Arial" w:hAnsi="Arial" w:cs="Arial"/>
          <w:noProof/>
        </w:rPr>
        <w:t xml:space="preserve"> census data shows a clear correlation between high unemployment and households without access to a vehicle.</w:t>
      </w:r>
    </w:p>
    <w:p w14:paraId="2452B16C" w14:textId="77777777" w:rsidR="00A84AA3" w:rsidRDefault="00A84AA3" w:rsidP="00C65924">
      <w:pPr>
        <w:spacing w:after="0"/>
        <w:jc w:val="both"/>
        <w:rPr>
          <w:rFonts w:ascii="Arial" w:hAnsi="Arial" w:cs="Arial"/>
          <w:noProof/>
        </w:rPr>
      </w:pPr>
    </w:p>
    <w:p w14:paraId="54103718" w14:textId="020210FF" w:rsidR="000C16E3" w:rsidRPr="004730B6" w:rsidRDefault="000C16E3" w:rsidP="00C65924">
      <w:pPr>
        <w:spacing w:after="0"/>
        <w:jc w:val="both"/>
        <w:rPr>
          <w:rFonts w:ascii="Arial" w:hAnsi="Arial" w:cs="Arial"/>
          <w:noProof/>
        </w:rPr>
      </w:pPr>
      <w:r w:rsidRPr="004730B6">
        <w:rPr>
          <w:rFonts w:ascii="Arial" w:hAnsi="Arial" w:cs="Arial"/>
          <w:noProof/>
        </w:rPr>
        <w:t>The area itself is naturally beautiful and was once a world-renowned mountain biking destination, known as “the place to ride before you die.” However, a lack of investment in track maintenance has led to the closure of some trails, this combined with increased competition from other regions, has reduced visitor numbers. As a result, local businesses have suffered. In the past year alone, several businesses have closed, including a hotel, a local eatery, and a social club.</w:t>
      </w:r>
    </w:p>
    <w:p w14:paraId="62EB3254" w14:textId="77777777" w:rsidR="00A84AA3" w:rsidRDefault="00A84AA3" w:rsidP="00C65924">
      <w:pPr>
        <w:spacing w:after="0"/>
        <w:jc w:val="both"/>
        <w:rPr>
          <w:rFonts w:ascii="Arial" w:hAnsi="Arial" w:cs="Arial"/>
          <w:noProof/>
        </w:rPr>
      </w:pPr>
    </w:p>
    <w:p w14:paraId="0D1E77D4" w14:textId="136D4B37" w:rsidR="000C16E3" w:rsidRPr="004730B6" w:rsidRDefault="000C16E3" w:rsidP="00C65924">
      <w:pPr>
        <w:spacing w:after="0"/>
        <w:jc w:val="both"/>
        <w:rPr>
          <w:rFonts w:ascii="Arial" w:hAnsi="Arial" w:cs="Arial"/>
          <w:noProof/>
        </w:rPr>
      </w:pPr>
      <w:r w:rsidRPr="004730B6">
        <w:rPr>
          <w:rFonts w:ascii="Arial" w:hAnsi="Arial" w:cs="Arial"/>
          <w:noProof/>
        </w:rPr>
        <w:t>These closures have not only resulted in job losses but also in the loss of vital community facilities.</w:t>
      </w:r>
    </w:p>
    <w:p w14:paraId="586F5101" w14:textId="77777777" w:rsidR="00A84AA3" w:rsidRDefault="00A84AA3" w:rsidP="00C65924">
      <w:pPr>
        <w:spacing w:after="0"/>
        <w:jc w:val="both"/>
        <w:rPr>
          <w:rFonts w:ascii="Arial" w:hAnsi="Arial" w:cs="Arial"/>
          <w:noProof/>
        </w:rPr>
      </w:pPr>
    </w:p>
    <w:p w14:paraId="47AB89A2" w14:textId="73F6A6F1" w:rsidR="00AA63E0" w:rsidRPr="004730B6" w:rsidRDefault="00AA63E0" w:rsidP="00C65924">
      <w:pPr>
        <w:spacing w:after="0"/>
        <w:jc w:val="both"/>
        <w:rPr>
          <w:rFonts w:ascii="Arial" w:hAnsi="Arial" w:cs="Arial"/>
          <w:noProof/>
        </w:rPr>
      </w:pPr>
      <w:r w:rsidRPr="004730B6">
        <w:rPr>
          <w:rFonts w:ascii="Arial" w:hAnsi="Arial" w:cs="Arial"/>
          <w:noProof/>
        </w:rPr>
        <w:t xml:space="preserve">There has been considerable optimism that the development and opening of the Wildfox Resort will create significant employment opportunities. Situated in the Upper Afan Valley on a site of approximately 132 hectares, the resort is planned to offer </w:t>
      </w:r>
      <w:r w:rsidRPr="004730B6">
        <w:rPr>
          <w:rFonts w:ascii="Arial" w:hAnsi="Arial" w:cs="Arial"/>
          <w:noProof/>
        </w:rPr>
        <w:lastRenderedPageBreak/>
        <w:t>adventure, wellbeing, and hospitality facilities, including a hotel and apartment block, lodges, eateries, adventure activities, and a wellbeing spa. Although planning permission was granted in 2022, progress has been notably slow, and many community members expressed doubts that the project will ultimately be delivered</w:t>
      </w:r>
    </w:p>
    <w:p w14:paraId="5A344F81" w14:textId="77777777" w:rsidR="00604437" w:rsidRPr="004730B6" w:rsidRDefault="00604437" w:rsidP="00C65924">
      <w:pPr>
        <w:spacing w:after="0"/>
        <w:jc w:val="both"/>
        <w:rPr>
          <w:rFonts w:ascii="Arial" w:hAnsi="Arial" w:cs="Arial"/>
          <w:noProof/>
          <w:vanish/>
        </w:rPr>
      </w:pPr>
      <w:r w:rsidRPr="004730B6">
        <w:rPr>
          <w:rFonts w:ascii="Arial" w:hAnsi="Arial" w:cs="Arial"/>
          <w:noProof/>
          <w:vanish/>
        </w:rPr>
        <w:t>Top of Form</w:t>
      </w:r>
    </w:p>
    <w:p w14:paraId="23DADE42" w14:textId="77777777" w:rsidR="00604437" w:rsidRPr="004730B6" w:rsidRDefault="00604437" w:rsidP="00C65924">
      <w:pPr>
        <w:spacing w:after="0"/>
        <w:jc w:val="both"/>
        <w:rPr>
          <w:rFonts w:ascii="Arial" w:hAnsi="Arial" w:cs="Arial"/>
          <w:noProof/>
        </w:rPr>
      </w:pPr>
    </w:p>
    <w:p w14:paraId="1E8D4E04" w14:textId="77777777" w:rsidR="00604437" w:rsidRPr="004730B6" w:rsidRDefault="00604437" w:rsidP="00C65924">
      <w:pPr>
        <w:spacing w:after="0"/>
        <w:jc w:val="both"/>
        <w:rPr>
          <w:rFonts w:ascii="Arial" w:hAnsi="Arial" w:cs="Arial"/>
          <w:noProof/>
          <w:vanish/>
        </w:rPr>
      </w:pPr>
      <w:r w:rsidRPr="004730B6">
        <w:rPr>
          <w:rFonts w:ascii="Arial" w:hAnsi="Arial" w:cs="Arial"/>
          <w:noProof/>
          <w:vanish/>
        </w:rPr>
        <w:t>Bottom of Form</w:t>
      </w:r>
    </w:p>
    <w:p w14:paraId="64E7A6E7" w14:textId="77777777" w:rsidR="000C16E3" w:rsidRPr="004730B6" w:rsidRDefault="000C16E3" w:rsidP="00C65924">
      <w:pPr>
        <w:spacing w:after="0"/>
        <w:jc w:val="both"/>
        <w:rPr>
          <w:rFonts w:ascii="Arial" w:hAnsi="Arial" w:cs="Arial"/>
          <w:noProof/>
        </w:rPr>
      </w:pPr>
      <w:r w:rsidRPr="004730B6">
        <w:rPr>
          <w:rFonts w:ascii="Arial" w:hAnsi="Arial" w:cs="Arial"/>
          <w:b/>
          <w:bCs/>
          <w:noProof/>
        </w:rPr>
        <w:t>Denbighshire, Blaenau Gwent, and Neath Port Talbot between them have received £10 million in government funding as part of the Trailblazer scheme.</w:t>
      </w:r>
      <w:r w:rsidRPr="004730B6">
        <w:rPr>
          <w:rFonts w:ascii="Arial" w:hAnsi="Arial" w:cs="Arial"/>
          <w:noProof/>
        </w:rPr>
        <w:t xml:space="preserve"> In Neath Port Talbot, the funding has been allocated to the </w:t>
      </w:r>
      <w:r w:rsidRPr="004730B6">
        <w:rPr>
          <w:rFonts w:ascii="Arial" w:hAnsi="Arial" w:cs="Arial"/>
          <w:b/>
          <w:bCs/>
          <w:noProof/>
        </w:rPr>
        <w:t>Afan Cluster</w:t>
      </w:r>
      <w:r w:rsidRPr="004730B6">
        <w:rPr>
          <w:rFonts w:ascii="Arial" w:hAnsi="Arial" w:cs="Arial"/>
          <w:noProof/>
        </w:rPr>
        <w:t xml:space="preserve"> with the aim of supporting people—particularly those who have been out of work for an extended period to get back into employment.</w:t>
      </w:r>
    </w:p>
    <w:p w14:paraId="69B0B92E" w14:textId="77777777" w:rsidR="00A84AA3" w:rsidRDefault="00A84AA3" w:rsidP="00C65924">
      <w:pPr>
        <w:spacing w:after="0"/>
        <w:jc w:val="both"/>
        <w:rPr>
          <w:rFonts w:ascii="Arial" w:hAnsi="Arial" w:cs="Arial"/>
          <w:noProof/>
        </w:rPr>
      </w:pPr>
    </w:p>
    <w:p w14:paraId="25FAD02D" w14:textId="41836B1B" w:rsidR="000C16E3" w:rsidRPr="004730B6" w:rsidRDefault="000C16E3" w:rsidP="00C65924">
      <w:pPr>
        <w:spacing w:after="0"/>
        <w:jc w:val="both"/>
        <w:rPr>
          <w:rFonts w:ascii="Arial" w:hAnsi="Arial" w:cs="Arial"/>
          <w:noProof/>
        </w:rPr>
      </w:pPr>
      <w:r w:rsidRPr="004730B6">
        <w:rPr>
          <w:rFonts w:ascii="Arial" w:hAnsi="Arial" w:cs="Arial"/>
          <w:noProof/>
        </w:rPr>
        <w:t xml:space="preserve">The funding, managed by </w:t>
      </w:r>
      <w:r w:rsidRPr="004730B6">
        <w:rPr>
          <w:rFonts w:ascii="Arial" w:hAnsi="Arial" w:cs="Arial"/>
          <w:b/>
          <w:bCs/>
          <w:noProof/>
        </w:rPr>
        <w:t>NPT Employability</w:t>
      </w:r>
      <w:r w:rsidRPr="004730B6">
        <w:rPr>
          <w:rFonts w:ascii="Arial" w:hAnsi="Arial" w:cs="Arial"/>
          <w:noProof/>
        </w:rPr>
        <w:t xml:space="preserve">, is expected to run until </w:t>
      </w:r>
      <w:r w:rsidRPr="004730B6">
        <w:rPr>
          <w:rFonts w:ascii="Arial" w:hAnsi="Arial" w:cs="Arial"/>
          <w:b/>
          <w:bCs/>
          <w:noProof/>
        </w:rPr>
        <w:t>April 2026</w:t>
      </w:r>
      <w:r w:rsidRPr="004730B6">
        <w:rPr>
          <w:rFonts w:ascii="Arial" w:hAnsi="Arial" w:cs="Arial"/>
          <w:noProof/>
        </w:rPr>
        <w:t>, with a possible extension. It will provide a range of support, which may include</w:t>
      </w:r>
      <w:r w:rsidRPr="004730B6">
        <w:rPr>
          <w:rFonts w:ascii="Arial" w:hAnsi="Arial" w:cs="Arial"/>
          <w:b/>
          <w:bCs/>
          <w:noProof/>
        </w:rPr>
        <w:t xml:space="preserve"> one-to-one mentoring, counselling, wellbeing services, and access to condition management support for individuals with health conditions</w:t>
      </w:r>
      <w:r w:rsidRPr="004730B6">
        <w:rPr>
          <w:rFonts w:ascii="Arial" w:hAnsi="Arial" w:cs="Arial"/>
          <w:noProof/>
        </w:rPr>
        <w:t>.</w:t>
      </w:r>
    </w:p>
    <w:p w14:paraId="2211032D" w14:textId="77777777" w:rsidR="000C16E3" w:rsidRPr="004730B6" w:rsidRDefault="000C16E3" w:rsidP="00C65924">
      <w:pPr>
        <w:spacing w:after="0"/>
        <w:jc w:val="both"/>
        <w:rPr>
          <w:rFonts w:ascii="Arial" w:hAnsi="Arial" w:cs="Arial"/>
          <w:noProof/>
        </w:rPr>
      </w:pPr>
    </w:p>
    <w:p w14:paraId="01B38B00" w14:textId="77777777" w:rsidR="000C16E3" w:rsidRPr="004730B6" w:rsidRDefault="000C16E3" w:rsidP="00C65924">
      <w:pPr>
        <w:spacing w:after="0"/>
        <w:jc w:val="both"/>
        <w:rPr>
          <w:rFonts w:ascii="Arial" w:hAnsi="Arial" w:cs="Arial"/>
          <w:b/>
          <w:bCs/>
          <w:noProof/>
        </w:rPr>
      </w:pPr>
      <w:r w:rsidRPr="004730B6">
        <w:rPr>
          <w:rFonts w:ascii="Arial" w:hAnsi="Arial" w:cs="Arial"/>
          <w:b/>
          <w:bCs/>
          <w:noProof/>
        </w:rPr>
        <w:t xml:space="preserve">Volunteering </w:t>
      </w:r>
    </w:p>
    <w:p w14:paraId="5FE83492" w14:textId="77777777" w:rsidR="000C16E3" w:rsidRPr="004730B6" w:rsidRDefault="000C16E3" w:rsidP="00C65924">
      <w:pPr>
        <w:spacing w:after="0"/>
        <w:jc w:val="both"/>
        <w:rPr>
          <w:rFonts w:ascii="Arial" w:hAnsi="Arial" w:cs="Arial"/>
          <w:noProof/>
        </w:rPr>
      </w:pPr>
      <w:r w:rsidRPr="004730B6">
        <w:rPr>
          <w:rFonts w:ascii="Arial" w:hAnsi="Arial" w:cs="Arial"/>
          <w:noProof/>
        </w:rPr>
        <w:t>The four villages that make up the Afan Valley support a population of fewer than 5,000. The community has been adversely affected by austerity, with many services once provided by the local council now largely run by community groups.</w:t>
      </w:r>
    </w:p>
    <w:p w14:paraId="6A35C05F" w14:textId="77777777" w:rsidR="000C16E3" w:rsidRDefault="000C16E3" w:rsidP="00C65924">
      <w:pPr>
        <w:spacing w:after="0"/>
        <w:jc w:val="both"/>
        <w:rPr>
          <w:rFonts w:ascii="Arial" w:hAnsi="Arial" w:cs="Arial"/>
          <w:noProof/>
        </w:rPr>
      </w:pPr>
      <w:r w:rsidRPr="004730B6">
        <w:rPr>
          <w:rFonts w:ascii="Arial" w:hAnsi="Arial" w:cs="Arial"/>
          <w:noProof/>
        </w:rPr>
        <w:t>These groups offer a wide range of opportunities for people of all ages—including community libraries, centres, fitness activities, environmental initiatives, heritage and cultural programmes, and food banks.</w:t>
      </w:r>
    </w:p>
    <w:p w14:paraId="609237F0" w14:textId="77777777" w:rsidR="00A84AA3" w:rsidRPr="004730B6" w:rsidRDefault="00A84AA3" w:rsidP="00C65924">
      <w:pPr>
        <w:spacing w:after="0"/>
        <w:jc w:val="both"/>
        <w:rPr>
          <w:rFonts w:ascii="Arial" w:hAnsi="Arial" w:cs="Arial"/>
          <w:noProof/>
        </w:rPr>
      </w:pPr>
    </w:p>
    <w:p w14:paraId="2B21EC9B" w14:textId="77777777" w:rsidR="000C16E3" w:rsidRDefault="000C16E3" w:rsidP="00C65924">
      <w:pPr>
        <w:spacing w:after="0"/>
        <w:jc w:val="both"/>
        <w:rPr>
          <w:rFonts w:ascii="Arial" w:hAnsi="Arial" w:cs="Arial"/>
          <w:noProof/>
        </w:rPr>
      </w:pPr>
      <w:r w:rsidRPr="004730B6">
        <w:rPr>
          <w:rFonts w:ascii="Arial" w:hAnsi="Arial" w:cs="Arial"/>
          <w:noProof/>
        </w:rPr>
        <w:t>Anecdotally, we were told that the community benefits from nearly 50 voluntary groups, charities, or community interest companies (CVS, 2024). Further details can be found in Appendix 2. Many of these organisations rely on short-term grant funding and the goodwill of volunteers, who must have a wide range of skills—from bid writing, finance, and policy development, to goal setting and human resources.</w:t>
      </w:r>
    </w:p>
    <w:p w14:paraId="0A62ECC5" w14:textId="77777777" w:rsidR="00A84AA3" w:rsidRPr="004730B6" w:rsidRDefault="00A84AA3" w:rsidP="00C65924">
      <w:pPr>
        <w:spacing w:after="0"/>
        <w:jc w:val="both"/>
        <w:rPr>
          <w:rFonts w:ascii="Arial" w:hAnsi="Arial" w:cs="Arial"/>
          <w:noProof/>
        </w:rPr>
      </w:pPr>
    </w:p>
    <w:p w14:paraId="4F7EC5F5" w14:textId="77777777" w:rsidR="000C16E3" w:rsidRPr="004730B6" w:rsidRDefault="000C16E3" w:rsidP="00C65924">
      <w:pPr>
        <w:spacing w:after="0"/>
        <w:jc w:val="both"/>
        <w:rPr>
          <w:rFonts w:ascii="Arial" w:hAnsi="Arial" w:cs="Arial"/>
          <w:noProof/>
        </w:rPr>
      </w:pPr>
      <w:r w:rsidRPr="004730B6">
        <w:rPr>
          <w:rFonts w:ascii="Arial" w:hAnsi="Arial" w:cs="Arial"/>
          <w:noProof/>
        </w:rPr>
        <w:t>The area also benefits from significant funding sources such as the National Lottery and a local wind farm fund, the latter of which is expected to contribute at least £1.8 million annually across the four communities until 2043.</w:t>
      </w:r>
    </w:p>
    <w:p w14:paraId="20FFF560" w14:textId="77777777" w:rsidR="00C15F0B" w:rsidRPr="004730B6" w:rsidRDefault="00C15F0B" w:rsidP="00C65924">
      <w:pPr>
        <w:spacing w:after="0"/>
        <w:jc w:val="both"/>
        <w:rPr>
          <w:rFonts w:ascii="Arial" w:hAnsi="Arial" w:cs="Arial"/>
          <w:b/>
          <w:bCs/>
          <w:noProof/>
        </w:rPr>
      </w:pPr>
    </w:p>
    <w:p w14:paraId="5503C794" w14:textId="6CAC171F" w:rsidR="000C16E3" w:rsidRPr="004730B6" w:rsidRDefault="000C16E3" w:rsidP="00C65924">
      <w:pPr>
        <w:spacing w:after="0"/>
        <w:jc w:val="both"/>
        <w:rPr>
          <w:rFonts w:ascii="Arial" w:hAnsi="Arial" w:cs="Arial"/>
          <w:b/>
          <w:bCs/>
          <w:noProof/>
        </w:rPr>
      </w:pPr>
      <w:r w:rsidRPr="004730B6">
        <w:rPr>
          <w:rFonts w:ascii="Arial" w:hAnsi="Arial" w:cs="Arial"/>
          <w:b/>
          <w:bCs/>
          <w:noProof/>
        </w:rPr>
        <w:t>What People Said</w:t>
      </w:r>
    </w:p>
    <w:p w14:paraId="0D0C60C5" w14:textId="77777777" w:rsidR="000C16E3" w:rsidRPr="00A84AA3" w:rsidRDefault="000C16E3" w:rsidP="00A84AA3">
      <w:pPr>
        <w:pStyle w:val="ListParagraph"/>
        <w:numPr>
          <w:ilvl w:val="0"/>
          <w:numId w:val="52"/>
        </w:numPr>
        <w:spacing w:after="0"/>
        <w:jc w:val="both"/>
        <w:rPr>
          <w:rFonts w:ascii="Arial" w:hAnsi="Arial" w:cs="Arial"/>
          <w:i/>
          <w:iCs/>
          <w:noProof/>
        </w:rPr>
      </w:pPr>
      <w:r w:rsidRPr="00A84AA3">
        <w:rPr>
          <w:rFonts w:ascii="Arial" w:hAnsi="Arial" w:cs="Arial"/>
          <w:i/>
          <w:iCs/>
          <w:noProof/>
        </w:rPr>
        <w:t xml:space="preserve">“I hope Wildfox happens, as this would have a knock-on effect—providing jobs, </w:t>
      </w:r>
    </w:p>
    <w:p w14:paraId="732027AB" w14:textId="2AF0144E" w:rsidR="00E33322" w:rsidRPr="00A84AA3" w:rsidRDefault="000C16E3" w:rsidP="00A84AA3">
      <w:pPr>
        <w:pStyle w:val="ListParagraph"/>
        <w:numPr>
          <w:ilvl w:val="0"/>
          <w:numId w:val="52"/>
        </w:numPr>
        <w:spacing w:after="0"/>
        <w:jc w:val="both"/>
        <w:rPr>
          <w:rFonts w:ascii="Arial" w:hAnsi="Arial" w:cs="Arial"/>
          <w:i/>
          <w:iCs/>
          <w:noProof/>
        </w:rPr>
      </w:pPr>
      <w:r w:rsidRPr="00A84AA3">
        <w:rPr>
          <w:rFonts w:ascii="Arial" w:hAnsi="Arial" w:cs="Arial"/>
          <w:i/>
          <w:iCs/>
          <w:noProof/>
        </w:rPr>
        <w:t>improving transport, and services.”</w:t>
      </w:r>
    </w:p>
    <w:p w14:paraId="401F04E9" w14:textId="77777777" w:rsidR="000C16E3" w:rsidRPr="00A84AA3" w:rsidRDefault="000C16E3" w:rsidP="00A84AA3">
      <w:pPr>
        <w:pStyle w:val="ListParagraph"/>
        <w:numPr>
          <w:ilvl w:val="0"/>
          <w:numId w:val="52"/>
        </w:numPr>
        <w:spacing w:after="0"/>
        <w:jc w:val="both"/>
        <w:rPr>
          <w:rFonts w:ascii="Arial" w:hAnsi="Arial" w:cs="Arial"/>
          <w:i/>
          <w:iCs/>
          <w:noProof/>
        </w:rPr>
      </w:pPr>
      <w:r w:rsidRPr="00A84AA3">
        <w:rPr>
          <w:rFonts w:ascii="Arial" w:hAnsi="Arial" w:cs="Arial"/>
          <w:i/>
          <w:iCs/>
          <w:noProof/>
        </w:rPr>
        <w:t>“It’s more accessible than Cornwall and Devon; tourism could make the area thrive.”</w:t>
      </w:r>
    </w:p>
    <w:p w14:paraId="6EAB984F" w14:textId="5747CE53" w:rsidR="00E33322" w:rsidRPr="00A84AA3" w:rsidRDefault="000C16E3" w:rsidP="00A84AA3">
      <w:pPr>
        <w:pStyle w:val="ListParagraph"/>
        <w:numPr>
          <w:ilvl w:val="0"/>
          <w:numId w:val="52"/>
        </w:numPr>
        <w:spacing w:after="0"/>
        <w:jc w:val="both"/>
        <w:rPr>
          <w:rFonts w:ascii="Arial" w:hAnsi="Arial" w:cs="Arial"/>
          <w:i/>
          <w:iCs/>
          <w:noProof/>
        </w:rPr>
      </w:pPr>
      <w:r w:rsidRPr="00A84AA3">
        <w:rPr>
          <w:rFonts w:ascii="Arial" w:hAnsi="Arial" w:cs="Arial"/>
          <w:i/>
          <w:iCs/>
          <w:noProof/>
        </w:rPr>
        <w:t>“When mountain biking was at its peak, it made a real difference—people felt proud to live in the area.”</w:t>
      </w:r>
    </w:p>
    <w:p w14:paraId="00B444D4" w14:textId="718C3592" w:rsidR="00A84AA3" w:rsidRPr="00A84AA3" w:rsidRDefault="000C16E3" w:rsidP="00A84AA3">
      <w:pPr>
        <w:pStyle w:val="ListParagraph"/>
        <w:numPr>
          <w:ilvl w:val="0"/>
          <w:numId w:val="52"/>
        </w:numPr>
        <w:spacing w:after="0"/>
        <w:jc w:val="both"/>
        <w:rPr>
          <w:rFonts w:ascii="Arial" w:hAnsi="Arial" w:cs="Arial"/>
          <w:i/>
          <w:iCs/>
          <w:noProof/>
        </w:rPr>
      </w:pPr>
      <w:r w:rsidRPr="00A84AA3">
        <w:rPr>
          <w:rFonts w:ascii="Arial" w:hAnsi="Arial" w:cs="Arial"/>
          <w:i/>
          <w:iCs/>
          <w:noProof/>
        </w:rPr>
        <w:t>“We need to do things differently. It can’t be just about mines… money and well-paid jobs need to go back into the community.”</w:t>
      </w:r>
    </w:p>
    <w:p w14:paraId="745329C1" w14:textId="3AB29F0B" w:rsidR="00A84AA3" w:rsidRPr="00A84AA3" w:rsidRDefault="000C16E3" w:rsidP="00A84AA3">
      <w:pPr>
        <w:pStyle w:val="ListParagraph"/>
        <w:numPr>
          <w:ilvl w:val="0"/>
          <w:numId w:val="52"/>
        </w:numPr>
        <w:spacing w:after="0"/>
        <w:jc w:val="both"/>
        <w:rPr>
          <w:rFonts w:ascii="Arial" w:hAnsi="Arial" w:cs="Arial"/>
          <w:i/>
          <w:iCs/>
          <w:noProof/>
        </w:rPr>
      </w:pPr>
      <w:r w:rsidRPr="00A84AA3">
        <w:rPr>
          <w:rFonts w:ascii="Arial" w:hAnsi="Arial" w:cs="Arial"/>
          <w:i/>
          <w:iCs/>
          <w:noProof/>
        </w:rPr>
        <w:lastRenderedPageBreak/>
        <w:t>“The area is deprived. There’s a lack of care for the valley—there’s ‘apathy.’ The biggest challenge we face is the lack of investment from NPT Council. There have been six road traffic accidents, but still no anti-skid measures or barriers. Generations of people are not working. The lack of investment has led to a loss of pride. There’s definitely a ‘Valleys stigma’ from the council and people outside the area.”</w:t>
      </w:r>
    </w:p>
    <w:p w14:paraId="01668F3F" w14:textId="3C739F4A" w:rsidR="00A84AA3" w:rsidRPr="00A84AA3" w:rsidRDefault="000C16E3" w:rsidP="00A84AA3">
      <w:pPr>
        <w:pStyle w:val="ListParagraph"/>
        <w:numPr>
          <w:ilvl w:val="0"/>
          <w:numId w:val="52"/>
        </w:numPr>
        <w:spacing w:after="0"/>
        <w:jc w:val="both"/>
        <w:rPr>
          <w:rFonts w:ascii="Arial" w:hAnsi="Arial" w:cs="Arial"/>
          <w:i/>
          <w:iCs/>
          <w:noProof/>
        </w:rPr>
      </w:pPr>
      <w:r w:rsidRPr="00A84AA3">
        <w:rPr>
          <w:rFonts w:ascii="Arial" w:hAnsi="Arial" w:cs="Arial"/>
          <w:i/>
          <w:iCs/>
          <w:noProof/>
        </w:rPr>
        <w:t>“There needs to be a long-term strategy and investment from the council. They tend to focus on short-term gains.”</w:t>
      </w:r>
    </w:p>
    <w:p w14:paraId="463B3FE0" w14:textId="77777777" w:rsidR="000C16E3" w:rsidRPr="00A84AA3" w:rsidRDefault="000C16E3" w:rsidP="00A84AA3">
      <w:pPr>
        <w:pStyle w:val="ListParagraph"/>
        <w:numPr>
          <w:ilvl w:val="0"/>
          <w:numId w:val="52"/>
        </w:numPr>
        <w:spacing w:after="0"/>
        <w:jc w:val="both"/>
        <w:rPr>
          <w:rFonts w:ascii="Arial" w:hAnsi="Arial" w:cs="Arial"/>
          <w:i/>
          <w:iCs/>
          <w:noProof/>
        </w:rPr>
      </w:pPr>
      <w:r w:rsidRPr="00A84AA3">
        <w:rPr>
          <w:rFonts w:ascii="Arial" w:hAnsi="Arial" w:cs="Arial"/>
          <w:i/>
          <w:iCs/>
          <w:noProof/>
        </w:rPr>
        <w:t>“There used to be friendly rivalry between voluntary organisations. Now, I feel there’s more protectionism, as people are competing for the same grants.”</w:t>
      </w:r>
    </w:p>
    <w:p w14:paraId="6A0E50D6" w14:textId="77777777" w:rsidR="000C16E3" w:rsidRPr="004730B6" w:rsidRDefault="000C16E3" w:rsidP="00C65924">
      <w:pPr>
        <w:spacing w:after="0"/>
        <w:jc w:val="both"/>
        <w:rPr>
          <w:rFonts w:ascii="Arial" w:hAnsi="Arial" w:cs="Arial"/>
          <w:noProof/>
        </w:rPr>
      </w:pPr>
    </w:p>
    <w:p w14:paraId="57C96E1A" w14:textId="39D43C91" w:rsidR="00357B89" w:rsidRPr="004730B6" w:rsidRDefault="00D71639" w:rsidP="00C65924">
      <w:pPr>
        <w:spacing w:after="0"/>
        <w:jc w:val="both"/>
        <w:rPr>
          <w:rFonts w:ascii="Arial" w:hAnsi="Arial" w:cs="Arial"/>
          <w:b/>
          <w:bCs/>
          <w:noProof/>
        </w:rPr>
      </w:pPr>
      <w:r w:rsidRPr="004730B6">
        <w:rPr>
          <w:rFonts w:ascii="Arial" w:hAnsi="Arial" w:cs="Arial"/>
          <w:b/>
          <w:bCs/>
          <w:noProof/>
        </w:rPr>
        <w:t>Problems</w:t>
      </w:r>
      <w:r w:rsidR="000C16E3" w:rsidRPr="004730B6">
        <w:rPr>
          <w:rFonts w:ascii="Arial" w:hAnsi="Arial" w:cs="Arial"/>
          <w:b/>
          <w:bCs/>
          <w:noProof/>
        </w:rPr>
        <w:t xml:space="preserve"> and </w:t>
      </w:r>
      <w:r w:rsidRPr="004730B6">
        <w:rPr>
          <w:rFonts w:ascii="Arial" w:hAnsi="Arial" w:cs="Arial"/>
          <w:b/>
          <w:bCs/>
          <w:noProof/>
        </w:rPr>
        <w:t xml:space="preserve">potential </w:t>
      </w:r>
      <w:r w:rsidR="000C16E3" w:rsidRPr="004730B6">
        <w:rPr>
          <w:rFonts w:ascii="Arial" w:hAnsi="Arial" w:cs="Arial"/>
          <w:b/>
          <w:bCs/>
          <w:noProof/>
        </w:rPr>
        <w:t xml:space="preserve">solutions </w:t>
      </w:r>
    </w:p>
    <w:tbl>
      <w:tblPr>
        <w:tblStyle w:val="TableGrid"/>
        <w:tblW w:w="0" w:type="auto"/>
        <w:tblLook w:val="04A0" w:firstRow="1" w:lastRow="0" w:firstColumn="1" w:lastColumn="0" w:noHBand="0" w:noVBand="1"/>
      </w:tblPr>
      <w:tblGrid>
        <w:gridCol w:w="2879"/>
        <w:gridCol w:w="1057"/>
        <w:gridCol w:w="4023"/>
        <w:gridCol w:w="1057"/>
      </w:tblGrid>
      <w:tr w:rsidR="000C16E3" w:rsidRPr="004730B6" w14:paraId="712EA105" w14:textId="77777777" w:rsidTr="00D97ADB">
        <w:tc>
          <w:tcPr>
            <w:tcW w:w="2940" w:type="dxa"/>
          </w:tcPr>
          <w:p w14:paraId="2C780B3B" w14:textId="77777777" w:rsidR="000C16E3" w:rsidRPr="004730B6" w:rsidRDefault="000C16E3" w:rsidP="00C65924">
            <w:pPr>
              <w:jc w:val="both"/>
              <w:rPr>
                <w:rFonts w:ascii="Arial" w:hAnsi="Arial" w:cs="Arial"/>
                <w:b/>
                <w:bCs/>
                <w:noProof/>
              </w:rPr>
            </w:pPr>
            <w:r w:rsidRPr="004730B6">
              <w:rPr>
                <w:rFonts w:ascii="Arial" w:hAnsi="Arial" w:cs="Arial"/>
                <w:b/>
                <w:bCs/>
                <w:noProof/>
              </w:rPr>
              <w:t>Problem</w:t>
            </w:r>
          </w:p>
        </w:tc>
        <w:tc>
          <w:tcPr>
            <w:tcW w:w="987" w:type="dxa"/>
          </w:tcPr>
          <w:p w14:paraId="1453B1C6" w14:textId="77777777" w:rsidR="000C16E3" w:rsidRPr="004730B6" w:rsidRDefault="000C16E3" w:rsidP="00C65924">
            <w:pPr>
              <w:jc w:val="both"/>
              <w:rPr>
                <w:rFonts w:ascii="Arial" w:hAnsi="Arial" w:cs="Arial"/>
                <w:b/>
                <w:bCs/>
                <w:noProof/>
              </w:rPr>
            </w:pPr>
            <w:r w:rsidRPr="004730B6">
              <w:rPr>
                <w:rFonts w:ascii="Arial" w:hAnsi="Arial" w:cs="Arial"/>
                <w:b/>
                <w:bCs/>
                <w:noProof/>
              </w:rPr>
              <w:t>Priority level</w:t>
            </w:r>
          </w:p>
        </w:tc>
        <w:tc>
          <w:tcPr>
            <w:tcW w:w="4102" w:type="dxa"/>
          </w:tcPr>
          <w:p w14:paraId="69D7BC83" w14:textId="77777777" w:rsidR="000C16E3" w:rsidRPr="004730B6" w:rsidRDefault="000C16E3" w:rsidP="00C65924">
            <w:pPr>
              <w:jc w:val="both"/>
              <w:rPr>
                <w:rFonts w:ascii="Arial" w:hAnsi="Arial" w:cs="Arial"/>
                <w:b/>
                <w:bCs/>
                <w:noProof/>
              </w:rPr>
            </w:pPr>
            <w:r w:rsidRPr="004730B6">
              <w:rPr>
                <w:rFonts w:ascii="Arial" w:hAnsi="Arial" w:cs="Arial"/>
                <w:b/>
                <w:bCs/>
                <w:noProof/>
              </w:rPr>
              <w:t xml:space="preserve">Potential solution </w:t>
            </w:r>
          </w:p>
        </w:tc>
        <w:tc>
          <w:tcPr>
            <w:tcW w:w="987" w:type="dxa"/>
          </w:tcPr>
          <w:p w14:paraId="1467E7A7" w14:textId="77777777" w:rsidR="000C16E3" w:rsidRPr="004730B6" w:rsidRDefault="000C16E3" w:rsidP="00C65924">
            <w:pPr>
              <w:jc w:val="both"/>
              <w:rPr>
                <w:rFonts w:ascii="Arial" w:hAnsi="Arial" w:cs="Arial"/>
                <w:b/>
                <w:bCs/>
                <w:noProof/>
              </w:rPr>
            </w:pPr>
            <w:r w:rsidRPr="004730B6">
              <w:rPr>
                <w:rFonts w:ascii="Arial" w:hAnsi="Arial" w:cs="Arial"/>
                <w:b/>
                <w:bCs/>
                <w:noProof/>
              </w:rPr>
              <w:t>Priroity level</w:t>
            </w:r>
          </w:p>
        </w:tc>
      </w:tr>
      <w:tr w:rsidR="000C16E3" w:rsidRPr="004730B6" w14:paraId="7CF3C7BB" w14:textId="77777777" w:rsidTr="00D97ADB">
        <w:tc>
          <w:tcPr>
            <w:tcW w:w="2940" w:type="dxa"/>
          </w:tcPr>
          <w:p w14:paraId="24E4353A" w14:textId="77777777" w:rsidR="000C16E3" w:rsidRPr="004730B6" w:rsidRDefault="000C16E3" w:rsidP="00C65924">
            <w:pPr>
              <w:jc w:val="both"/>
              <w:rPr>
                <w:rFonts w:ascii="Arial" w:hAnsi="Arial" w:cs="Arial"/>
                <w:noProof/>
              </w:rPr>
            </w:pPr>
            <w:r w:rsidRPr="004730B6">
              <w:rPr>
                <w:rFonts w:ascii="Arial" w:hAnsi="Arial" w:cs="Arial"/>
                <w:noProof/>
              </w:rPr>
              <w:t>Lack of strategic plan and long-term thinking for the valley</w:t>
            </w:r>
          </w:p>
        </w:tc>
        <w:tc>
          <w:tcPr>
            <w:tcW w:w="987" w:type="dxa"/>
          </w:tcPr>
          <w:p w14:paraId="61DAC803" w14:textId="77777777" w:rsidR="000C16E3" w:rsidRPr="004730B6" w:rsidRDefault="000C16E3" w:rsidP="00C65924">
            <w:pPr>
              <w:jc w:val="both"/>
              <w:rPr>
                <w:rFonts w:ascii="Arial" w:hAnsi="Arial" w:cs="Arial"/>
                <w:noProof/>
              </w:rPr>
            </w:pPr>
            <w:r w:rsidRPr="004730B6">
              <w:rPr>
                <w:rFonts w:ascii="Arial" w:hAnsi="Arial" w:cs="Arial"/>
                <w:noProof/>
              </w:rPr>
              <w:t>4</w:t>
            </w:r>
          </w:p>
        </w:tc>
        <w:tc>
          <w:tcPr>
            <w:tcW w:w="4102" w:type="dxa"/>
          </w:tcPr>
          <w:p w14:paraId="2138020B" w14:textId="77777777" w:rsidR="000C16E3" w:rsidRPr="004730B6" w:rsidRDefault="000C16E3" w:rsidP="00C65924">
            <w:pPr>
              <w:jc w:val="both"/>
              <w:rPr>
                <w:rFonts w:ascii="Arial" w:hAnsi="Arial" w:cs="Arial"/>
                <w:noProof/>
              </w:rPr>
            </w:pPr>
            <w:r w:rsidRPr="004730B6">
              <w:rPr>
                <w:rFonts w:ascii="Arial" w:hAnsi="Arial" w:cs="Arial"/>
                <w:noProof/>
              </w:rPr>
              <w:t>·  Long term strategy for the valley</w:t>
            </w:r>
          </w:p>
          <w:p w14:paraId="7CB3297F" w14:textId="77777777" w:rsidR="000C16E3" w:rsidRPr="004730B6" w:rsidRDefault="000C16E3" w:rsidP="00C65924">
            <w:pPr>
              <w:jc w:val="both"/>
              <w:rPr>
                <w:rFonts w:ascii="Arial" w:hAnsi="Arial" w:cs="Arial"/>
                <w:noProof/>
              </w:rPr>
            </w:pPr>
            <w:r w:rsidRPr="004730B6">
              <w:rPr>
                <w:rFonts w:ascii="Arial" w:hAnsi="Arial" w:cs="Arial"/>
                <w:noProof/>
              </w:rPr>
              <w:t>·  Creation of a mini public assembly or citizen’s jury to create a clear vision for the valley, putting measures in place for the valley to thrive</w:t>
            </w:r>
          </w:p>
        </w:tc>
        <w:tc>
          <w:tcPr>
            <w:tcW w:w="987" w:type="dxa"/>
          </w:tcPr>
          <w:p w14:paraId="004BF49C" w14:textId="77777777" w:rsidR="000C16E3" w:rsidRPr="004730B6" w:rsidRDefault="000C16E3" w:rsidP="00C65924">
            <w:pPr>
              <w:jc w:val="both"/>
              <w:rPr>
                <w:rFonts w:ascii="Arial" w:hAnsi="Arial" w:cs="Arial"/>
                <w:noProof/>
              </w:rPr>
            </w:pPr>
            <w:r w:rsidRPr="004730B6">
              <w:rPr>
                <w:rFonts w:ascii="Arial" w:hAnsi="Arial" w:cs="Arial"/>
                <w:noProof/>
              </w:rPr>
              <w:t>5</w:t>
            </w:r>
          </w:p>
        </w:tc>
      </w:tr>
      <w:tr w:rsidR="000C16E3" w:rsidRPr="004730B6" w14:paraId="52853205" w14:textId="77777777" w:rsidTr="00D97ADB">
        <w:tc>
          <w:tcPr>
            <w:tcW w:w="2940" w:type="dxa"/>
          </w:tcPr>
          <w:p w14:paraId="2F424094" w14:textId="77777777" w:rsidR="000C16E3" w:rsidRPr="004730B6" w:rsidRDefault="000C16E3" w:rsidP="00C65924">
            <w:pPr>
              <w:jc w:val="both"/>
              <w:rPr>
                <w:rFonts w:ascii="Arial" w:hAnsi="Arial" w:cs="Arial"/>
                <w:noProof/>
              </w:rPr>
            </w:pPr>
            <w:r w:rsidRPr="004730B6">
              <w:rPr>
                <w:rFonts w:ascii="Arial" w:hAnsi="Arial" w:cs="Arial"/>
                <w:noProof/>
              </w:rPr>
              <w:t>Lack of core funding for voluntary services</w:t>
            </w:r>
          </w:p>
        </w:tc>
        <w:tc>
          <w:tcPr>
            <w:tcW w:w="987" w:type="dxa"/>
          </w:tcPr>
          <w:p w14:paraId="1BB4485B" w14:textId="77777777" w:rsidR="000C16E3" w:rsidRPr="004730B6" w:rsidRDefault="000C16E3" w:rsidP="00C65924">
            <w:pPr>
              <w:jc w:val="both"/>
              <w:rPr>
                <w:rFonts w:ascii="Arial" w:hAnsi="Arial" w:cs="Arial"/>
                <w:noProof/>
              </w:rPr>
            </w:pPr>
            <w:r w:rsidRPr="004730B6">
              <w:rPr>
                <w:rFonts w:ascii="Arial" w:hAnsi="Arial" w:cs="Arial"/>
                <w:noProof/>
              </w:rPr>
              <w:t>5</w:t>
            </w:r>
          </w:p>
        </w:tc>
        <w:tc>
          <w:tcPr>
            <w:tcW w:w="4102" w:type="dxa"/>
          </w:tcPr>
          <w:p w14:paraId="6E4895AF" w14:textId="77777777" w:rsidR="000C16E3" w:rsidRPr="004730B6" w:rsidRDefault="000C16E3" w:rsidP="00C65924">
            <w:pPr>
              <w:jc w:val="both"/>
              <w:rPr>
                <w:rFonts w:ascii="Arial" w:hAnsi="Arial" w:cs="Arial"/>
                <w:noProof/>
              </w:rPr>
            </w:pPr>
            <w:r w:rsidRPr="004730B6">
              <w:rPr>
                <w:rFonts w:ascii="Arial" w:hAnsi="Arial" w:cs="Arial"/>
                <w:noProof/>
              </w:rPr>
              <w:t>·  Longer term funding opportunities</w:t>
            </w:r>
          </w:p>
          <w:p w14:paraId="71A3577A" w14:textId="77777777" w:rsidR="000C16E3" w:rsidRPr="004730B6" w:rsidRDefault="000C16E3" w:rsidP="00C65924">
            <w:pPr>
              <w:jc w:val="both"/>
              <w:rPr>
                <w:rFonts w:ascii="Arial" w:hAnsi="Arial" w:cs="Arial"/>
                <w:noProof/>
              </w:rPr>
            </w:pPr>
            <w:r w:rsidRPr="004730B6">
              <w:rPr>
                <w:rFonts w:ascii="Arial" w:hAnsi="Arial" w:cs="Arial"/>
                <w:noProof/>
              </w:rPr>
              <w:t>·  Provide core funding for voluntary groups</w:t>
            </w:r>
          </w:p>
        </w:tc>
        <w:tc>
          <w:tcPr>
            <w:tcW w:w="987" w:type="dxa"/>
          </w:tcPr>
          <w:p w14:paraId="225FDBBB" w14:textId="77777777" w:rsidR="000C16E3" w:rsidRPr="004730B6" w:rsidRDefault="000C16E3" w:rsidP="00C65924">
            <w:pPr>
              <w:jc w:val="both"/>
              <w:rPr>
                <w:rFonts w:ascii="Arial" w:hAnsi="Arial" w:cs="Arial"/>
                <w:noProof/>
              </w:rPr>
            </w:pPr>
            <w:r w:rsidRPr="004730B6">
              <w:rPr>
                <w:rFonts w:ascii="Arial" w:hAnsi="Arial" w:cs="Arial"/>
                <w:noProof/>
              </w:rPr>
              <w:t>5</w:t>
            </w:r>
          </w:p>
          <w:p w14:paraId="527D6AE0" w14:textId="77777777" w:rsidR="000C16E3" w:rsidRPr="004730B6" w:rsidRDefault="000C16E3" w:rsidP="00C65924">
            <w:pPr>
              <w:jc w:val="both"/>
              <w:rPr>
                <w:rFonts w:ascii="Arial" w:hAnsi="Arial" w:cs="Arial"/>
                <w:noProof/>
              </w:rPr>
            </w:pPr>
          </w:p>
          <w:p w14:paraId="3079FA54" w14:textId="77777777" w:rsidR="000C16E3" w:rsidRPr="004730B6" w:rsidRDefault="000C16E3" w:rsidP="00C65924">
            <w:pPr>
              <w:jc w:val="both"/>
              <w:rPr>
                <w:rFonts w:ascii="Arial" w:hAnsi="Arial" w:cs="Arial"/>
                <w:noProof/>
              </w:rPr>
            </w:pPr>
            <w:r w:rsidRPr="004730B6">
              <w:rPr>
                <w:rFonts w:ascii="Arial" w:hAnsi="Arial" w:cs="Arial"/>
                <w:noProof/>
              </w:rPr>
              <w:t>4</w:t>
            </w:r>
          </w:p>
        </w:tc>
      </w:tr>
      <w:tr w:rsidR="000C16E3" w:rsidRPr="004730B6" w14:paraId="2D3A3DA6" w14:textId="77777777" w:rsidTr="00D97ADB">
        <w:tc>
          <w:tcPr>
            <w:tcW w:w="2940" w:type="dxa"/>
          </w:tcPr>
          <w:p w14:paraId="5ADCCAEC" w14:textId="77777777" w:rsidR="000C16E3" w:rsidRPr="004730B6" w:rsidRDefault="000C16E3" w:rsidP="00C65924">
            <w:pPr>
              <w:jc w:val="both"/>
              <w:rPr>
                <w:rFonts w:ascii="Arial" w:hAnsi="Arial" w:cs="Arial"/>
                <w:noProof/>
              </w:rPr>
            </w:pPr>
            <w:r w:rsidRPr="004730B6">
              <w:rPr>
                <w:rFonts w:ascii="Arial" w:hAnsi="Arial" w:cs="Arial"/>
                <w:noProof/>
              </w:rPr>
              <w:t>Over reliance on the voluntary sector, members need the time, skills and support to do the role</w:t>
            </w:r>
          </w:p>
        </w:tc>
        <w:tc>
          <w:tcPr>
            <w:tcW w:w="987" w:type="dxa"/>
          </w:tcPr>
          <w:p w14:paraId="6361A928" w14:textId="77777777" w:rsidR="000C16E3" w:rsidRPr="004730B6" w:rsidRDefault="000C16E3" w:rsidP="00C65924">
            <w:pPr>
              <w:jc w:val="both"/>
              <w:rPr>
                <w:rFonts w:ascii="Arial" w:hAnsi="Arial" w:cs="Arial"/>
                <w:noProof/>
              </w:rPr>
            </w:pPr>
            <w:r w:rsidRPr="004730B6">
              <w:rPr>
                <w:rFonts w:ascii="Arial" w:hAnsi="Arial" w:cs="Arial"/>
                <w:noProof/>
              </w:rPr>
              <w:t>4</w:t>
            </w:r>
          </w:p>
        </w:tc>
        <w:tc>
          <w:tcPr>
            <w:tcW w:w="4102" w:type="dxa"/>
          </w:tcPr>
          <w:p w14:paraId="34A3532D" w14:textId="66AB2A18" w:rsidR="000C16E3" w:rsidRPr="004730B6" w:rsidRDefault="000C16E3" w:rsidP="00C65924">
            <w:pPr>
              <w:jc w:val="both"/>
              <w:rPr>
                <w:rFonts w:ascii="Arial" w:hAnsi="Arial" w:cs="Arial"/>
                <w:noProof/>
              </w:rPr>
            </w:pPr>
            <w:r w:rsidRPr="004730B6">
              <w:rPr>
                <w:rFonts w:ascii="Arial" w:hAnsi="Arial" w:cs="Arial"/>
                <w:noProof/>
              </w:rPr>
              <w:t>Coaching to support voluntary organisations with the skills they need to run voluntary/community groups, accountants, HR, bid writing, set</w:t>
            </w:r>
            <w:r w:rsidR="00E33322" w:rsidRPr="004730B6">
              <w:rPr>
                <w:rFonts w:ascii="Arial" w:hAnsi="Arial" w:cs="Arial"/>
                <w:noProof/>
              </w:rPr>
              <w:t>ting</w:t>
            </w:r>
            <w:r w:rsidRPr="004730B6">
              <w:rPr>
                <w:rFonts w:ascii="Arial" w:hAnsi="Arial" w:cs="Arial"/>
                <w:noProof/>
              </w:rPr>
              <w:t xml:space="preserve"> up)</w:t>
            </w:r>
          </w:p>
        </w:tc>
        <w:tc>
          <w:tcPr>
            <w:tcW w:w="987" w:type="dxa"/>
          </w:tcPr>
          <w:p w14:paraId="78BAB18C" w14:textId="77777777" w:rsidR="000C16E3" w:rsidRPr="004730B6" w:rsidRDefault="000C16E3" w:rsidP="00C65924">
            <w:pPr>
              <w:jc w:val="both"/>
              <w:rPr>
                <w:rFonts w:ascii="Arial" w:hAnsi="Arial" w:cs="Arial"/>
                <w:noProof/>
              </w:rPr>
            </w:pPr>
            <w:r w:rsidRPr="004730B6">
              <w:rPr>
                <w:rFonts w:ascii="Arial" w:hAnsi="Arial" w:cs="Arial"/>
                <w:noProof/>
              </w:rPr>
              <w:t>4</w:t>
            </w:r>
          </w:p>
        </w:tc>
      </w:tr>
      <w:tr w:rsidR="000C16E3" w:rsidRPr="004730B6" w14:paraId="449617D2" w14:textId="77777777" w:rsidTr="00D97ADB">
        <w:tc>
          <w:tcPr>
            <w:tcW w:w="2940" w:type="dxa"/>
          </w:tcPr>
          <w:p w14:paraId="2E5BD176" w14:textId="77777777" w:rsidR="000C16E3" w:rsidRPr="004730B6" w:rsidRDefault="000C16E3" w:rsidP="00C65924">
            <w:pPr>
              <w:jc w:val="both"/>
              <w:rPr>
                <w:rFonts w:ascii="Arial" w:hAnsi="Arial" w:cs="Arial"/>
                <w:noProof/>
              </w:rPr>
            </w:pPr>
            <w:r w:rsidRPr="004730B6">
              <w:rPr>
                <w:rFonts w:ascii="Arial" w:hAnsi="Arial" w:cs="Arial"/>
                <w:noProof/>
              </w:rPr>
              <w:t>Wind farm funding not being used strategically</w:t>
            </w:r>
          </w:p>
        </w:tc>
        <w:tc>
          <w:tcPr>
            <w:tcW w:w="987" w:type="dxa"/>
          </w:tcPr>
          <w:p w14:paraId="137F72A3" w14:textId="77777777" w:rsidR="000C16E3" w:rsidRPr="004730B6" w:rsidRDefault="000C16E3" w:rsidP="00C65924">
            <w:pPr>
              <w:jc w:val="both"/>
              <w:rPr>
                <w:rFonts w:ascii="Arial" w:hAnsi="Arial" w:cs="Arial"/>
                <w:noProof/>
              </w:rPr>
            </w:pPr>
            <w:r w:rsidRPr="004730B6">
              <w:rPr>
                <w:rFonts w:ascii="Arial" w:hAnsi="Arial" w:cs="Arial"/>
                <w:noProof/>
              </w:rPr>
              <w:t>4</w:t>
            </w:r>
          </w:p>
        </w:tc>
        <w:tc>
          <w:tcPr>
            <w:tcW w:w="4102" w:type="dxa"/>
          </w:tcPr>
          <w:p w14:paraId="1B5D97BB" w14:textId="77777777" w:rsidR="000C16E3" w:rsidRPr="004730B6" w:rsidRDefault="000C16E3" w:rsidP="00C65924">
            <w:pPr>
              <w:jc w:val="both"/>
              <w:rPr>
                <w:rFonts w:ascii="Arial" w:hAnsi="Arial" w:cs="Arial"/>
                <w:noProof/>
              </w:rPr>
            </w:pPr>
            <w:r w:rsidRPr="004730B6">
              <w:rPr>
                <w:rFonts w:ascii="Arial" w:hAnsi="Arial" w:cs="Arial"/>
                <w:noProof/>
              </w:rPr>
              <w:t xml:space="preserve">As above </w:t>
            </w:r>
          </w:p>
        </w:tc>
        <w:tc>
          <w:tcPr>
            <w:tcW w:w="987" w:type="dxa"/>
          </w:tcPr>
          <w:p w14:paraId="7092A378" w14:textId="77777777" w:rsidR="000C16E3" w:rsidRPr="004730B6" w:rsidRDefault="000C16E3" w:rsidP="00C65924">
            <w:pPr>
              <w:jc w:val="both"/>
              <w:rPr>
                <w:rFonts w:ascii="Arial" w:hAnsi="Arial" w:cs="Arial"/>
                <w:noProof/>
              </w:rPr>
            </w:pPr>
          </w:p>
        </w:tc>
      </w:tr>
      <w:tr w:rsidR="000C16E3" w:rsidRPr="004730B6" w14:paraId="33318CEA" w14:textId="77777777" w:rsidTr="00D97ADB">
        <w:tc>
          <w:tcPr>
            <w:tcW w:w="2940" w:type="dxa"/>
          </w:tcPr>
          <w:p w14:paraId="4D1CBC6A" w14:textId="77777777" w:rsidR="000C16E3" w:rsidRPr="004730B6" w:rsidRDefault="000C16E3" w:rsidP="00C65924">
            <w:pPr>
              <w:jc w:val="both"/>
              <w:rPr>
                <w:rFonts w:ascii="Arial" w:hAnsi="Arial" w:cs="Arial"/>
                <w:noProof/>
              </w:rPr>
            </w:pPr>
            <w:r w:rsidRPr="004730B6">
              <w:rPr>
                <w:rFonts w:ascii="Arial" w:hAnsi="Arial" w:cs="Arial"/>
                <w:noProof/>
              </w:rPr>
              <w:t>Voluntary organisations are fragmented</w:t>
            </w:r>
          </w:p>
        </w:tc>
        <w:tc>
          <w:tcPr>
            <w:tcW w:w="987" w:type="dxa"/>
          </w:tcPr>
          <w:p w14:paraId="62750247" w14:textId="77777777" w:rsidR="000C16E3" w:rsidRPr="004730B6" w:rsidRDefault="000C16E3" w:rsidP="00C65924">
            <w:pPr>
              <w:jc w:val="both"/>
              <w:rPr>
                <w:rFonts w:ascii="Arial" w:hAnsi="Arial" w:cs="Arial"/>
                <w:noProof/>
              </w:rPr>
            </w:pPr>
            <w:r w:rsidRPr="004730B6">
              <w:rPr>
                <w:rFonts w:ascii="Arial" w:hAnsi="Arial" w:cs="Arial"/>
                <w:noProof/>
              </w:rPr>
              <w:t>3</w:t>
            </w:r>
          </w:p>
        </w:tc>
        <w:tc>
          <w:tcPr>
            <w:tcW w:w="4102" w:type="dxa"/>
          </w:tcPr>
          <w:p w14:paraId="3DE53A7B" w14:textId="77777777" w:rsidR="000C16E3" w:rsidRPr="004730B6" w:rsidRDefault="000C16E3" w:rsidP="00C65924">
            <w:pPr>
              <w:jc w:val="both"/>
              <w:rPr>
                <w:rFonts w:ascii="Arial" w:hAnsi="Arial" w:cs="Arial"/>
                <w:noProof/>
              </w:rPr>
            </w:pPr>
            <w:r w:rsidRPr="004730B6">
              <w:rPr>
                <w:rFonts w:ascii="Arial" w:hAnsi="Arial" w:cs="Arial"/>
                <w:noProof/>
              </w:rPr>
              <w:t xml:space="preserve">As above </w:t>
            </w:r>
          </w:p>
        </w:tc>
        <w:tc>
          <w:tcPr>
            <w:tcW w:w="987" w:type="dxa"/>
          </w:tcPr>
          <w:p w14:paraId="1E014E9D" w14:textId="77777777" w:rsidR="000C16E3" w:rsidRPr="004730B6" w:rsidRDefault="000C16E3" w:rsidP="00C65924">
            <w:pPr>
              <w:jc w:val="both"/>
              <w:rPr>
                <w:rFonts w:ascii="Arial" w:hAnsi="Arial" w:cs="Arial"/>
                <w:noProof/>
              </w:rPr>
            </w:pPr>
          </w:p>
        </w:tc>
      </w:tr>
      <w:tr w:rsidR="000C16E3" w:rsidRPr="004730B6" w14:paraId="553F8DA0" w14:textId="77777777" w:rsidTr="00D97ADB">
        <w:tc>
          <w:tcPr>
            <w:tcW w:w="2940" w:type="dxa"/>
          </w:tcPr>
          <w:p w14:paraId="0EF7C979" w14:textId="77777777" w:rsidR="000C16E3" w:rsidRPr="004730B6" w:rsidRDefault="000C16E3" w:rsidP="00C65924">
            <w:pPr>
              <w:jc w:val="both"/>
              <w:rPr>
                <w:rFonts w:ascii="Arial" w:hAnsi="Arial" w:cs="Arial"/>
                <w:noProof/>
              </w:rPr>
            </w:pPr>
            <w:r w:rsidRPr="004730B6">
              <w:rPr>
                <w:rFonts w:ascii="Arial" w:hAnsi="Arial" w:cs="Arial"/>
                <w:noProof/>
              </w:rPr>
              <w:t>Sustainability of volunteers</w:t>
            </w:r>
          </w:p>
        </w:tc>
        <w:tc>
          <w:tcPr>
            <w:tcW w:w="987" w:type="dxa"/>
          </w:tcPr>
          <w:p w14:paraId="52F8DFFA" w14:textId="77777777" w:rsidR="000C16E3" w:rsidRPr="004730B6" w:rsidRDefault="000C16E3" w:rsidP="00C65924">
            <w:pPr>
              <w:jc w:val="both"/>
              <w:rPr>
                <w:rFonts w:ascii="Arial" w:hAnsi="Arial" w:cs="Arial"/>
                <w:noProof/>
              </w:rPr>
            </w:pPr>
            <w:r w:rsidRPr="004730B6">
              <w:rPr>
                <w:rFonts w:ascii="Arial" w:hAnsi="Arial" w:cs="Arial"/>
                <w:noProof/>
              </w:rPr>
              <w:t>3</w:t>
            </w:r>
          </w:p>
        </w:tc>
        <w:tc>
          <w:tcPr>
            <w:tcW w:w="4102" w:type="dxa"/>
          </w:tcPr>
          <w:p w14:paraId="30B55C6D" w14:textId="1F05C0EE" w:rsidR="000C16E3" w:rsidRPr="004730B6" w:rsidRDefault="000C16E3" w:rsidP="00C65924">
            <w:pPr>
              <w:jc w:val="both"/>
              <w:rPr>
                <w:rFonts w:ascii="Arial" w:hAnsi="Arial" w:cs="Arial"/>
                <w:noProof/>
              </w:rPr>
            </w:pPr>
            <w:r w:rsidRPr="004730B6">
              <w:rPr>
                <w:rFonts w:ascii="Arial" w:hAnsi="Arial" w:cs="Arial"/>
                <w:noProof/>
              </w:rPr>
              <w:t>· N</w:t>
            </w:r>
            <w:r w:rsidR="00AE0BA1" w:rsidRPr="004730B6">
              <w:rPr>
                <w:rFonts w:ascii="Arial" w:hAnsi="Arial" w:cs="Arial"/>
                <w:noProof/>
              </w:rPr>
              <w:t>at</w:t>
            </w:r>
            <w:r w:rsidR="004D660B" w:rsidRPr="004730B6">
              <w:rPr>
                <w:rFonts w:ascii="Arial" w:hAnsi="Arial" w:cs="Arial"/>
                <w:noProof/>
              </w:rPr>
              <w:t>ural Resources Wales (NRW)</w:t>
            </w:r>
            <w:r w:rsidRPr="004730B6">
              <w:rPr>
                <w:rFonts w:ascii="Arial" w:hAnsi="Arial" w:cs="Arial"/>
                <w:noProof/>
              </w:rPr>
              <w:t xml:space="preserve">to work with the college to develop courses and opportunties for young people to volunteer to maintain bike paths. </w:t>
            </w:r>
          </w:p>
          <w:p w14:paraId="38A79CF0" w14:textId="40FABFD2" w:rsidR="000C16E3" w:rsidRPr="004730B6" w:rsidRDefault="000C16E3" w:rsidP="00C65924">
            <w:pPr>
              <w:jc w:val="both"/>
              <w:rPr>
                <w:rFonts w:ascii="Arial" w:hAnsi="Arial" w:cs="Arial"/>
                <w:noProof/>
              </w:rPr>
            </w:pPr>
            <w:r w:rsidRPr="004730B6">
              <w:rPr>
                <w:rFonts w:ascii="Arial" w:hAnsi="Arial" w:cs="Arial"/>
                <w:noProof/>
              </w:rPr>
              <w:t xml:space="preserve">· Link  with local groups </w:t>
            </w:r>
            <w:r w:rsidR="00E33322" w:rsidRPr="004730B6">
              <w:rPr>
                <w:rFonts w:ascii="Arial" w:hAnsi="Arial" w:cs="Arial"/>
                <w:noProof/>
              </w:rPr>
              <w:t xml:space="preserve">to </w:t>
            </w:r>
            <w:r w:rsidRPr="004730B6">
              <w:rPr>
                <w:rFonts w:ascii="Arial" w:hAnsi="Arial" w:cs="Arial"/>
                <w:noProof/>
              </w:rPr>
              <w:t xml:space="preserve">offer various reward exchange incentives </w:t>
            </w:r>
            <w:r w:rsidR="00E33322" w:rsidRPr="004730B6">
              <w:rPr>
                <w:rFonts w:ascii="Arial" w:hAnsi="Arial" w:cs="Arial"/>
                <w:noProof/>
              </w:rPr>
              <w:t xml:space="preserve">for </w:t>
            </w:r>
            <w:r w:rsidRPr="004730B6">
              <w:rPr>
                <w:rFonts w:ascii="Arial" w:hAnsi="Arial" w:cs="Arial"/>
                <w:noProof/>
              </w:rPr>
              <w:t>Afan fintness, Cymmer swimming pool, local shops.</w:t>
            </w:r>
          </w:p>
        </w:tc>
        <w:tc>
          <w:tcPr>
            <w:tcW w:w="987" w:type="dxa"/>
          </w:tcPr>
          <w:p w14:paraId="113C66C7" w14:textId="77777777" w:rsidR="000C16E3" w:rsidRPr="004730B6" w:rsidRDefault="000C16E3" w:rsidP="00C65924">
            <w:pPr>
              <w:jc w:val="both"/>
              <w:rPr>
                <w:rFonts w:ascii="Arial" w:hAnsi="Arial" w:cs="Arial"/>
                <w:noProof/>
              </w:rPr>
            </w:pPr>
            <w:r w:rsidRPr="004730B6">
              <w:rPr>
                <w:rFonts w:ascii="Arial" w:hAnsi="Arial" w:cs="Arial"/>
                <w:noProof/>
              </w:rPr>
              <w:t>5</w:t>
            </w:r>
          </w:p>
        </w:tc>
      </w:tr>
      <w:tr w:rsidR="000C16E3" w:rsidRPr="004730B6" w14:paraId="41565839" w14:textId="77777777" w:rsidTr="00D97ADB">
        <w:tc>
          <w:tcPr>
            <w:tcW w:w="2940" w:type="dxa"/>
          </w:tcPr>
          <w:p w14:paraId="022908D9" w14:textId="77777777" w:rsidR="000C16E3" w:rsidRPr="004730B6" w:rsidRDefault="000C16E3" w:rsidP="00C65924">
            <w:pPr>
              <w:jc w:val="both"/>
              <w:rPr>
                <w:rFonts w:ascii="Arial" w:hAnsi="Arial" w:cs="Arial"/>
                <w:noProof/>
              </w:rPr>
            </w:pPr>
            <w:r w:rsidRPr="004730B6">
              <w:rPr>
                <w:rFonts w:ascii="Arial" w:hAnsi="Arial" w:cs="Arial"/>
                <w:noProof/>
              </w:rPr>
              <w:t>Competition between voluntary organisations for grants</w:t>
            </w:r>
          </w:p>
        </w:tc>
        <w:tc>
          <w:tcPr>
            <w:tcW w:w="987" w:type="dxa"/>
          </w:tcPr>
          <w:p w14:paraId="7B451883" w14:textId="77777777" w:rsidR="000C16E3" w:rsidRPr="004730B6" w:rsidRDefault="000C16E3" w:rsidP="00C65924">
            <w:pPr>
              <w:jc w:val="both"/>
              <w:rPr>
                <w:rFonts w:ascii="Arial" w:hAnsi="Arial" w:cs="Arial"/>
                <w:noProof/>
              </w:rPr>
            </w:pPr>
            <w:r w:rsidRPr="004730B6">
              <w:rPr>
                <w:rFonts w:ascii="Arial" w:hAnsi="Arial" w:cs="Arial"/>
                <w:noProof/>
              </w:rPr>
              <w:t>2</w:t>
            </w:r>
          </w:p>
        </w:tc>
        <w:tc>
          <w:tcPr>
            <w:tcW w:w="4102" w:type="dxa"/>
          </w:tcPr>
          <w:p w14:paraId="24CA55D3" w14:textId="77777777" w:rsidR="000C16E3" w:rsidRPr="004730B6" w:rsidRDefault="000C16E3" w:rsidP="00C65924">
            <w:pPr>
              <w:jc w:val="both"/>
              <w:rPr>
                <w:rFonts w:ascii="Arial" w:hAnsi="Arial" w:cs="Arial"/>
                <w:noProof/>
              </w:rPr>
            </w:pPr>
            <w:r w:rsidRPr="004730B6">
              <w:rPr>
                <w:rFonts w:ascii="Arial" w:hAnsi="Arial" w:cs="Arial"/>
                <w:noProof/>
              </w:rPr>
              <w:t xml:space="preserve">No solutions suggested </w:t>
            </w:r>
          </w:p>
        </w:tc>
        <w:tc>
          <w:tcPr>
            <w:tcW w:w="987" w:type="dxa"/>
          </w:tcPr>
          <w:p w14:paraId="014B505B" w14:textId="77777777" w:rsidR="000C16E3" w:rsidRPr="004730B6" w:rsidRDefault="000C16E3" w:rsidP="00C65924">
            <w:pPr>
              <w:jc w:val="both"/>
              <w:rPr>
                <w:rFonts w:ascii="Arial" w:hAnsi="Arial" w:cs="Arial"/>
                <w:noProof/>
              </w:rPr>
            </w:pPr>
          </w:p>
        </w:tc>
      </w:tr>
      <w:tr w:rsidR="000C16E3" w:rsidRPr="004730B6" w14:paraId="3C1381BB" w14:textId="77777777" w:rsidTr="00D97ADB">
        <w:tc>
          <w:tcPr>
            <w:tcW w:w="2940" w:type="dxa"/>
          </w:tcPr>
          <w:p w14:paraId="28836025" w14:textId="77777777" w:rsidR="000C16E3" w:rsidRPr="004730B6" w:rsidRDefault="000C16E3" w:rsidP="00C65924">
            <w:pPr>
              <w:jc w:val="both"/>
              <w:rPr>
                <w:rFonts w:ascii="Arial" w:hAnsi="Arial" w:cs="Arial"/>
                <w:noProof/>
              </w:rPr>
            </w:pPr>
            <w:r w:rsidRPr="004730B6">
              <w:rPr>
                <w:rFonts w:ascii="Arial" w:hAnsi="Arial" w:cs="Arial"/>
                <w:noProof/>
              </w:rPr>
              <w:t>Signposting to voluntary organisations can be poor</w:t>
            </w:r>
          </w:p>
        </w:tc>
        <w:tc>
          <w:tcPr>
            <w:tcW w:w="987" w:type="dxa"/>
          </w:tcPr>
          <w:p w14:paraId="530C3DC9" w14:textId="77777777" w:rsidR="000C16E3" w:rsidRPr="004730B6" w:rsidRDefault="000C16E3" w:rsidP="00C65924">
            <w:pPr>
              <w:jc w:val="both"/>
              <w:rPr>
                <w:rFonts w:ascii="Arial" w:hAnsi="Arial" w:cs="Arial"/>
                <w:noProof/>
              </w:rPr>
            </w:pPr>
            <w:r w:rsidRPr="004730B6">
              <w:rPr>
                <w:rFonts w:ascii="Arial" w:hAnsi="Arial" w:cs="Arial"/>
                <w:noProof/>
              </w:rPr>
              <w:t>2</w:t>
            </w:r>
          </w:p>
        </w:tc>
        <w:tc>
          <w:tcPr>
            <w:tcW w:w="4102" w:type="dxa"/>
          </w:tcPr>
          <w:p w14:paraId="17AB39C3" w14:textId="77777777" w:rsidR="000C16E3" w:rsidRPr="004730B6" w:rsidRDefault="000C16E3" w:rsidP="00C65924">
            <w:pPr>
              <w:jc w:val="both"/>
              <w:rPr>
                <w:rFonts w:ascii="Arial" w:hAnsi="Arial" w:cs="Arial"/>
                <w:noProof/>
              </w:rPr>
            </w:pPr>
            <w:r w:rsidRPr="004730B6">
              <w:rPr>
                <w:rFonts w:ascii="Arial" w:hAnsi="Arial" w:cs="Arial"/>
                <w:noProof/>
              </w:rPr>
              <w:t>No solutions suggested</w:t>
            </w:r>
          </w:p>
        </w:tc>
        <w:tc>
          <w:tcPr>
            <w:tcW w:w="987" w:type="dxa"/>
          </w:tcPr>
          <w:p w14:paraId="1ED3BD57" w14:textId="77777777" w:rsidR="000C16E3" w:rsidRPr="004730B6" w:rsidRDefault="000C16E3" w:rsidP="00C65924">
            <w:pPr>
              <w:jc w:val="both"/>
              <w:rPr>
                <w:rFonts w:ascii="Arial" w:hAnsi="Arial" w:cs="Arial"/>
                <w:noProof/>
              </w:rPr>
            </w:pPr>
          </w:p>
        </w:tc>
      </w:tr>
    </w:tbl>
    <w:p w14:paraId="4E82C6FB" w14:textId="77777777" w:rsidR="008B1AD6" w:rsidRPr="004730B6" w:rsidRDefault="008B1AD6" w:rsidP="00C65924">
      <w:pPr>
        <w:spacing w:after="0"/>
        <w:jc w:val="both"/>
        <w:rPr>
          <w:rFonts w:ascii="Arial" w:hAnsi="Arial" w:cs="Arial"/>
          <w:noProof/>
        </w:rPr>
      </w:pPr>
    </w:p>
    <w:p w14:paraId="5364B594" w14:textId="613F2532" w:rsidR="000C16E3" w:rsidRPr="004730B6" w:rsidRDefault="00BC1BF4" w:rsidP="00C65924">
      <w:pPr>
        <w:spacing w:after="0"/>
        <w:jc w:val="both"/>
        <w:rPr>
          <w:rFonts w:ascii="Arial" w:hAnsi="Arial" w:cs="Arial"/>
          <w:noProof/>
        </w:rPr>
      </w:pPr>
      <w:r w:rsidRPr="004730B6">
        <w:rPr>
          <w:rFonts w:ascii="Arial" w:hAnsi="Arial" w:cs="Arial"/>
          <w:noProof/>
        </w:rPr>
        <w:lastRenderedPageBreak/>
        <w:t xml:space="preserve">Please note that the priortity level was identified </w:t>
      </w:r>
      <w:r w:rsidR="008B1AD6" w:rsidRPr="004730B6">
        <w:rPr>
          <w:rFonts w:ascii="Arial" w:hAnsi="Arial" w:cs="Arial"/>
          <w:noProof/>
        </w:rPr>
        <w:t>within a workshop with Pro Afan members in June 2025.</w:t>
      </w:r>
    </w:p>
    <w:p w14:paraId="5996D604" w14:textId="77777777" w:rsidR="000C16E3" w:rsidRPr="004730B6" w:rsidRDefault="000C16E3" w:rsidP="00C65924">
      <w:pPr>
        <w:spacing w:after="0"/>
        <w:jc w:val="both"/>
        <w:rPr>
          <w:rFonts w:ascii="Arial" w:hAnsi="Arial" w:cs="Arial"/>
          <w:b/>
          <w:bCs/>
          <w:noProof/>
        </w:rPr>
      </w:pPr>
    </w:p>
    <w:p w14:paraId="0C416E42" w14:textId="77777777" w:rsidR="00A84AA3" w:rsidRDefault="00A84AA3" w:rsidP="00C65924">
      <w:pPr>
        <w:pStyle w:val="Heading1"/>
        <w:spacing w:after="0"/>
        <w:jc w:val="both"/>
        <w:rPr>
          <w:rFonts w:ascii="Arial" w:hAnsi="Arial" w:cs="Arial"/>
          <w:color w:val="A84D98"/>
          <w:sz w:val="32"/>
          <w:szCs w:val="32"/>
        </w:rPr>
      </w:pPr>
      <w:bookmarkStart w:id="9" w:name="_Toc205914298"/>
      <w:r>
        <w:rPr>
          <w:rFonts w:ascii="Arial" w:hAnsi="Arial" w:cs="Arial"/>
          <w:color w:val="A84D98"/>
          <w:sz w:val="32"/>
          <w:szCs w:val="32"/>
        </w:rPr>
        <w:br w:type="page"/>
      </w:r>
    </w:p>
    <w:p w14:paraId="2C2668BA" w14:textId="3FC1E380" w:rsidR="00E145EE" w:rsidRPr="004730B6" w:rsidRDefault="00E145EE" w:rsidP="00C65924">
      <w:pPr>
        <w:pStyle w:val="Heading1"/>
        <w:spacing w:after="0"/>
        <w:jc w:val="both"/>
        <w:rPr>
          <w:rFonts w:ascii="Arial" w:hAnsi="Arial" w:cs="Arial"/>
          <w:color w:val="A84D98"/>
          <w:sz w:val="32"/>
          <w:szCs w:val="32"/>
        </w:rPr>
      </w:pPr>
      <w:r w:rsidRPr="004730B6">
        <w:rPr>
          <w:rFonts w:ascii="Arial" w:hAnsi="Arial" w:cs="Arial"/>
          <w:color w:val="A84D98"/>
          <w:sz w:val="32"/>
          <w:szCs w:val="32"/>
        </w:rPr>
        <w:lastRenderedPageBreak/>
        <w:t>Housing</w:t>
      </w:r>
      <w:bookmarkEnd w:id="9"/>
    </w:p>
    <w:p w14:paraId="4E77741C" w14:textId="77777777" w:rsidR="00A84AA3" w:rsidRDefault="00A84AA3" w:rsidP="00C65924">
      <w:pPr>
        <w:spacing w:after="0"/>
        <w:jc w:val="both"/>
        <w:rPr>
          <w:rFonts w:ascii="Arial" w:hAnsi="Arial" w:cs="Arial"/>
          <w:b/>
          <w:bCs/>
        </w:rPr>
      </w:pPr>
    </w:p>
    <w:p w14:paraId="588C83F5" w14:textId="452F9BC3" w:rsidR="00E145EE" w:rsidRPr="004730B6" w:rsidRDefault="00E145EE" w:rsidP="00C65924">
      <w:pPr>
        <w:spacing w:after="0"/>
        <w:jc w:val="both"/>
        <w:rPr>
          <w:rFonts w:ascii="Arial" w:hAnsi="Arial" w:cs="Arial"/>
          <w:b/>
          <w:bCs/>
        </w:rPr>
      </w:pPr>
      <w:r w:rsidRPr="004730B6">
        <w:rPr>
          <w:rFonts w:ascii="Arial" w:hAnsi="Arial" w:cs="Arial"/>
          <w:b/>
          <w:bCs/>
        </w:rPr>
        <w:t>What does the research tell us?</w:t>
      </w:r>
    </w:p>
    <w:p w14:paraId="21AF266C" w14:textId="77777777" w:rsidR="00E145EE" w:rsidRDefault="00E145EE" w:rsidP="00C65924">
      <w:pPr>
        <w:spacing w:after="0"/>
        <w:jc w:val="both"/>
        <w:rPr>
          <w:rFonts w:ascii="Arial" w:hAnsi="Arial" w:cs="Arial"/>
        </w:rPr>
      </w:pPr>
      <w:r w:rsidRPr="004730B6">
        <w:rPr>
          <w:rFonts w:ascii="Arial" w:hAnsi="Arial" w:cs="Arial"/>
        </w:rPr>
        <w:t>The world’s population aged over 60, who tend to spend more time at home, is expected to double by 2050 (WHO, 2018).</w:t>
      </w:r>
    </w:p>
    <w:p w14:paraId="53297598" w14:textId="77777777" w:rsidR="00A84AA3" w:rsidRPr="004730B6" w:rsidRDefault="00A84AA3" w:rsidP="00C65924">
      <w:pPr>
        <w:spacing w:after="0"/>
        <w:jc w:val="both"/>
        <w:rPr>
          <w:rFonts w:ascii="Arial" w:hAnsi="Arial" w:cs="Arial"/>
        </w:rPr>
      </w:pPr>
    </w:p>
    <w:p w14:paraId="5761BD99" w14:textId="77777777" w:rsidR="00E145EE" w:rsidRDefault="00E145EE" w:rsidP="00C65924">
      <w:pPr>
        <w:spacing w:after="0"/>
        <w:jc w:val="both"/>
        <w:rPr>
          <w:rFonts w:ascii="Arial" w:hAnsi="Arial" w:cs="Arial"/>
        </w:rPr>
      </w:pPr>
      <w:r w:rsidRPr="004730B6">
        <w:rPr>
          <w:rFonts w:ascii="Arial" w:hAnsi="Arial" w:cs="Arial"/>
        </w:rPr>
        <w:t>High housing costs can cause stress and reduce spending on other essentials that influence health, such as food and heating. This disproportionately affects people on low incomes (Health Foundation, 2024).</w:t>
      </w:r>
    </w:p>
    <w:p w14:paraId="73670486" w14:textId="77777777" w:rsidR="00A84AA3" w:rsidRPr="004730B6" w:rsidRDefault="00A84AA3" w:rsidP="00C65924">
      <w:pPr>
        <w:spacing w:after="0"/>
        <w:jc w:val="both"/>
        <w:rPr>
          <w:rFonts w:ascii="Arial" w:hAnsi="Arial" w:cs="Arial"/>
        </w:rPr>
      </w:pPr>
    </w:p>
    <w:p w14:paraId="5BB3718B" w14:textId="77777777" w:rsidR="00E145EE" w:rsidRPr="004730B6" w:rsidRDefault="00E145EE" w:rsidP="00C65924">
      <w:pPr>
        <w:spacing w:after="0"/>
        <w:jc w:val="both"/>
        <w:rPr>
          <w:rFonts w:ascii="Arial" w:hAnsi="Arial" w:cs="Arial"/>
        </w:rPr>
      </w:pPr>
      <w:r w:rsidRPr="004730B6">
        <w:rPr>
          <w:rFonts w:ascii="Arial" w:hAnsi="Arial" w:cs="Arial"/>
        </w:rPr>
        <w:t>Housing costs are unaffordable for more than a quarter of families on the lowest incomes, with more than a third of their income going towards housing (WHO, 2018).</w:t>
      </w:r>
    </w:p>
    <w:p w14:paraId="0E17CEF8" w14:textId="77777777" w:rsidR="00E145EE" w:rsidRDefault="00E145EE" w:rsidP="00C65924">
      <w:pPr>
        <w:spacing w:after="0"/>
        <w:jc w:val="both"/>
        <w:rPr>
          <w:rFonts w:ascii="Arial" w:hAnsi="Arial" w:cs="Arial"/>
        </w:rPr>
      </w:pPr>
      <w:r w:rsidRPr="004730B6">
        <w:rPr>
          <w:rFonts w:ascii="Arial" w:hAnsi="Arial" w:cs="Arial"/>
        </w:rPr>
        <w:t>Improved housing conditions can save lives, prevent disease, increase quality of life, reduce poverty, and help mitigate climate change. Housing is becoming increasingly important to health due to urban growth, ageing populations, and climate change (WHO, 2018).</w:t>
      </w:r>
    </w:p>
    <w:p w14:paraId="0232782F" w14:textId="77777777" w:rsidR="00A84AA3" w:rsidRPr="004730B6" w:rsidRDefault="00A84AA3" w:rsidP="00C65924">
      <w:pPr>
        <w:spacing w:after="0"/>
        <w:jc w:val="both"/>
        <w:rPr>
          <w:rFonts w:ascii="Arial" w:hAnsi="Arial" w:cs="Arial"/>
        </w:rPr>
      </w:pPr>
    </w:p>
    <w:p w14:paraId="426BC208" w14:textId="77777777" w:rsidR="00E145EE" w:rsidRPr="004730B6" w:rsidRDefault="00E145EE" w:rsidP="00C65924">
      <w:pPr>
        <w:spacing w:after="0"/>
        <w:jc w:val="both"/>
        <w:rPr>
          <w:rFonts w:ascii="Arial" w:hAnsi="Arial" w:cs="Arial"/>
        </w:rPr>
      </w:pPr>
      <w:r w:rsidRPr="004730B6">
        <w:rPr>
          <w:rFonts w:ascii="Arial" w:hAnsi="Arial" w:cs="Arial"/>
        </w:rPr>
        <w:t>Poor accessibility within homes puts disabled and elderly individuals at risk of injury, stress, and isolation. (WHO, 2018).</w:t>
      </w:r>
    </w:p>
    <w:p w14:paraId="3AFF80C0" w14:textId="77777777" w:rsidR="00E145EE" w:rsidRPr="004730B6" w:rsidRDefault="00E145EE" w:rsidP="00C65924">
      <w:pPr>
        <w:spacing w:after="0"/>
        <w:jc w:val="both"/>
        <w:rPr>
          <w:rFonts w:ascii="Arial" w:hAnsi="Arial" w:cs="Arial"/>
        </w:rPr>
      </w:pPr>
    </w:p>
    <w:p w14:paraId="76FB2967" w14:textId="77777777" w:rsidR="00E145EE" w:rsidRPr="004730B6" w:rsidRDefault="00E145EE" w:rsidP="00C65924">
      <w:pPr>
        <w:spacing w:after="0"/>
        <w:jc w:val="both"/>
        <w:rPr>
          <w:rFonts w:ascii="Arial" w:hAnsi="Arial" w:cs="Arial"/>
          <w:b/>
          <w:bCs/>
        </w:rPr>
      </w:pPr>
      <w:r w:rsidRPr="004730B6">
        <w:rPr>
          <w:rFonts w:ascii="Arial" w:hAnsi="Arial" w:cs="Arial"/>
          <w:b/>
          <w:bCs/>
        </w:rPr>
        <w:t>What is the situation in the Afan Valley?</w:t>
      </w:r>
    </w:p>
    <w:p w14:paraId="1C704497" w14:textId="77777777" w:rsidR="00E145EE" w:rsidRPr="004730B6" w:rsidRDefault="00E145EE" w:rsidP="00C65924">
      <w:pPr>
        <w:spacing w:after="0"/>
        <w:jc w:val="both"/>
        <w:rPr>
          <w:rFonts w:ascii="Arial" w:hAnsi="Arial" w:cs="Arial"/>
        </w:rPr>
      </w:pPr>
      <w:r w:rsidRPr="004730B6">
        <w:rPr>
          <w:rFonts w:ascii="Arial" w:hAnsi="Arial" w:cs="Arial"/>
        </w:rPr>
        <w:t>The Upper Afan Valley supports a population of fewer than 5,000 people across four villages. This figure is based on the last census and may have increased due to internal migration, as people from outside the valley move in to take advantage of affordable housing, with both social and private rentals being advertised nationally.</w:t>
      </w:r>
    </w:p>
    <w:p w14:paraId="1A040530" w14:textId="77777777" w:rsidR="00E145EE" w:rsidRDefault="00E145EE" w:rsidP="00C65924">
      <w:pPr>
        <w:spacing w:after="0"/>
        <w:jc w:val="both"/>
        <w:rPr>
          <w:rFonts w:ascii="Arial" w:hAnsi="Arial" w:cs="Arial"/>
        </w:rPr>
      </w:pPr>
      <w:r w:rsidRPr="004730B6">
        <w:rPr>
          <w:rFonts w:ascii="Arial" w:hAnsi="Arial" w:cs="Arial"/>
        </w:rPr>
        <w:t>In 2011, there were 167 vacant properties across the Upper Afan Valley. However, community feedback suggests that there are currently very few vacant homes.</w:t>
      </w:r>
    </w:p>
    <w:p w14:paraId="63DF8F37" w14:textId="77777777" w:rsidR="00A84AA3" w:rsidRPr="004730B6" w:rsidRDefault="00A84AA3" w:rsidP="00C65924">
      <w:pPr>
        <w:spacing w:after="0"/>
        <w:jc w:val="both"/>
        <w:rPr>
          <w:rFonts w:ascii="Arial" w:hAnsi="Arial" w:cs="Arial"/>
        </w:rPr>
      </w:pPr>
    </w:p>
    <w:p w14:paraId="69B5B441" w14:textId="1286122A" w:rsidR="00AE0BCA" w:rsidRPr="004730B6" w:rsidRDefault="00E145EE" w:rsidP="00C65924">
      <w:pPr>
        <w:spacing w:after="0"/>
        <w:jc w:val="both"/>
        <w:rPr>
          <w:rFonts w:ascii="Arial" w:hAnsi="Arial" w:cs="Arial"/>
        </w:rPr>
      </w:pPr>
      <w:r w:rsidRPr="004730B6">
        <w:rPr>
          <w:rFonts w:ascii="Arial" w:hAnsi="Arial" w:cs="Arial"/>
        </w:rPr>
        <w:t xml:space="preserve">Housing stock in </w:t>
      </w:r>
      <w:proofErr w:type="spellStart"/>
      <w:r w:rsidRPr="004730B6">
        <w:rPr>
          <w:rFonts w:ascii="Arial" w:hAnsi="Arial" w:cs="Arial"/>
        </w:rPr>
        <w:t>Cymmer</w:t>
      </w:r>
      <w:proofErr w:type="spellEnd"/>
      <w:r w:rsidRPr="004730B6">
        <w:rPr>
          <w:rFonts w:ascii="Arial" w:hAnsi="Arial" w:cs="Arial"/>
        </w:rPr>
        <w:t xml:space="preserve">, </w:t>
      </w:r>
      <w:proofErr w:type="spellStart"/>
      <w:r w:rsidRPr="004730B6">
        <w:rPr>
          <w:rFonts w:ascii="Arial" w:hAnsi="Arial" w:cs="Arial"/>
        </w:rPr>
        <w:t>Gwynfi</w:t>
      </w:r>
      <w:proofErr w:type="spellEnd"/>
      <w:r w:rsidRPr="004730B6">
        <w:rPr>
          <w:rFonts w:ascii="Arial" w:hAnsi="Arial" w:cs="Arial"/>
        </w:rPr>
        <w:t xml:space="preserve">, and </w:t>
      </w:r>
      <w:proofErr w:type="spellStart"/>
      <w:r w:rsidRPr="004730B6">
        <w:rPr>
          <w:rFonts w:ascii="Arial" w:hAnsi="Arial" w:cs="Arial"/>
        </w:rPr>
        <w:t>Glyncorrwg</w:t>
      </w:r>
      <w:proofErr w:type="spellEnd"/>
      <w:r w:rsidRPr="004730B6">
        <w:rPr>
          <w:rFonts w:ascii="Arial" w:hAnsi="Arial" w:cs="Arial"/>
        </w:rPr>
        <w:t xml:space="preserve"> is generally older terraced housing, either privately owned or rented, located on steep hillsides. These homes are often unsuitable for people with mobility issues. The population in these areas also includes a higher proportion of people aged over 65. In contrast, </w:t>
      </w:r>
      <w:proofErr w:type="spellStart"/>
      <w:r w:rsidRPr="004730B6">
        <w:rPr>
          <w:rFonts w:ascii="Arial" w:hAnsi="Arial" w:cs="Arial"/>
        </w:rPr>
        <w:t>Croeserw</w:t>
      </w:r>
      <w:proofErr w:type="spellEnd"/>
      <w:r w:rsidRPr="004730B6">
        <w:rPr>
          <w:rFonts w:ascii="Arial" w:hAnsi="Arial" w:cs="Arial"/>
        </w:rPr>
        <w:t xml:space="preserve"> has a younger population and is primarily composed of social housing.</w:t>
      </w:r>
    </w:p>
    <w:p w14:paraId="68258251" w14:textId="77777777" w:rsidR="00D71639" w:rsidRPr="004730B6" w:rsidRDefault="00D71639" w:rsidP="00C65924">
      <w:pPr>
        <w:spacing w:after="0"/>
        <w:jc w:val="both"/>
        <w:rPr>
          <w:rFonts w:ascii="Arial" w:hAnsi="Arial" w:cs="Arial"/>
        </w:rPr>
      </w:pPr>
    </w:p>
    <w:p w14:paraId="06037935" w14:textId="77777777" w:rsidR="00E145EE" w:rsidRPr="004730B6" w:rsidRDefault="00E145EE" w:rsidP="00C65924">
      <w:pPr>
        <w:spacing w:after="0"/>
        <w:jc w:val="both"/>
        <w:rPr>
          <w:rFonts w:ascii="Arial" w:hAnsi="Arial" w:cs="Arial"/>
          <w:b/>
          <w:bCs/>
        </w:rPr>
      </w:pPr>
      <w:r w:rsidRPr="004730B6">
        <w:rPr>
          <w:rFonts w:ascii="Arial" w:hAnsi="Arial" w:cs="Arial"/>
          <w:b/>
          <w:bCs/>
        </w:rPr>
        <w:t>What people told us</w:t>
      </w:r>
    </w:p>
    <w:p w14:paraId="4E4DA4BE" w14:textId="77777777" w:rsidR="00E145EE" w:rsidRPr="004730B6" w:rsidRDefault="00E145EE" w:rsidP="00C65924">
      <w:pPr>
        <w:numPr>
          <w:ilvl w:val="0"/>
          <w:numId w:val="8"/>
        </w:numPr>
        <w:spacing w:after="0"/>
        <w:jc w:val="both"/>
        <w:rPr>
          <w:rFonts w:ascii="Arial" w:hAnsi="Arial" w:cs="Arial"/>
          <w:i/>
          <w:iCs/>
        </w:rPr>
      </w:pPr>
      <w:r w:rsidRPr="004730B6">
        <w:rPr>
          <w:rFonts w:ascii="Arial" w:hAnsi="Arial" w:cs="Arial"/>
          <w:i/>
          <w:iCs/>
        </w:rPr>
        <w:t>“There is a lack of housing for local people, due to people coming in from outside.”</w:t>
      </w:r>
    </w:p>
    <w:p w14:paraId="47351DA0" w14:textId="77777777" w:rsidR="00E145EE" w:rsidRPr="004730B6" w:rsidRDefault="00E145EE" w:rsidP="00C65924">
      <w:pPr>
        <w:numPr>
          <w:ilvl w:val="0"/>
          <w:numId w:val="8"/>
        </w:numPr>
        <w:spacing w:after="0"/>
        <w:jc w:val="both"/>
        <w:rPr>
          <w:rFonts w:ascii="Arial" w:hAnsi="Arial" w:cs="Arial"/>
          <w:i/>
          <w:iCs/>
        </w:rPr>
      </w:pPr>
      <w:r w:rsidRPr="004730B6">
        <w:rPr>
          <w:rFonts w:ascii="Arial" w:hAnsi="Arial" w:cs="Arial"/>
          <w:i/>
          <w:iCs/>
        </w:rPr>
        <w:t>“I live in social housing. To be fair, they’ve spent a lot of money improving homes.”</w:t>
      </w:r>
    </w:p>
    <w:p w14:paraId="5BBE620F" w14:textId="77777777" w:rsidR="00E145EE" w:rsidRPr="004730B6" w:rsidRDefault="00E145EE" w:rsidP="00C65924">
      <w:pPr>
        <w:numPr>
          <w:ilvl w:val="0"/>
          <w:numId w:val="8"/>
        </w:numPr>
        <w:spacing w:after="0"/>
        <w:jc w:val="both"/>
        <w:rPr>
          <w:rFonts w:ascii="Arial" w:hAnsi="Arial" w:cs="Arial"/>
          <w:i/>
          <w:iCs/>
        </w:rPr>
      </w:pPr>
      <w:r w:rsidRPr="004730B6">
        <w:rPr>
          <w:rFonts w:ascii="Arial" w:hAnsi="Arial" w:cs="Arial"/>
          <w:i/>
          <w:iCs/>
        </w:rPr>
        <w:t>“My neighbour is in his 80s and has fallen a couple of times. The house is large and has steep steps.”</w:t>
      </w:r>
    </w:p>
    <w:p w14:paraId="31C4B89C" w14:textId="77777777" w:rsidR="00E145EE" w:rsidRPr="004730B6" w:rsidRDefault="00E145EE" w:rsidP="00C65924">
      <w:pPr>
        <w:numPr>
          <w:ilvl w:val="0"/>
          <w:numId w:val="8"/>
        </w:numPr>
        <w:spacing w:after="0"/>
        <w:jc w:val="both"/>
        <w:rPr>
          <w:rFonts w:ascii="Arial" w:hAnsi="Arial" w:cs="Arial"/>
          <w:i/>
          <w:iCs/>
        </w:rPr>
      </w:pPr>
      <w:r w:rsidRPr="004730B6">
        <w:rPr>
          <w:rFonts w:ascii="Arial" w:hAnsi="Arial" w:cs="Arial"/>
          <w:i/>
          <w:iCs/>
        </w:rPr>
        <w:t>“There’s a lack of suitable accommodation for older people.”</w:t>
      </w:r>
    </w:p>
    <w:p w14:paraId="62EB065F" w14:textId="77777777" w:rsidR="00E145EE" w:rsidRPr="004730B6" w:rsidRDefault="00E145EE" w:rsidP="00C65924">
      <w:pPr>
        <w:numPr>
          <w:ilvl w:val="0"/>
          <w:numId w:val="8"/>
        </w:numPr>
        <w:spacing w:after="0"/>
        <w:jc w:val="both"/>
        <w:rPr>
          <w:rFonts w:ascii="Arial" w:hAnsi="Arial" w:cs="Arial"/>
          <w:i/>
          <w:iCs/>
        </w:rPr>
      </w:pPr>
      <w:r w:rsidRPr="004730B6">
        <w:rPr>
          <w:rFonts w:ascii="Arial" w:hAnsi="Arial" w:cs="Arial"/>
          <w:i/>
          <w:iCs/>
        </w:rPr>
        <w:lastRenderedPageBreak/>
        <w:t>“We live in a house with steps and steep gardens—most houses on our street are like that. Many older people live here; you can see the handrails. There’s a lot of people moving in from outside who don’t have a local support network.”</w:t>
      </w:r>
    </w:p>
    <w:p w14:paraId="6D605236" w14:textId="77777777" w:rsidR="00E145EE" w:rsidRPr="004730B6" w:rsidRDefault="00E145EE" w:rsidP="00C65924">
      <w:pPr>
        <w:numPr>
          <w:ilvl w:val="0"/>
          <w:numId w:val="8"/>
        </w:numPr>
        <w:spacing w:after="0"/>
        <w:jc w:val="both"/>
        <w:rPr>
          <w:rFonts w:ascii="Arial" w:hAnsi="Arial" w:cs="Arial"/>
          <w:i/>
          <w:iCs/>
        </w:rPr>
      </w:pPr>
      <w:r w:rsidRPr="004730B6">
        <w:rPr>
          <w:rFonts w:ascii="Arial" w:hAnsi="Arial" w:cs="Arial"/>
          <w:i/>
          <w:iCs/>
        </w:rPr>
        <w:t>“I’m getting older, so we’re thinking about moving somewhere more suitable.”</w:t>
      </w:r>
    </w:p>
    <w:p w14:paraId="233ECA72" w14:textId="77777777" w:rsidR="00E145EE" w:rsidRPr="004730B6" w:rsidRDefault="00E145EE" w:rsidP="00C65924">
      <w:pPr>
        <w:spacing w:after="0"/>
        <w:jc w:val="both"/>
        <w:rPr>
          <w:rFonts w:ascii="Arial" w:hAnsi="Arial" w:cs="Arial"/>
        </w:rPr>
      </w:pPr>
    </w:p>
    <w:p w14:paraId="3AE92F63" w14:textId="7AA3A329" w:rsidR="00E145EE" w:rsidRPr="004730B6" w:rsidRDefault="00D71639" w:rsidP="00C65924">
      <w:pPr>
        <w:spacing w:after="0"/>
        <w:jc w:val="both"/>
        <w:rPr>
          <w:rFonts w:ascii="Arial" w:hAnsi="Arial" w:cs="Arial"/>
          <w:b/>
          <w:bCs/>
          <w:noProof/>
        </w:rPr>
      </w:pPr>
      <w:r w:rsidRPr="004730B6">
        <w:rPr>
          <w:rFonts w:ascii="Arial" w:hAnsi="Arial" w:cs="Arial"/>
          <w:b/>
          <w:bCs/>
          <w:noProof/>
        </w:rPr>
        <w:t xml:space="preserve">Problems and potential solutions </w:t>
      </w:r>
    </w:p>
    <w:tbl>
      <w:tblPr>
        <w:tblStyle w:val="TableGrid"/>
        <w:tblW w:w="0" w:type="auto"/>
        <w:tblLook w:val="04A0" w:firstRow="1" w:lastRow="0" w:firstColumn="1" w:lastColumn="0" w:noHBand="0" w:noVBand="1"/>
      </w:tblPr>
      <w:tblGrid>
        <w:gridCol w:w="3404"/>
        <w:gridCol w:w="1057"/>
        <w:gridCol w:w="3498"/>
        <w:gridCol w:w="1057"/>
      </w:tblGrid>
      <w:tr w:rsidR="00E145EE" w:rsidRPr="004730B6" w14:paraId="25A7C88C" w14:textId="77777777" w:rsidTr="00D97ADB">
        <w:tc>
          <w:tcPr>
            <w:tcW w:w="3602" w:type="dxa"/>
          </w:tcPr>
          <w:p w14:paraId="1ECBB6BE" w14:textId="4A242DE7" w:rsidR="00E145EE" w:rsidRPr="004730B6" w:rsidRDefault="00E145EE" w:rsidP="00C65924">
            <w:pPr>
              <w:jc w:val="both"/>
              <w:rPr>
                <w:rFonts w:ascii="Arial" w:hAnsi="Arial" w:cs="Arial"/>
                <w:b/>
                <w:bCs/>
              </w:rPr>
            </w:pPr>
          </w:p>
        </w:tc>
        <w:tc>
          <w:tcPr>
            <w:tcW w:w="1007" w:type="dxa"/>
          </w:tcPr>
          <w:p w14:paraId="082E5F55" w14:textId="77777777" w:rsidR="00E145EE" w:rsidRPr="004730B6" w:rsidRDefault="00E145EE" w:rsidP="00C65924">
            <w:pPr>
              <w:jc w:val="both"/>
              <w:rPr>
                <w:rFonts w:ascii="Arial" w:hAnsi="Arial" w:cs="Arial"/>
                <w:b/>
                <w:bCs/>
              </w:rPr>
            </w:pPr>
            <w:r w:rsidRPr="004730B6">
              <w:rPr>
                <w:rFonts w:ascii="Arial" w:hAnsi="Arial" w:cs="Arial"/>
                <w:b/>
                <w:bCs/>
              </w:rPr>
              <w:t>Priority</w:t>
            </w:r>
          </w:p>
        </w:tc>
        <w:tc>
          <w:tcPr>
            <w:tcW w:w="3764" w:type="dxa"/>
          </w:tcPr>
          <w:p w14:paraId="760BFE37" w14:textId="77777777" w:rsidR="00E145EE" w:rsidRPr="004730B6" w:rsidRDefault="00E145EE" w:rsidP="00C65924">
            <w:pPr>
              <w:jc w:val="both"/>
              <w:rPr>
                <w:rFonts w:ascii="Arial" w:hAnsi="Arial" w:cs="Arial"/>
                <w:b/>
                <w:bCs/>
              </w:rPr>
            </w:pPr>
            <w:r w:rsidRPr="004730B6">
              <w:rPr>
                <w:rFonts w:ascii="Arial" w:hAnsi="Arial" w:cs="Arial"/>
                <w:b/>
                <w:bCs/>
              </w:rPr>
              <w:t>Potential Solution</w:t>
            </w:r>
          </w:p>
        </w:tc>
        <w:tc>
          <w:tcPr>
            <w:tcW w:w="643" w:type="dxa"/>
            <w:vAlign w:val="center"/>
          </w:tcPr>
          <w:p w14:paraId="452488FA" w14:textId="77777777" w:rsidR="00E145EE" w:rsidRPr="004730B6" w:rsidRDefault="00E145EE" w:rsidP="00C65924">
            <w:pPr>
              <w:jc w:val="both"/>
              <w:rPr>
                <w:rFonts w:ascii="Arial" w:hAnsi="Arial" w:cs="Arial"/>
                <w:b/>
                <w:bCs/>
              </w:rPr>
            </w:pPr>
            <w:r w:rsidRPr="004730B6">
              <w:rPr>
                <w:rFonts w:ascii="Arial" w:hAnsi="Arial" w:cs="Arial"/>
                <w:b/>
                <w:bCs/>
              </w:rPr>
              <w:t>Priority</w:t>
            </w:r>
          </w:p>
        </w:tc>
      </w:tr>
      <w:tr w:rsidR="00E145EE" w:rsidRPr="004730B6" w14:paraId="45CB6DB4" w14:textId="77777777" w:rsidTr="00D97ADB">
        <w:tc>
          <w:tcPr>
            <w:tcW w:w="3602" w:type="dxa"/>
          </w:tcPr>
          <w:p w14:paraId="30C561A7" w14:textId="77777777" w:rsidR="00E145EE" w:rsidRPr="004730B6" w:rsidRDefault="00E145EE" w:rsidP="00C65924">
            <w:pPr>
              <w:jc w:val="both"/>
              <w:rPr>
                <w:rFonts w:ascii="Arial" w:hAnsi="Arial" w:cs="Arial"/>
                <w:b/>
                <w:bCs/>
              </w:rPr>
            </w:pPr>
            <w:r w:rsidRPr="004730B6">
              <w:rPr>
                <w:rFonts w:ascii="Arial" w:hAnsi="Arial" w:cs="Arial"/>
              </w:rPr>
              <w:t>Social housing places people in the area whose needs are not met</w:t>
            </w:r>
          </w:p>
        </w:tc>
        <w:tc>
          <w:tcPr>
            <w:tcW w:w="1007" w:type="dxa"/>
          </w:tcPr>
          <w:p w14:paraId="1F3FFF63" w14:textId="77777777" w:rsidR="00E145EE" w:rsidRPr="004730B6" w:rsidRDefault="00E145EE" w:rsidP="00C65924">
            <w:pPr>
              <w:jc w:val="both"/>
              <w:rPr>
                <w:rFonts w:ascii="Arial" w:hAnsi="Arial" w:cs="Arial"/>
                <w:b/>
                <w:bCs/>
              </w:rPr>
            </w:pPr>
            <w:r w:rsidRPr="004730B6">
              <w:rPr>
                <w:rFonts w:ascii="Arial" w:hAnsi="Arial" w:cs="Arial"/>
                <w:b/>
                <w:bCs/>
              </w:rPr>
              <w:t>4</w:t>
            </w:r>
          </w:p>
        </w:tc>
        <w:tc>
          <w:tcPr>
            <w:tcW w:w="3764" w:type="dxa"/>
          </w:tcPr>
          <w:p w14:paraId="753549E2" w14:textId="77777777" w:rsidR="00E145EE" w:rsidRPr="004730B6" w:rsidRDefault="00E145EE" w:rsidP="00C65924">
            <w:pPr>
              <w:jc w:val="both"/>
              <w:rPr>
                <w:rFonts w:ascii="Arial" w:hAnsi="Arial" w:cs="Arial"/>
                <w:b/>
                <w:bCs/>
              </w:rPr>
            </w:pPr>
            <w:r w:rsidRPr="004730B6">
              <w:rPr>
                <w:rFonts w:ascii="Arial" w:hAnsi="Arial" w:cs="Arial"/>
              </w:rPr>
              <w:t>- Stop placing the most complex individuals in the valley</w:t>
            </w:r>
            <w:r w:rsidRPr="004730B6">
              <w:rPr>
                <w:rFonts w:ascii="Arial" w:hAnsi="Arial" w:cs="Arial"/>
              </w:rPr>
              <w:br/>
              <w:t>- Housing teams to consider supporting letters</w:t>
            </w:r>
          </w:p>
        </w:tc>
        <w:tc>
          <w:tcPr>
            <w:tcW w:w="643" w:type="dxa"/>
          </w:tcPr>
          <w:p w14:paraId="186069E6" w14:textId="77777777" w:rsidR="00E145EE" w:rsidRPr="004730B6" w:rsidRDefault="00E145EE" w:rsidP="00C65924">
            <w:pPr>
              <w:jc w:val="both"/>
              <w:rPr>
                <w:rFonts w:ascii="Arial" w:hAnsi="Arial" w:cs="Arial"/>
                <w:b/>
                <w:bCs/>
              </w:rPr>
            </w:pPr>
            <w:r w:rsidRPr="004730B6">
              <w:rPr>
                <w:rFonts w:ascii="Arial" w:hAnsi="Arial" w:cs="Arial"/>
                <w:b/>
                <w:bCs/>
              </w:rPr>
              <w:t>5</w:t>
            </w:r>
          </w:p>
        </w:tc>
      </w:tr>
      <w:tr w:rsidR="00E145EE" w:rsidRPr="004730B6" w14:paraId="34FA6B70" w14:textId="77777777" w:rsidTr="00D97ADB">
        <w:tc>
          <w:tcPr>
            <w:tcW w:w="3602" w:type="dxa"/>
          </w:tcPr>
          <w:p w14:paraId="283C615E" w14:textId="77777777" w:rsidR="00E145EE" w:rsidRPr="004730B6" w:rsidRDefault="00E145EE" w:rsidP="00C65924">
            <w:pPr>
              <w:jc w:val="both"/>
              <w:rPr>
                <w:rFonts w:ascii="Arial" w:hAnsi="Arial" w:cs="Arial"/>
                <w:b/>
                <w:bCs/>
              </w:rPr>
            </w:pPr>
            <w:r w:rsidRPr="004730B6">
              <w:rPr>
                <w:rFonts w:ascii="Arial" w:hAnsi="Arial" w:cs="Arial"/>
              </w:rPr>
              <w:t>People are placed in the valley who do not drive</w:t>
            </w:r>
          </w:p>
        </w:tc>
        <w:tc>
          <w:tcPr>
            <w:tcW w:w="1007" w:type="dxa"/>
          </w:tcPr>
          <w:p w14:paraId="2F7017DC" w14:textId="77777777" w:rsidR="00E145EE" w:rsidRPr="004730B6" w:rsidRDefault="00E145EE" w:rsidP="00C65924">
            <w:pPr>
              <w:jc w:val="both"/>
              <w:rPr>
                <w:rFonts w:ascii="Arial" w:hAnsi="Arial" w:cs="Arial"/>
                <w:b/>
                <w:bCs/>
              </w:rPr>
            </w:pPr>
            <w:r w:rsidRPr="004730B6">
              <w:rPr>
                <w:rFonts w:ascii="Arial" w:hAnsi="Arial" w:cs="Arial"/>
                <w:b/>
                <w:bCs/>
              </w:rPr>
              <w:t>3</w:t>
            </w:r>
          </w:p>
        </w:tc>
        <w:tc>
          <w:tcPr>
            <w:tcW w:w="3764" w:type="dxa"/>
          </w:tcPr>
          <w:p w14:paraId="7A501C0C" w14:textId="77777777" w:rsidR="00E145EE" w:rsidRPr="004730B6" w:rsidRDefault="00E145EE" w:rsidP="00C65924">
            <w:pPr>
              <w:jc w:val="both"/>
              <w:rPr>
                <w:rFonts w:ascii="Arial" w:hAnsi="Arial" w:cs="Arial"/>
                <w:b/>
                <w:bCs/>
              </w:rPr>
            </w:pPr>
            <w:r w:rsidRPr="004730B6">
              <w:rPr>
                <w:rFonts w:ascii="Arial" w:hAnsi="Arial" w:cs="Arial"/>
              </w:rPr>
              <w:t>- Consider employment and transport needs before placing new residents</w:t>
            </w:r>
          </w:p>
        </w:tc>
        <w:tc>
          <w:tcPr>
            <w:tcW w:w="643" w:type="dxa"/>
          </w:tcPr>
          <w:p w14:paraId="6E510359" w14:textId="77777777" w:rsidR="00E145EE" w:rsidRPr="004730B6" w:rsidRDefault="00E145EE" w:rsidP="00C65924">
            <w:pPr>
              <w:jc w:val="both"/>
              <w:rPr>
                <w:rFonts w:ascii="Arial" w:hAnsi="Arial" w:cs="Arial"/>
                <w:b/>
                <w:bCs/>
              </w:rPr>
            </w:pPr>
            <w:r w:rsidRPr="004730B6">
              <w:rPr>
                <w:rFonts w:ascii="Arial" w:hAnsi="Arial" w:cs="Arial"/>
                <w:b/>
                <w:bCs/>
              </w:rPr>
              <w:t>5</w:t>
            </w:r>
          </w:p>
        </w:tc>
      </w:tr>
      <w:tr w:rsidR="00E145EE" w:rsidRPr="004730B6" w14:paraId="29337ED4" w14:textId="77777777" w:rsidTr="00D97ADB">
        <w:tc>
          <w:tcPr>
            <w:tcW w:w="3602" w:type="dxa"/>
          </w:tcPr>
          <w:p w14:paraId="05F87624" w14:textId="77777777" w:rsidR="00E145EE" w:rsidRPr="004730B6" w:rsidRDefault="00E145EE" w:rsidP="00C65924">
            <w:pPr>
              <w:jc w:val="both"/>
              <w:rPr>
                <w:rFonts w:ascii="Arial" w:hAnsi="Arial" w:cs="Arial"/>
                <w:b/>
                <w:bCs/>
              </w:rPr>
            </w:pPr>
            <w:r w:rsidRPr="004730B6">
              <w:rPr>
                <w:rFonts w:ascii="Arial" w:hAnsi="Arial" w:cs="Arial"/>
              </w:rPr>
              <w:t>Accommodation unsuitable for people with mobility issues</w:t>
            </w:r>
          </w:p>
        </w:tc>
        <w:tc>
          <w:tcPr>
            <w:tcW w:w="1007" w:type="dxa"/>
          </w:tcPr>
          <w:p w14:paraId="27D8FD60" w14:textId="77777777" w:rsidR="00E145EE" w:rsidRPr="004730B6" w:rsidRDefault="00E145EE" w:rsidP="00C65924">
            <w:pPr>
              <w:jc w:val="both"/>
              <w:rPr>
                <w:rFonts w:ascii="Arial" w:hAnsi="Arial" w:cs="Arial"/>
                <w:b/>
                <w:bCs/>
              </w:rPr>
            </w:pPr>
            <w:r w:rsidRPr="004730B6">
              <w:rPr>
                <w:rFonts w:ascii="Arial" w:hAnsi="Arial" w:cs="Arial"/>
                <w:b/>
                <w:bCs/>
              </w:rPr>
              <w:t>3</w:t>
            </w:r>
          </w:p>
        </w:tc>
        <w:tc>
          <w:tcPr>
            <w:tcW w:w="3764" w:type="dxa"/>
          </w:tcPr>
          <w:p w14:paraId="4A7D0B7D" w14:textId="77777777" w:rsidR="00E145EE" w:rsidRPr="004730B6" w:rsidRDefault="00E145EE" w:rsidP="00C65924">
            <w:pPr>
              <w:jc w:val="both"/>
              <w:rPr>
                <w:rFonts w:ascii="Arial" w:hAnsi="Arial" w:cs="Arial"/>
              </w:rPr>
            </w:pPr>
            <w:r w:rsidRPr="004730B6">
              <w:rPr>
                <w:rFonts w:ascii="Arial" w:hAnsi="Arial" w:cs="Arial"/>
              </w:rPr>
              <w:t>No solution identified</w:t>
            </w:r>
          </w:p>
        </w:tc>
        <w:tc>
          <w:tcPr>
            <w:tcW w:w="643" w:type="dxa"/>
          </w:tcPr>
          <w:p w14:paraId="3A2E9C6B" w14:textId="77777777" w:rsidR="00E145EE" w:rsidRPr="004730B6" w:rsidRDefault="00E145EE" w:rsidP="00C65924">
            <w:pPr>
              <w:jc w:val="both"/>
              <w:rPr>
                <w:rFonts w:ascii="Arial" w:hAnsi="Arial" w:cs="Arial"/>
                <w:b/>
                <w:bCs/>
              </w:rPr>
            </w:pPr>
          </w:p>
        </w:tc>
      </w:tr>
    </w:tbl>
    <w:p w14:paraId="37954935" w14:textId="77777777" w:rsidR="00E145EE" w:rsidRPr="004730B6" w:rsidRDefault="00E145EE" w:rsidP="00C65924">
      <w:pPr>
        <w:spacing w:after="0"/>
        <w:jc w:val="both"/>
        <w:rPr>
          <w:rFonts w:ascii="Arial" w:hAnsi="Arial" w:cs="Arial"/>
          <w:b/>
          <w:bCs/>
        </w:rPr>
      </w:pPr>
    </w:p>
    <w:p w14:paraId="75F0A394" w14:textId="77777777" w:rsidR="008B1AD6" w:rsidRPr="004730B6" w:rsidRDefault="008B1AD6" w:rsidP="00C65924">
      <w:pPr>
        <w:spacing w:after="0"/>
        <w:jc w:val="both"/>
        <w:rPr>
          <w:rFonts w:ascii="Arial" w:hAnsi="Arial" w:cs="Arial"/>
          <w:noProof/>
        </w:rPr>
      </w:pPr>
      <w:r w:rsidRPr="004730B6">
        <w:rPr>
          <w:rFonts w:ascii="Arial" w:hAnsi="Arial" w:cs="Arial"/>
          <w:noProof/>
        </w:rPr>
        <w:t>Please note that the priortity level was identified within a workshop with Pro Afan members in June 2025.</w:t>
      </w:r>
    </w:p>
    <w:p w14:paraId="7FEF8153" w14:textId="77777777" w:rsidR="008B1AD6" w:rsidRPr="004730B6" w:rsidRDefault="008B1AD6" w:rsidP="00C65924">
      <w:pPr>
        <w:spacing w:after="0"/>
        <w:jc w:val="both"/>
        <w:rPr>
          <w:rFonts w:ascii="Arial" w:hAnsi="Arial" w:cs="Arial"/>
          <w:b/>
          <w:bCs/>
        </w:rPr>
      </w:pPr>
    </w:p>
    <w:p w14:paraId="5217A5D2" w14:textId="77777777" w:rsidR="00AE0BCA" w:rsidRPr="004730B6" w:rsidRDefault="00AE0BCA" w:rsidP="00C65924">
      <w:pPr>
        <w:spacing w:after="0"/>
        <w:jc w:val="both"/>
        <w:rPr>
          <w:rFonts w:ascii="Arial" w:hAnsi="Arial" w:cs="Arial"/>
          <w:b/>
          <w:bCs/>
        </w:rPr>
      </w:pPr>
      <w:r w:rsidRPr="004730B6">
        <w:rPr>
          <w:rFonts w:ascii="Arial" w:hAnsi="Arial" w:cs="Arial"/>
          <w:b/>
          <w:bCs/>
        </w:rPr>
        <w:br w:type="page"/>
      </w:r>
    </w:p>
    <w:p w14:paraId="752646F3" w14:textId="5BBBE39B" w:rsidR="00E145EE" w:rsidRPr="004730B6" w:rsidRDefault="00E145EE" w:rsidP="00C65924">
      <w:pPr>
        <w:pStyle w:val="Heading1"/>
        <w:spacing w:after="0"/>
        <w:jc w:val="both"/>
        <w:rPr>
          <w:rFonts w:ascii="Arial" w:hAnsi="Arial" w:cs="Arial"/>
          <w:color w:val="A84D98"/>
          <w:sz w:val="32"/>
          <w:szCs w:val="32"/>
        </w:rPr>
      </w:pPr>
      <w:bookmarkStart w:id="10" w:name="_Toc205914299"/>
      <w:r w:rsidRPr="004730B6">
        <w:rPr>
          <w:rFonts w:ascii="Arial" w:hAnsi="Arial" w:cs="Arial"/>
          <w:color w:val="A84D98"/>
          <w:sz w:val="32"/>
          <w:szCs w:val="32"/>
        </w:rPr>
        <w:lastRenderedPageBreak/>
        <w:t>Transport</w:t>
      </w:r>
      <w:bookmarkEnd w:id="10"/>
    </w:p>
    <w:p w14:paraId="3BDD8613" w14:textId="77777777" w:rsidR="00A84AA3" w:rsidRDefault="00A84AA3" w:rsidP="00C65924">
      <w:pPr>
        <w:spacing w:after="0"/>
        <w:jc w:val="both"/>
        <w:rPr>
          <w:rFonts w:ascii="Arial" w:hAnsi="Arial" w:cs="Arial"/>
          <w:b/>
          <w:bCs/>
        </w:rPr>
      </w:pPr>
    </w:p>
    <w:p w14:paraId="587CCA2B" w14:textId="5B6E91D5" w:rsidR="00E145EE" w:rsidRPr="004730B6" w:rsidRDefault="00E145EE" w:rsidP="00C65924">
      <w:pPr>
        <w:spacing w:after="0"/>
        <w:jc w:val="both"/>
        <w:rPr>
          <w:rFonts w:ascii="Arial" w:hAnsi="Arial" w:cs="Arial"/>
          <w:b/>
          <w:bCs/>
        </w:rPr>
      </w:pPr>
      <w:r w:rsidRPr="004730B6">
        <w:rPr>
          <w:rFonts w:ascii="Arial" w:hAnsi="Arial" w:cs="Arial"/>
          <w:b/>
          <w:bCs/>
        </w:rPr>
        <w:t>What does the research tell us?</w:t>
      </w:r>
    </w:p>
    <w:p w14:paraId="4664B10E" w14:textId="77777777" w:rsidR="00E145EE" w:rsidRPr="004730B6" w:rsidRDefault="00E145EE" w:rsidP="00C65924">
      <w:pPr>
        <w:spacing w:after="0"/>
        <w:jc w:val="both"/>
        <w:rPr>
          <w:rFonts w:ascii="Arial" w:hAnsi="Arial" w:cs="Arial"/>
        </w:rPr>
      </w:pPr>
      <w:r w:rsidRPr="004730B6">
        <w:rPr>
          <w:rFonts w:ascii="Arial" w:hAnsi="Arial" w:cs="Arial"/>
        </w:rPr>
        <w:t>In 2017/18, about 33% of households in the lowest income quintile didn’t have access to a car, compared to just 5% in the highest income quintile (Health Foundation, 2021).</w:t>
      </w:r>
    </w:p>
    <w:p w14:paraId="1FE95355" w14:textId="4DA9EC82" w:rsidR="00E145EE" w:rsidRPr="004730B6" w:rsidRDefault="00E145EE" w:rsidP="00C65924">
      <w:pPr>
        <w:spacing w:after="0"/>
        <w:jc w:val="both"/>
        <w:rPr>
          <w:rFonts w:ascii="Arial" w:hAnsi="Arial" w:cs="Arial"/>
        </w:rPr>
      </w:pPr>
      <w:r w:rsidRPr="004730B6">
        <w:rPr>
          <w:rFonts w:ascii="Arial" w:hAnsi="Arial" w:cs="Arial"/>
        </w:rPr>
        <w:t>Improved public transport accessibility reduces social isolation, facilitates access to essential services and leisure activities, and promotes social cohesion—particularly in deprived areas with limited travel options (Joseph Rowntree Foundation, 20</w:t>
      </w:r>
      <w:r w:rsidR="00BE1261" w:rsidRPr="004730B6">
        <w:rPr>
          <w:rFonts w:ascii="Arial" w:hAnsi="Arial" w:cs="Arial"/>
        </w:rPr>
        <w:t>1</w:t>
      </w:r>
      <w:r w:rsidRPr="004730B6">
        <w:rPr>
          <w:rFonts w:ascii="Arial" w:hAnsi="Arial" w:cs="Arial"/>
        </w:rPr>
        <w:t>8).</w:t>
      </w:r>
    </w:p>
    <w:p w14:paraId="552EB746" w14:textId="77777777" w:rsidR="00E145EE" w:rsidRPr="004730B6" w:rsidRDefault="00E145EE" w:rsidP="00C65924">
      <w:pPr>
        <w:spacing w:after="0"/>
        <w:jc w:val="both"/>
        <w:rPr>
          <w:rFonts w:ascii="Arial" w:hAnsi="Arial" w:cs="Arial"/>
        </w:rPr>
      </w:pPr>
      <w:r w:rsidRPr="004730B6">
        <w:rPr>
          <w:rFonts w:ascii="Arial" w:hAnsi="Arial" w:cs="Arial"/>
        </w:rPr>
        <w:t>Public and active transport infrastructure promotes social inclusion, reduces stress, enhances access to education and employment, and supports "levelling up" efforts in underserved communities (Cambridge Ahead Transport Group, 2025).</w:t>
      </w:r>
    </w:p>
    <w:p w14:paraId="7C39D8A2" w14:textId="5052FF51" w:rsidR="00E145EE" w:rsidRPr="004730B6" w:rsidRDefault="00E145EE" w:rsidP="00C65924">
      <w:pPr>
        <w:spacing w:after="0"/>
        <w:jc w:val="both"/>
        <w:rPr>
          <w:rFonts w:ascii="Arial" w:hAnsi="Arial" w:cs="Arial"/>
        </w:rPr>
      </w:pPr>
      <w:r w:rsidRPr="004730B6">
        <w:rPr>
          <w:rFonts w:ascii="Arial" w:hAnsi="Arial" w:cs="Arial"/>
        </w:rPr>
        <w:t>The 1998 White Paper on Transport highlighted the need to integrate transport with policies on education, health, and economic development to improve socioeconomic outcomes</w:t>
      </w:r>
      <w:r w:rsidR="00885438" w:rsidRPr="004730B6">
        <w:rPr>
          <w:rFonts w:ascii="Arial" w:hAnsi="Arial" w:cs="Arial"/>
        </w:rPr>
        <w:t>.</w:t>
      </w:r>
      <w:r w:rsidRPr="004730B6">
        <w:rPr>
          <w:rFonts w:ascii="Arial" w:hAnsi="Arial" w:cs="Arial"/>
        </w:rPr>
        <w:t xml:space="preserve"> </w:t>
      </w:r>
    </w:p>
    <w:p w14:paraId="5238C7BF" w14:textId="77777777" w:rsidR="00E145EE" w:rsidRPr="004730B6" w:rsidRDefault="00E145EE" w:rsidP="00C65924">
      <w:pPr>
        <w:spacing w:after="0"/>
        <w:jc w:val="both"/>
        <w:rPr>
          <w:rFonts w:ascii="Arial" w:hAnsi="Arial" w:cs="Arial"/>
        </w:rPr>
      </w:pPr>
      <w:r w:rsidRPr="004730B6">
        <w:rPr>
          <w:rFonts w:ascii="Arial" w:hAnsi="Arial" w:cs="Arial"/>
        </w:rPr>
        <w:t>The Social Exclusion Unit (SEU, 2003) found that transport barriers significantly hinder access to work, healthcare, education, and other essential services for people in low-income groups.</w:t>
      </w:r>
    </w:p>
    <w:p w14:paraId="6753BED4" w14:textId="77777777" w:rsidR="00E145EE" w:rsidRPr="004730B6" w:rsidRDefault="00E145EE" w:rsidP="00C65924">
      <w:pPr>
        <w:spacing w:after="0"/>
        <w:jc w:val="both"/>
        <w:rPr>
          <w:rFonts w:ascii="Arial" w:hAnsi="Arial" w:cs="Arial"/>
        </w:rPr>
      </w:pPr>
    </w:p>
    <w:p w14:paraId="12CCC00F" w14:textId="77777777" w:rsidR="00E145EE" w:rsidRPr="004730B6" w:rsidRDefault="00E145EE" w:rsidP="00C65924">
      <w:pPr>
        <w:spacing w:after="0"/>
        <w:jc w:val="both"/>
        <w:rPr>
          <w:rFonts w:ascii="Arial" w:hAnsi="Arial" w:cs="Arial"/>
          <w:b/>
          <w:bCs/>
        </w:rPr>
      </w:pPr>
      <w:r w:rsidRPr="004730B6">
        <w:rPr>
          <w:rFonts w:ascii="Arial" w:hAnsi="Arial" w:cs="Arial"/>
          <w:b/>
          <w:bCs/>
        </w:rPr>
        <w:t>What is the situation in the Afan Valley?</w:t>
      </w:r>
    </w:p>
    <w:p w14:paraId="53F0A849" w14:textId="77777777" w:rsidR="00E145EE" w:rsidRDefault="00E145EE" w:rsidP="00C65924">
      <w:pPr>
        <w:spacing w:after="0"/>
        <w:jc w:val="both"/>
        <w:rPr>
          <w:rFonts w:ascii="Arial" w:hAnsi="Arial" w:cs="Arial"/>
        </w:rPr>
      </w:pPr>
      <w:r w:rsidRPr="004730B6">
        <w:rPr>
          <w:rFonts w:ascii="Arial" w:hAnsi="Arial" w:cs="Arial"/>
        </w:rPr>
        <w:t xml:space="preserve">The Upper Afan Valley is located within the borough of Neath Port Talbot. The villages are geographically isolated, with the nearest town </w:t>
      </w:r>
      <w:proofErr w:type="spellStart"/>
      <w:r w:rsidRPr="004730B6">
        <w:rPr>
          <w:rFonts w:ascii="Arial" w:hAnsi="Arial" w:cs="Arial"/>
        </w:rPr>
        <w:t>Maesteg</w:t>
      </w:r>
      <w:proofErr w:type="spellEnd"/>
      <w:r w:rsidRPr="004730B6">
        <w:rPr>
          <w:rFonts w:ascii="Arial" w:hAnsi="Arial" w:cs="Arial"/>
        </w:rPr>
        <w:t xml:space="preserve"> being in a different borough. Although each village is within 4 miles of each other and connected by walking and bike paths, these routes are not accessible to wheelchair users due to barriers installed to prevent motorbike access.</w:t>
      </w:r>
    </w:p>
    <w:p w14:paraId="4AB22FDE" w14:textId="77777777" w:rsidR="00A84AA3" w:rsidRPr="004730B6" w:rsidRDefault="00A84AA3" w:rsidP="00C65924">
      <w:pPr>
        <w:spacing w:after="0"/>
        <w:jc w:val="both"/>
        <w:rPr>
          <w:rFonts w:ascii="Arial" w:hAnsi="Arial" w:cs="Arial"/>
        </w:rPr>
      </w:pPr>
    </w:p>
    <w:p w14:paraId="5274D222" w14:textId="77777777" w:rsidR="00E145EE" w:rsidRPr="004730B6" w:rsidRDefault="00E145EE" w:rsidP="00C65924">
      <w:pPr>
        <w:spacing w:after="0"/>
        <w:jc w:val="both"/>
        <w:rPr>
          <w:rFonts w:ascii="Arial" w:hAnsi="Arial" w:cs="Arial"/>
        </w:rPr>
      </w:pPr>
      <w:r w:rsidRPr="004730B6">
        <w:rPr>
          <w:rFonts w:ascii="Arial" w:hAnsi="Arial" w:cs="Arial"/>
        </w:rPr>
        <w:t>Designated cycle paths connect the valley to Port Talbot, which is about 12 miles away.</w:t>
      </w:r>
    </w:p>
    <w:p w14:paraId="66AE457B" w14:textId="77777777" w:rsidR="00E145EE" w:rsidRDefault="00E145EE" w:rsidP="00C65924">
      <w:pPr>
        <w:spacing w:after="0"/>
        <w:jc w:val="both"/>
        <w:rPr>
          <w:rFonts w:ascii="Arial" w:hAnsi="Arial" w:cs="Arial"/>
        </w:rPr>
      </w:pPr>
      <w:r w:rsidRPr="004730B6">
        <w:rPr>
          <w:rFonts w:ascii="Arial" w:hAnsi="Arial" w:cs="Arial"/>
        </w:rPr>
        <w:t>For those who do not cycle or struggle with walking a distance, transport options include personal vehicles, buses, or community transport provided by DANSA (available for a fee). Community transport must be pre-booked and may be used for shopping, medical appointments, or visiting family.</w:t>
      </w:r>
    </w:p>
    <w:p w14:paraId="18920734" w14:textId="77777777" w:rsidR="00A84AA3" w:rsidRPr="004730B6" w:rsidRDefault="00A84AA3" w:rsidP="00C65924">
      <w:pPr>
        <w:spacing w:after="0"/>
        <w:jc w:val="both"/>
        <w:rPr>
          <w:rFonts w:ascii="Arial" w:hAnsi="Arial" w:cs="Arial"/>
        </w:rPr>
      </w:pPr>
    </w:p>
    <w:p w14:paraId="46AC6570" w14:textId="77777777" w:rsidR="00E145EE" w:rsidRPr="004730B6" w:rsidRDefault="00E145EE" w:rsidP="00C65924">
      <w:pPr>
        <w:spacing w:after="0"/>
        <w:jc w:val="both"/>
        <w:rPr>
          <w:rFonts w:ascii="Arial" w:hAnsi="Arial" w:cs="Arial"/>
        </w:rPr>
      </w:pPr>
      <w:r w:rsidRPr="004730B6">
        <w:rPr>
          <w:rFonts w:ascii="Arial" w:hAnsi="Arial" w:cs="Arial"/>
        </w:rPr>
        <w:t xml:space="preserve">Public transport runs every 2 hours from </w:t>
      </w:r>
      <w:proofErr w:type="spellStart"/>
      <w:r w:rsidRPr="004730B6">
        <w:rPr>
          <w:rFonts w:ascii="Arial" w:hAnsi="Arial" w:cs="Arial"/>
        </w:rPr>
        <w:t>Gwynfi</w:t>
      </w:r>
      <w:proofErr w:type="spellEnd"/>
      <w:r w:rsidRPr="004730B6">
        <w:rPr>
          <w:rFonts w:ascii="Arial" w:hAnsi="Arial" w:cs="Arial"/>
        </w:rPr>
        <w:t xml:space="preserve"> and </w:t>
      </w:r>
      <w:proofErr w:type="spellStart"/>
      <w:r w:rsidRPr="004730B6">
        <w:rPr>
          <w:rFonts w:ascii="Arial" w:hAnsi="Arial" w:cs="Arial"/>
        </w:rPr>
        <w:t>Glyncorrwg</w:t>
      </w:r>
      <w:proofErr w:type="spellEnd"/>
      <w:r w:rsidRPr="004730B6">
        <w:rPr>
          <w:rFonts w:ascii="Arial" w:hAnsi="Arial" w:cs="Arial"/>
        </w:rPr>
        <w:t xml:space="preserve">, with more frequent services from </w:t>
      </w:r>
      <w:proofErr w:type="spellStart"/>
      <w:r w:rsidRPr="004730B6">
        <w:rPr>
          <w:rFonts w:ascii="Arial" w:hAnsi="Arial" w:cs="Arial"/>
        </w:rPr>
        <w:t>Cymmer</w:t>
      </w:r>
      <w:proofErr w:type="spellEnd"/>
      <w:r w:rsidRPr="004730B6">
        <w:rPr>
          <w:rFonts w:ascii="Arial" w:hAnsi="Arial" w:cs="Arial"/>
        </w:rPr>
        <w:t xml:space="preserve"> and </w:t>
      </w:r>
      <w:proofErr w:type="spellStart"/>
      <w:r w:rsidRPr="004730B6">
        <w:rPr>
          <w:rFonts w:ascii="Arial" w:hAnsi="Arial" w:cs="Arial"/>
        </w:rPr>
        <w:t>Croeserw</w:t>
      </w:r>
      <w:proofErr w:type="spellEnd"/>
      <w:r w:rsidRPr="004730B6">
        <w:rPr>
          <w:rFonts w:ascii="Arial" w:hAnsi="Arial" w:cs="Arial"/>
        </w:rPr>
        <w:t xml:space="preserve">. Free bus passes are available to people over 60 and some people with disabilities. Students aged 16–21 may also be eligible for discounted travel via the </w:t>
      </w:r>
      <w:proofErr w:type="spellStart"/>
      <w:r w:rsidRPr="004730B6">
        <w:rPr>
          <w:rFonts w:ascii="Arial" w:hAnsi="Arial" w:cs="Arial"/>
        </w:rPr>
        <w:t>MyTravelPass</w:t>
      </w:r>
      <w:proofErr w:type="spellEnd"/>
      <w:r w:rsidRPr="004730B6">
        <w:rPr>
          <w:rFonts w:ascii="Arial" w:hAnsi="Arial" w:cs="Arial"/>
        </w:rPr>
        <w:t xml:space="preserve"> scheme.</w:t>
      </w:r>
    </w:p>
    <w:p w14:paraId="60E88C9B" w14:textId="77777777" w:rsidR="00AE0BCA" w:rsidRPr="004730B6" w:rsidRDefault="00AE0BCA" w:rsidP="00C65924">
      <w:pPr>
        <w:spacing w:after="0"/>
        <w:jc w:val="both"/>
        <w:rPr>
          <w:rFonts w:ascii="Arial" w:hAnsi="Arial" w:cs="Arial"/>
        </w:rPr>
      </w:pPr>
    </w:p>
    <w:p w14:paraId="5EBC46CA" w14:textId="389C57FE" w:rsidR="00E145EE" w:rsidRPr="004730B6" w:rsidRDefault="00E145EE" w:rsidP="00C65924">
      <w:pPr>
        <w:spacing w:after="0"/>
        <w:jc w:val="both"/>
        <w:rPr>
          <w:rFonts w:ascii="Arial" w:hAnsi="Arial" w:cs="Arial"/>
        </w:rPr>
      </w:pPr>
      <w:r w:rsidRPr="004730B6">
        <w:rPr>
          <w:rFonts w:ascii="Arial" w:hAnsi="Arial" w:cs="Arial"/>
        </w:rPr>
        <w:t xml:space="preserve">In Wales, 22% of people have no access to a vehicle. In the Afan Valley, all villages except </w:t>
      </w:r>
      <w:proofErr w:type="spellStart"/>
      <w:r w:rsidRPr="004730B6">
        <w:rPr>
          <w:rFonts w:ascii="Arial" w:hAnsi="Arial" w:cs="Arial"/>
        </w:rPr>
        <w:t>Cymmer</w:t>
      </w:r>
      <w:proofErr w:type="spellEnd"/>
      <w:r w:rsidRPr="004730B6">
        <w:rPr>
          <w:rFonts w:ascii="Arial" w:hAnsi="Arial" w:cs="Arial"/>
        </w:rPr>
        <w:t xml:space="preserve"> exceed this figure:</w:t>
      </w:r>
    </w:p>
    <w:p w14:paraId="15511CCA" w14:textId="4E301B40" w:rsidR="00AE0BCA" w:rsidRPr="004730B6" w:rsidRDefault="00E145EE" w:rsidP="00C65924">
      <w:pPr>
        <w:numPr>
          <w:ilvl w:val="0"/>
          <w:numId w:val="9"/>
        </w:numPr>
        <w:spacing w:after="0"/>
        <w:jc w:val="both"/>
        <w:rPr>
          <w:rFonts w:ascii="Arial" w:hAnsi="Arial" w:cs="Arial"/>
        </w:rPr>
      </w:pPr>
      <w:proofErr w:type="spellStart"/>
      <w:r w:rsidRPr="004730B6">
        <w:rPr>
          <w:rFonts w:ascii="Arial" w:hAnsi="Arial" w:cs="Arial"/>
          <w:b/>
          <w:bCs/>
        </w:rPr>
        <w:t>Glyncorrwg</w:t>
      </w:r>
      <w:proofErr w:type="spellEnd"/>
      <w:r w:rsidRPr="004730B6">
        <w:rPr>
          <w:rFonts w:ascii="Arial" w:hAnsi="Arial" w:cs="Arial"/>
        </w:rPr>
        <w:t xml:space="preserve"> – 22.5%</w:t>
      </w:r>
    </w:p>
    <w:p w14:paraId="7B537B74" w14:textId="77777777" w:rsidR="00E145EE" w:rsidRPr="004730B6" w:rsidRDefault="00E145EE" w:rsidP="00C65924">
      <w:pPr>
        <w:numPr>
          <w:ilvl w:val="0"/>
          <w:numId w:val="9"/>
        </w:numPr>
        <w:spacing w:after="0"/>
        <w:jc w:val="both"/>
        <w:rPr>
          <w:rFonts w:ascii="Arial" w:hAnsi="Arial" w:cs="Arial"/>
        </w:rPr>
      </w:pPr>
      <w:proofErr w:type="spellStart"/>
      <w:r w:rsidRPr="004730B6">
        <w:rPr>
          <w:rFonts w:ascii="Arial" w:hAnsi="Arial" w:cs="Arial"/>
          <w:b/>
          <w:bCs/>
        </w:rPr>
        <w:t>Gwynfi</w:t>
      </w:r>
      <w:proofErr w:type="spellEnd"/>
      <w:r w:rsidRPr="004730B6">
        <w:rPr>
          <w:rFonts w:ascii="Arial" w:hAnsi="Arial" w:cs="Arial"/>
        </w:rPr>
        <w:t xml:space="preserve"> – 29.12%</w:t>
      </w:r>
    </w:p>
    <w:p w14:paraId="4CB412D7" w14:textId="77777777" w:rsidR="00E145EE" w:rsidRPr="004730B6" w:rsidRDefault="00E145EE" w:rsidP="00C65924">
      <w:pPr>
        <w:numPr>
          <w:ilvl w:val="0"/>
          <w:numId w:val="9"/>
        </w:numPr>
        <w:spacing w:after="0"/>
        <w:jc w:val="both"/>
        <w:rPr>
          <w:rFonts w:ascii="Arial" w:hAnsi="Arial" w:cs="Arial"/>
        </w:rPr>
      </w:pPr>
      <w:proofErr w:type="spellStart"/>
      <w:r w:rsidRPr="004730B6">
        <w:rPr>
          <w:rFonts w:ascii="Arial" w:hAnsi="Arial" w:cs="Arial"/>
          <w:b/>
          <w:bCs/>
        </w:rPr>
        <w:t>Croeserw</w:t>
      </w:r>
      <w:proofErr w:type="spellEnd"/>
      <w:r w:rsidRPr="004730B6">
        <w:rPr>
          <w:rFonts w:ascii="Arial" w:hAnsi="Arial" w:cs="Arial"/>
        </w:rPr>
        <w:t xml:space="preserve"> – 39.7% (with some wards as high as 59.8%)</w:t>
      </w:r>
    </w:p>
    <w:p w14:paraId="3343AC21" w14:textId="77777777" w:rsidR="00E145EE" w:rsidRPr="004730B6" w:rsidRDefault="00E145EE" w:rsidP="00C65924">
      <w:pPr>
        <w:numPr>
          <w:ilvl w:val="0"/>
          <w:numId w:val="9"/>
        </w:numPr>
        <w:spacing w:after="0"/>
        <w:jc w:val="both"/>
        <w:rPr>
          <w:rFonts w:ascii="Arial" w:hAnsi="Arial" w:cs="Arial"/>
        </w:rPr>
      </w:pPr>
      <w:proofErr w:type="spellStart"/>
      <w:r w:rsidRPr="004730B6">
        <w:rPr>
          <w:rFonts w:ascii="Arial" w:hAnsi="Arial" w:cs="Arial"/>
          <w:b/>
          <w:bCs/>
        </w:rPr>
        <w:t>Cymmer</w:t>
      </w:r>
      <w:proofErr w:type="spellEnd"/>
      <w:r w:rsidRPr="004730B6">
        <w:rPr>
          <w:rFonts w:ascii="Arial" w:hAnsi="Arial" w:cs="Arial"/>
        </w:rPr>
        <w:t xml:space="preserve"> – 18.37%</w:t>
      </w:r>
    </w:p>
    <w:p w14:paraId="07C870ED" w14:textId="07F802D4" w:rsidR="007C0E34" w:rsidRPr="004730B6" w:rsidRDefault="007C0E34" w:rsidP="00C65924">
      <w:pPr>
        <w:spacing w:after="0"/>
        <w:ind w:left="720"/>
        <w:jc w:val="right"/>
        <w:rPr>
          <w:rFonts w:ascii="Arial" w:hAnsi="Arial" w:cs="Arial"/>
        </w:rPr>
      </w:pPr>
      <w:r w:rsidRPr="004730B6">
        <w:rPr>
          <w:rFonts w:ascii="Arial" w:hAnsi="Arial" w:cs="Arial"/>
        </w:rPr>
        <w:t>Census 2021</w:t>
      </w:r>
    </w:p>
    <w:p w14:paraId="462F48A7" w14:textId="6E6E26AA" w:rsidR="00E145EE" w:rsidRPr="004730B6" w:rsidRDefault="00E145EE" w:rsidP="00C65924">
      <w:pPr>
        <w:spacing w:after="0"/>
        <w:ind w:left="7920"/>
        <w:jc w:val="both"/>
        <w:rPr>
          <w:rFonts w:ascii="Arial" w:hAnsi="Arial" w:cs="Arial"/>
        </w:rPr>
      </w:pPr>
    </w:p>
    <w:p w14:paraId="1F030044" w14:textId="77777777" w:rsidR="00E145EE" w:rsidRPr="004730B6" w:rsidRDefault="00E145EE" w:rsidP="00C65924">
      <w:pPr>
        <w:spacing w:after="0"/>
        <w:jc w:val="both"/>
        <w:rPr>
          <w:rFonts w:ascii="Arial" w:hAnsi="Arial" w:cs="Arial"/>
          <w:b/>
          <w:bCs/>
        </w:rPr>
      </w:pPr>
      <w:r w:rsidRPr="004730B6">
        <w:rPr>
          <w:rFonts w:ascii="Arial" w:hAnsi="Arial" w:cs="Arial"/>
          <w:b/>
          <w:bCs/>
        </w:rPr>
        <w:t>What people told us</w:t>
      </w:r>
    </w:p>
    <w:p w14:paraId="512E0320" w14:textId="77777777" w:rsidR="00E145EE" w:rsidRPr="004730B6" w:rsidRDefault="00E145EE" w:rsidP="00C65924">
      <w:pPr>
        <w:numPr>
          <w:ilvl w:val="0"/>
          <w:numId w:val="10"/>
        </w:numPr>
        <w:spacing w:after="0"/>
        <w:jc w:val="both"/>
        <w:rPr>
          <w:rFonts w:ascii="Arial" w:hAnsi="Arial" w:cs="Arial"/>
          <w:i/>
          <w:iCs/>
        </w:rPr>
      </w:pPr>
      <w:r w:rsidRPr="004730B6">
        <w:rPr>
          <w:rFonts w:ascii="Arial" w:hAnsi="Arial" w:cs="Arial"/>
          <w:i/>
          <w:iCs/>
        </w:rPr>
        <w:t xml:space="preserve">“The buses are unreliable. I’ve been stuck in </w:t>
      </w:r>
      <w:proofErr w:type="spellStart"/>
      <w:r w:rsidRPr="004730B6">
        <w:rPr>
          <w:rFonts w:ascii="Arial" w:hAnsi="Arial" w:cs="Arial"/>
          <w:i/>
          <w:iCs/>
        </w:rPr>
        <w:t>Pontrhydyfen</w:t>
      </w:r>
      <w:proofErr w:type="spellEnd"/>
      <w:r w:rsidRPr="004730B6">
        <w:rPr>
          <w:rFonts w:ascii="Arial" w:hAnsi="Arial" w:cs="Arial"/>
          <w:i/>
          <w:iCs/>
        </w:rPr>
        <w:t xml:space="preserve"> before because no connecting bus arrived.”</w:t>
      </w:r>
    </w:p>
    <w:p w14:paraId="6D3AB4F8" w14:textId="77777777" w:rsidR="00E145EE" w:rsidRPr="004730B6" w:rsidRDefault="00E145EE" w:rsidP="00C65924">
      <w:pPr>
        <w:numPr>
          <w:ilvl w:val="0"/>
          <w:numId w:val="10"/>
        </w:numPr>
        <w:spacing w:after="0"/>
        <w:jc w:val="both"/>
        <w:rPr>
          <w:rFonts w:ascii="Arial" w:hAnsi="Arial" w:cs="Arial"/>
          <w:i/>
          <w:iCs/>
        </w:rPr>
      </w:pPr>
      <w:r w:rsidRPr="004730B6">
        <w:rPr>
          <w:rFonts w:ascii="Arial" w:hAnsi="Arial" w:cs="Arial"/>
          <w:i/>
          <w:iCs/>
        </w:rPr>
        <w:t>“Bus fares are going up—it’s £6 for adults and £4.50 for children.”</w:t>
      </w:r>
    </w:p>
    <w:p w14:paraId="003D7FD7" w14:textId="77777777" w:rsidR="00E145EE" w:rsidRPr="004730B6" w:rsidRDefault="00E145EE" w:rsidP="00C65924">
      <w:pPr>
        <w:numPr>
          <w:ilvl w:val="0"/>
          <w:numId w:val="10"/>
        </w:numPr>
        <w:spacing w:after="0"/>
        <w:jc w:val="both"/>
        <w:rPr>
          <w:rFonts w:ascii="Arial" w:hAnsi="Arial" w:cs="Arial"/>
          <w:i/>
          <w:iCs/>
        </w:rPr>
      </w:pPr>
      <w:r w:rsidRPr="004730B6">
        <w:rPr>
          <w:rFonts w:ascii="Arial" w:hAnsi="Arial" w:cs="Arial"/>
          <w:i/>
          <w:iCs/>
        </w:rPr>
        <w:t>“I have one child in comprehensive school with health issues and another in primary school. If I have to go to the comp, I worry I won’t get back in time.”</w:t>
      </w:r>
    </w:p>
    <w:p w14:paraId="525E0464" w14:textId="77777777" w:rsidR="00E145EE" w:rsidRPr="004730B6" w:rsidRDefault="00E145EE" w:rsidP="00C65924">
      <w:pPr>
        <w:numPr>
          <w:ilvl w:val="0"/>
          <w:numId w:val="10"/>
        </w:numPr>
        <w:spacing w:after="0"/>
        <w:jc w:val="both"/>
        <w:rPr>
          <w:rFonts w:ascii="Arial" w:hAnsi="Arial" w:cs="Arial"/>
          <w:i/>
          <w:iCs/>
        </w:rPr>
      </w:pPr>
      <w:r w:rsidRPr="004730B6">
        <w:rPr>
          <w:rFonts w:ascii="Arial" w:hAnsi="Arial" w:cs="Arial"/>
          <w:i/>
          <w:iCs/>
        </w:rPr>
        <w:t>“The villages aren’t isolated—if you have a car.”</w:t>
      </w:r>
    </w:p>
    <w:p w14:paraId="7BDB4D63" w14:textId="77777777" w:rsidR="00E145EE" w:rsidRPr="004730B6" w:rsidRDefault="00E145EE" w:rsidP="00C65924">
      <w:pPr>
        <w:numPr>
          <w:ilvl w:val="0"/>
          <w:numId w:val="10"/>
        </w:numPr>
        <w:spacing w:after="0"/>
        <w:jc w:val="both"/>
        <w:rPr>
          <w:rFonts w:ascii="Arial" w:hAnsi="Arial" w:cs="Arial"/>
          <w:i/>
          <w:iCs/>
        </w:rPr>
      </w:pPr>
      <w:r w:rsidRPr="004730B6">
        <w:rPr>
          <w:rFonts w:ascii="Arial" w:hAnsi="Arial" w:cs="Arial"/>
          <w:i/>
          <w:iCs/>
        </w:rPr>
        <w:t>“The roads are not maintained.”</w:t>
      </w:r>
    </w:p>
    <w:p w14:paraId="2734CE1F" w14:textId="77777777" w:rsidR="00E145EE" w:rsidRPr="004730B6" w:rsidRDefault="00E145EE" w:rsidP="00C65924">
      <w:pPr>
        <w:numPr>
          <w:ilvl w:val="0"/>
          <w:numId w:val="10"/>
        </w:numPr>
        <w:spacing w:after="0"/>
        <w:jc w:val="both"/>
        <w:rPr>
          <w:rFonts w:ascii="Arial" w:hAnsi="Arial" w:cs="Arial"/>
          <w:i/>
          <w:iCs/>
        </w:rPr>
      </w:pPr>
      <w:r w:rsidRPr="004730B6">
        <w:rPr>
          <w:rFonts w:ascii="Arial" w:hAnsi="Arial" w:cs="Arial"/>
          <w:i/>
          <w:iCs/>
        </w:rPr>
        <w:t>“There have been six road traffic accidents, but still no anti-skid measures or barriers.”</w:t>
      </w:r>
    </w:p>
    <w:p w14:paraId="3D4F6527" w14:textId="77777777" w:rsidR="00D71639" w:rsidRPr="004730B6" w:rsidRDefault="00D71639" w:rsidP="00C65924">
      <w:pPr>
        <w:spacing w:after="0"/>
        <w:jc w:val="both"/>
        <w:rPr>
          <w:rFonts w:ascii="Arial" w:hAnsi="Arial" w:cs="Arial"/>
          <w:b/>
          <w:bCs/>
          <w:noProof/>
        </w:rPr>
      </w:pPr>
    </w:p>
    <w:p w14:paraId="0B2C46EB" w14:textId="572D75E3" w:rsidR="00E145EE" w:rsidRPr="004730B6" w:rsidRDefault="00D71639" w:rsidP="00C65924">
      <w:pPr>
        <w:spacing w:after="0"/>
        <w:jc w:val="both"/>
        <w:rPr>
          <w:rFonts w:ascii="Arial" w:hAnsi="Arial" w:cs="Arial"/>
          <w:b/>
          <w:bCs/>
          <w:noProof/>
        </w:rPr>
      </w:pPr>
      <w:r w:rsidRPr="004730B6">
        <w:rPr>
          <w:rFonts w:ascii="Arial" w:hAnsi="Arial" w:cs="Arial"/>
          <w:b/>
          <w:bCs/>
          <w:noProof/>
        </w:rPr>
        <w:t xml:space="preserve">Problems and potential solutions </w:t>
      </w:r>
    </w:p>
    <w:tbl>
      <w:tblPr>
        <w:tblStyle w:val="TableGrid"/>
        <w:tblW w:w="0" w:type="auto"/>
        <w:tblLook w:val="04A0" w:firstRow="1" w:lastRow="0" w:firstColumn="1" w:lastColumn="0" w:noHBand="0" w:noVBand="1"/>
      </w:tblPr>
      <w:tblGrid>
        <w:gridCol w:w="3376"/>
        <w:gridCol w:w="1057"/>
        <w:gridCol w:w="3526"/>
        <w:gridCol w:w="1057"/>
      </w:tblGrid>
      <w:tr w:rsidR="00E145EE" w:rsidRPr="004730B6" w14:paraId="72BFFEB8" w14:textId="77777777" w:rsidTr="00D97ADB">
        <w:tc>
          <w:tcPr>
            <w:tcW w:w="3428" w:type="dxa"/>
          </w:tcPr>
          <w:p w14:paraId="3CA9625D" w14:textId="77777777" w:rsidR="00E145EE" w:rsidRPr="004730B6" w:rsidRDefault="00E145EE" w:rsidP="00C65924">
            <w:pPr>
              <w:jc w:val="both"/>
              <w:rPr>
                <w:rFonts w:ascii="Arial" w:hAnsi="Arial" w:cs="Arial"/>
                <w:b/>
                <w:bCs/>
              </w:rPr>
            </w:pPr>
            <w:r w:rsidRPr="004730B6">
              <w:rPr>
                <w:rFonts w:ascii="Arial" w:hAnsi="Arial" w:cs="Arial"/>
                <w:b/>
                <w:bCs/>
              </w:rPr>
              <w:t xml:space="preserve">Problems </w:t>
            </w:r>
          </w:p>
        </w:tc>
        <w:tc>
          <w:tcPr>
            <w:tcW w:w="1007" w:type="dxa"/>
          </w:tcPr>
          <w:p w14:paraId="492F5E14" w14:textId="77777777" w:rsidR="00E145EE" w:rsidRPr="004730B6" w:rsidRDefault="00E145EE" w:rsidP="00C65924">
            <w:pPr>
              <w:jc w:val="both"/>
              <w:rPr>
                <w:rFonts w:ascii="Arial" w:hAnsi="Arial" w:cs="Arial"/>
                <w:b/>
                <w:bCs/>
              </w:rPr>
            </w:pPr>
            <w:r w:rsidRPr="004730B6">
              <w:rPr>
                <w:rFonts w:ascii="Arial" w:hAnsi="Arial" w:cs="Arial"/>
                <w:b/>
                <w:bCs/>
              </w:rPr>
              <w:t>Priority</w:t>
            </w:r>
          </w:p>
        </w:tc>
        <w:tc>
          <w:tcPr>
            <w:tcW w:w="3574" w:type="dxa"/>
          </w:tcPr>
          <w:p w14:paraId="39390C5E" w14:textId="77777777" w:rsidR="00E145EE" w:rsidRPr="004730B6" w:rsidRDefault="00E145EE" w:rsidP="00C65924">
            <w:pPr>
              <w:jc w:val="both"/>
              <w:rPr>
                <w:rFonts w:ascii="Arial" w:hAnsi="Arial" w:cs="Arial"/>
                <w:b/>
                <w:bCs/>
              </w:rPr>
            </w:pPr>
            <w:r w:rsidRPr="004730B6">
              <w:rPr>
                <w:rFonts w:ascii="Arial" w:hAnsi="Arial" w:cs="Arial"/>
                <w:b/>
                <w:bCs/>
              </w:rPr>
              <w:t>Potential Solution</w:t>
            </w:r>
          </w:p>
        </w:tc>
        <w:tc>
          <w:tcPr>
            <w:tcW w:w="1007" w:type="dxa"/>
            <w:vAlign w:val="center"/>
          </w:tcPr>
          <w:p w14:paraId="5C9C4997" w14:textId="77777777" w:rsidR="00E145EE" w:rsidRPr="004730B6" w:rsidRDefault="00E145EE" w:rsidP="00C65924">
            <w:pPr>
              <w:jc w:val="both"/>
              <w:rPr>
                <w:rFonts w:ascii="Arial" w:hAnsi="Arial" w:cs="Arial"/>
                <w:b/>
                <w:bCs/>
              </w:rPr>
            </w:pPr>
            <w:r w:rsidRPr="004730B6">
              <w:rPr>
                <w:rFonts w:ascii="Arial" w:hAnsi="Arial" w:cs="Arial"/>
                <w:b/>
                <w:bCs/>
              </w:rPr>
              <w:t>Priority</w:t>
            </w:r>
          </w:p>
        </w:tc>
      </w:tr>
      <w:tr w:rsidR="00E145EE" w:rsidRPr="004730B6" w14:paraId="6BF94F36" w14:textId="77777777" w:rsidTr="00D97ADB">
        <w:tc>
          <w:tcPr>
            <w:tcW w:w="3428" w:type="dxa"/>
          </w:tcPr>
          <w:p w14:paraId="4A9BC304" w14:textId="77777777" w:rsidR="00E145EE" w:rsidRPr="004730B6" w:rsidRDefault="00E145EE" w:rsidP="00C65924">
            <w:pPr>
              <w:jc w:val="both"/>
              <w:rPr>
                <w:rFonts w:ascii="Arial" w:hAnsi="Arial" w:cs="Arial"/>
                <w:b/>
                <w:bCs/>
              </w:rPr>
            </w:pPr>
            <w:r w:rsidRPr="004730B6">
              <w:rPr>
                <w:rFonts w:ascii="Arial" w:hAnsi="Arial" w:cs="Arial"/>
              </w:rPr>
              <w:t>Difficulty getting to doctors or hospitals without a car</w:t>
            </w:r>
          </w:p>
        </w:tc>
        <w:tc>
          <w:tcPr>
            <w:tcW w:w="1007" w:type="dxa"/>
          </w:tcPr>
          <w:p w14:paraId="54955921" w14:textId="77777777" w:rsidR="00E145EE" w:rsidRPr="004730B6" w:rsidRDefault="00E145EE" w:rsidP="00C65924">
            <w:pPr>
              <w:jc w:val="both"/>
              <w:rPr>
                <w:rFonts w:ascii="Arial" w:hAnsi="Arial" w:cs="Arial"/>
                <w:b/>
                <w:bCs/>
              </w:rPr>
            </w:pPr>
            <w:r w:rsidRPr="004730B6">
              <w:rPr>
                <w:rFonts w:ascii="Arial" w:hAnsi="Arial" w:cs="Arial"/>
                <w:b/>
                <w:bCs/>
              </w:rPr>
              <w:t>5</w:t>
            </w:r>
          </w:p>
        </w:tc>
        <w:tc>
          <w:tcPr>
            <w:tcW w:w="3574" w:type="dxa"/>
          </w:tcPr>
          <w:p w14:paraId="00891751" w14:textId="4CABC746" w:rsidR="00E145EE" w:rsidRPr="004730B6" w:rsidRDefault="00E145EE" w:rsidP="00C65924">
            <w:pPr>
              <w:jc w:val="both"/>
              <w:rPr>
                <w:rFonts w:ascii="Arial" w:hAnsi="Arial" w:cs="Arial"/>
                <w:b/>
                <w:bCs/>
              </w:rPr>
            </w:pPr>
            <w:r w:rsidRPr="004730B6">
              <w:rPr>
                <w:rFonts w:ascii="Arial" w:hAnsi="Arial" w:cs="Arial"/>
              </w:rPr>
              <w:t>- Expand services like The Dilys</w:t>
            </w:r>
            <w:r w:rsidR="00AE0BCA" w:rsidRPr="004730B6">
              <w:rPr>
                <w:rFonts w:ascii="Arial" w:hAnsi="Arial" w:cs="Arial"/>
              </w:rPr>
              <w:t xml:space="preserve"> bus</w:t>
            </w:r>
            <w:r w:rsidRPr="004730B6">
              <w:rPr>
                <w:rFonts w:ascii="Arial" w:hAnsi="Arial" w:cs="Arial"/>
              </w:rPr>
              <w:t xml:space="preserve"> to include health appointments</w:t>
            </w:r>
            <w:r w:rsidRPr="004730B6">
              <w:rPr>
                <w:rFonts w:ascii="Arial" w:hAnsi="Arial" w:cs="Arial"/>
              </w:rPr>
              <w:br/>
              <w:t>- Add an extra DANSA car and clarify its use</w:t>
            </w:r>
          </w:p>
        </w:tc>
        <w:tc>
          <w:tcPr>
            <w:tcW w:w="1007" w:type="dxa"/>
            <w:vAlign w:val="center"/>
          </w:tcPr>
          <w:p w14:paraId="2650271D" w14:textId="77777777" w:rsidR="00E145EE" w:rsidRPr="004730B6" w:rsidRDefault="00E145EE" w:rsidP="00C65924">
            <w:pPr>
              <w:jc w:val="both"/>
              <w:rPr>
                <w:rFonts w:ascii="Arial" w:hAnsi="Arial" w:cs="Arial"/>
                <w:b/>
                <w:bCs/>
              </w:rPr>
            </w:pPr>
            <w:r w:rsidRPr="004730B6">
              <w:rPr>
                <w:rFonts w:ascii="Arial" w:hAnsi="Arial" w:cs="Arial"/>
                <w:b/>
                <w:bCs/>
              </w:rPr>
              <w:t>5</w:t>
            </w:r>
          </w:p>
        </w:tc>
      </w:tr>
      <w:tr w:rsidR="00E145EE" w:rsidRPr="004730B6" w14:paraId="15EE1D03" w14:textId="77777777" w:rsidTr="00D97ADB">
        <w:tc>
          <w:tcPr>
            <w:tcW w:w="3428" w:type="dxa"/>
          </w:tcPr>
          <w:p w14:paraId="5660C17D" w14:textId="77777777" w:rsidR="00E145EE" w:rsidRPr="004730B6" w:rsidRDefault="00E145EE" w:rsidP="00C65924">
            <w:pPr>
              <w:jc w:val="both"/>
              <w:rPr>
                <w:rFonts w:ascii="Arial" w:hAnsi="Arial" w:cs="Arial"/>
                <w:b/>
                <w:bCs/>
              </w:rPr>
            </w:pPr>
            <w:r w:rsidRPr="004730B6">
              <w:rPr>
                <w:rFonts w:ascii="Arial" w:hAnsi="Arial" w:cs="Arial"/>
              </w:rPr>
              <w:t>Poor road conditions</w:t>
            </w:r>
          </w:p>
        </w:tc>
        <w:tc>
          <w:tcPr>
            <w:tcW w:w="1007" w:type="dxa"/>
          </w:tcPr>
          <w:p w14:paraId="58EBCC2C" w14:textId="77777777" w:rsidR="00E145EE" w:rsidRPr="004730B6" w:rsidRDefault="00E145EE" w:rsidP="00C65924">
            <w:pPr>
              <w:jc w:val="both"/>
              <w:rPr>
                <w:rFonts w:ascii="Arial" w:hAnsi="Arial" w:cs="Arial"/>
                <w:b/>
                <w:bCs/>
              </w:rPr>
            </w:pPr>
            <w:r w:rsidRPr="004730B6">
              <w:rPr>
                <w:rFonts w:ascii="Arial" w:hAnsi="Arial" w:cs="Arial"/>
                <w:b/>
                <w:bCs/>
              </w:rPr>
              <w:t>4</w:t>
            </w:r>
          </w:p>
        </w:tc>
        <w:tc>
          <w:tcPr>
            <w:tcW w:w="3574" w:type="dxa"/>
          </w:tcPr>
          <w:p w14:paraId="6904A62C" w14:textId="77777777" w:rsidR="00E145EE" w:rsidRPr="004730B6" w:rsidRDefault="00E145EE" w:rsidP="00C65924">
            <w:pPr>
              <w:jc w:val="both"/>
              <w:rPr>
                <w:rFonts w:ascii="Arial" w:hAnsi="Arial" w:cs="Arial"/>
                <w:b/>
                <w:bCs/>
              </w:rPr>
            </w:pPr>
            <w:r w:rsidRPr="004730B6">
              <w:rPr>
                <w:rFonts w:ascii="Arial" w:hAnsi="Arial" w:cs="Arial"/>
              </w:rPr>
              <w:t>- Improve roads, add safety features (e.g., anti-skid measures and barriers)</w:t>
            </w:r>
          </w:p>
        </w:tc>
        <w:tc>
          <w:tcPr>
            <w:tcW w:w="1007" w:type="dxa"/>
            <w:vAlign w:val="center"/>
          </w:tcPr>
          <w:p w14:paraId="7267DF4A" w14:textId="77777777" w:rsidR="00E145EE" w:rsidRPr="004730B6" w:rsidRDefault="00E145EE" w:rsidP="00C65924">
            <w:pPr>
              <w:jc w:val="both"/>
              <w:rPr>
                <w:rFonts w:ascii="Arial" w:hAnsi="Arial" w:cs="Arial"/>
                <w:b/>
                <w:bCs/>
              </w:rPr>
            </w:pPr>
            <w:r w:rsidRPr="004730B6">
              <w:rPr>
                <w:rFonts w:ascii="Arial" w:hAnsi="Arial" w:cs="Arial"/>
                <w:b/>
                <w:bCs/>
              </w:rPr>
              <w:t>3</w:t>
            </w:r>
          </w:p>
        </w:tc>
      </w:tr>
    </w:tbl>
    <w:p w14:paraId="6ADBAAC5" w14:textId="77777777" w:rsidR="00E145EE" w:rsidRPr="004730B6" w:rsidRDefault="00E145EE" w:rsidP="00C65924">
      <w:pPr>
        <w:spacing w:after="0"/>
        <w:jc w:val="both"/>
        <w:rPr>
          <w:rFonts w:ascii="Arial" w:hAnsi="Arial" w:cs="Arial"/>
        </w:rPr>
      </w:pPr>
    </w:p>
    <w:p w14:paraId="5E7C98EE" w14:textId="77777777" w:rsidR="008B1AD6" w:rsidRPr="004730B6" w:rsidRDefault="008B1AD6" w:rsidP="00C65924">
      <w:pPr>
        <w:spacing w:after="0"/>
        <w:jc w:val="both"/>
        <w:rPr>
          <w:rFonts w:ascii="Arial" w:hAnsi="Arial" w:cs="Arial"/>
          <w:noProof/>
        </w:rPr>
      </w:pPr>
      <w:r w:rsidRPr="004730B6">
        <w:rPr>
          <w:rFonts w:ascii="Arial" w:hAnsi="Arial" w:cs="Arial"/>
          <w:noProof/>
        </w:rPr>
        <w:t>Please note that the priortity level was identified within a workshop with Pro Afan members in June 2025.</w:t>
      </w:r>
    </w:p>
    <w:p w14:paraId="6B98CA7C" w14:textId="77777777" w:rsidR="008B1AD6" w:rsidRPr="004730B6" w:rsidRDefault="008B1AD6" w:rsidP="00C65924">
      <w:pPr>
        <w:spacing w:after="0"/>
        <w:jc w:val="both"/>
        <w:rPr>
          <w:rFonts w:ascii="Arial" w:hAnsi="Arial" w:cs="Arial"/>
        </w:rPr>
      </w:pPr>
    </w:p>
    <w:p w14:paraId="083327A1" w14:textId="77777777" w:rsidR="00E145EE" w:rsidRPr="004730B6" w:rsidRDefault="00E145EE" w:rsidP="00C65924">
      <w:pPr>
        <w:spacing w:after="0"/>
        <w:jc w:val="both"/>
        <w:rPr>
          <w:rFonts w:ascii="Arial" w:hAnsi="Arial" w:cs="Arial"/>
        </w:rPr>
      </w:pPr>
    </w:p>
    <w:p w14:paraId="61BBE3D0" w14:textId="77777777" w:rsidR="008A7489" w:rsidRPr="004730B6" w:rsidRDefault="008A7489" w:rsidP="00C65924">
      <w:pPr>
        <w:spacing w:after="0"/>
        <w:jc w:val="both"/>
        <w:rPr>
          <w:rFonts w:ascii="Arial" w:hAnsi="Arial" w:cs="Arial"/>
        </w:rPr>
      </w:pPr>
    </w:p>
    <w:p w14:paraId="6093D49F" w14:textId="77777777" w:rsidR="00A84AA3" w:rsidRDefault="00A84AA3" w:rsidP="00C65924">
      <w:pPr>
        <w:pStyle w:val="Heading1"/>
        <w:spacing w:after="0"/>
        <w:jc w:val="both"/>
        <w:rPr>
          <w:rFonts w:ascii="Arial" w:hAnsi="Arial" w:cs="Arial"/>
          <w:noProof/>
          <w:color w:val="A84D98"/>
          <w:sz w:val="32"/>
          <w:szCs w:val="32"/>
        </w:rPr>
      </w:pPr>
      <w:bookmarkStart w:id="11" w:name="_Toc205914300"/>
      <w:r>
        <w:rPr>
          <w:rFonts w:ascii="Arial" w:hAnsi="Arial" w:cs="Arial"/>
          <w:noProof/>
          <w:color w:val="A84D98"/>
          <w:sz w:val="32"/>
          <w:szCs w:val="32"/>
        </w:rPr>
        <w:br w:type="page"/>
      </w:r>
    </w:p>
    <w:p w14:paraId="3D9FA7A5" w14:textId="50D398A5" w:rsidR="00E5684B" w:rsidRPr="004730B6" w:rsidRDefault="00E5684B" w:rsidP="00C65924">
      <w:pPr>
        <w:pStyle w:val="Heading1"/>
        <w:spacing w:after="0"/>
        <w:jc w:val="both"/>
        <w:rPr>
          <w:rFonts w:ascii="Arial" w:hAnsi="Arial" w:cs="Arial"/>
          <w:noProof/>
          <w:color w:val="A84D98"/>
          <w:sz w:val="32"/>
          <w:szCs w:val="32"/>
        </w:rPr>
      </w:pPr>
      <w:r w:rsidRPr="004730B6">
        <w:rPr>
          <w:rFonts w:ascii="Arial" w:hAnsi="Arial" w:cs="Arial"/>
          <w:noProof/>
          <w:color w:val="A84D98"/>
          <w:sz w:val="32"/>
          <w:szCs w:val="32"/>
        </w:rPr>
        <w:lastRenderedPageBreak/>
        <w:t>Services and activities</w:t>
      </w:r>
      <w:bookmarkEnd w:id="11"/>
      <w:r w:rsidRPr="004730B6">
        <w:rPr>
          <w:rFonts w:ascii="Arial" w:hAnsi="Arial" w:cs="Arial"/>
          <w:noProof/>
          <w:color w:val="A84D98"/>
          <w:sz w:val="32"/>
          <w:szCs w:val="32"/>
        </w:rPr>
        <w:t xml:space="preserve"> </w:t>
      </w:r>
    </w:p>
    <w:p w14:paraId="0DFF0402" w14:textId="77777777" w:rsidR="00A84AA3" w:rsidRDefault="00A84AA3" w:rsidP="00C65924">
      <w:pPr>
        <w:spacing w:after="0"/>
        <w:jc w:val="both"/>
        <w:rPr>
          <w:rFonts w:ascii="Arial" w:hAnsi="Arial" w:cs="Arial"/>
          <w:noProof/>
        </w:rPr>
      </w:pPr>
    </w:p>
    <w:p w14:paraId="30EF302C" w14:textId="2250BA12" w:rsidR="00E5684B" w:rsidRPr="004730B6" w:rsidRDefault="00E5684B" w:rsidP="00C65924">
      <w:pPr>
        <w:spacing w:after="0"/>
        <w:jc w:val="both"/>
        <w:rPr>
          <w:rFonts w:ascii="Arial" w:hAnsi="Arial" w:cs="Arial"/>
          <w:noProof/>
        </w:rPr>
      </w:pPr>
      <w:r w:rsidRPr="004730B6">
        <w:rPr>
          <w:rFonts w:ascii="Arial" w:hAnsi="Arial" w:cs="Arial"/>
          <w:noProof/>
        </w:rPr>
        <w:t>In this section, we explore the heartbeat of the community, its people, places, and services. We’ll look at the community profile and the range of facilities that help bring residents together and support everyday life, including:</w:t>
      </w:r>
    </w:p>
    <w:p w14:paraId="459BD5C9" w14:textId="77777777" w:rsidR="00C26D57" w:rsidRPr="004730B6" w:rsidRDefault="00C26D57" w:rsidP="00C65924">
      <w:pPr>
        <w:spacing w:after="0"/>
        <w:jc w:val="both"/>
        <w:rPr>
          <w:rFonts w:ascii="Arial" w:hAnsi="Arial" w:cs="Arial"/>
          <w:noProof/>
        </w:rPr>
      </w:pPr>
    </w:p>
    <w:p w14:paraId="6317C98B" w14:textId="77777777" w:rsidR="00E5684B" w:rsidRPr="004730B6" w:rsidRDefault="00E5684B" w:rsidP="00C65924">
      <w:pPr>
        <w:numPr>
          <w:ilvl w:val="0"/>
          <w:numId w:val="26"/>
        </w:numPr>
        <w:spacing w:after="0"/>
        <w:jc w:val="both"/>
        <w:rPr>
          <w:rFonts w:ascii="Arial" w:hAnsi="Arial" w:cs="Arial"/>
          <w:noProof/>
        </w:rPr>
      </w:pPr>
      <w:r w:rsidRPr="004730B6">
        <w:rPr>
          <w:rFonts w:ascii="Arial" w:hAnsi="Arial" w:cs="Arial"/>
          <w:noProof/>
        </w:rPr>
        <w:t>Shops – where people buy essentials and catch up with neighbours</w:t>
      </w:r>
    </w:p>
    <w:p w14:paraId="229BD73A" w14:textId="77777777" w:rsidR="00E5684B" w:rsidRPr="004730B6" w:rsidRDefault="00E5684B" w:rsidP="00C65924">
      <w:pPr>
        <w:numPr>
          <w:ilvl w:val="0"/>
          <w:numId w:val="26"/>
        </w:numPr>
        <w:spacing w:after="0"/>
        <w:jc w:val="both"/>
        <w:rPr>
          <w:rFonts w:ascii="Arial" w:hAnsi="Arial" w:cs="Arial"/>
          <w:noProof/>
        </w:rPr>
      </w:pPr>
      <w:r w:rsidRPr="004730B6">
        <w:rPr>
          <w:rFonts w:ascii="Arial" w:hAnsi="Arial" w:cs="Arial"/>
          <w:noProof/>
        </w:rPr>
        <w:t>Places to meet – the hubs for conversation, events, and connection</w:t>
      </w:r>
    </w:p>
    <w:p w14:paraId="4F9C9DF7" w14:textId="77777777" w:rsidR="00E5684B" w:rsidRPr="004730B6" w:rsidRDefault="00E5684B" w:rsidP="00C65924">
      <w:pPr>
        <w:numPr>
          <w:ilvl w:val="0"/>
          <w:numId w:val="26"/>
        </w:numPr>
        <w:spacing w:after="0"/>
        <w:jc w:val="both"/>
        <w:rPr>
          <w:rFonts w:ascii="Arial" w:hAnsi="Arial" w:cs="Arial"/>
          <w:noProof/>
        </w:rPr>
      </w:pPr>
      <w:r w:rsidRPr="004730B6">
        <w:rPr>
          <w:rFonts w:ascii="Arial" w:hAnsi="Arial" w:cs="Arial"/>
          <w:noProof/>
        </w:rPr>
        <w:t>Things to do – activities and opportunities that make life richer</w:t>
      </w:r>
    </w:p>
    <w:p w14:paraId="4664FB06" w14:textId="77777777" w:rsidR="00E5684B" w:rsidRPr="004730B6" w:rsidRDefault="00E5684B" w:rsidP="00C65924">
      <w:pPr>
        <w:numPr>
          <w:ilvl w:val="0"/>
          <w:numId w:val="26"/>
        </w:numPr>
        <w:spacing w:after="0"/>
        <w:jc w:val="both"/>
        <w:rPr>
          <w:rFonts w:ascii="Arial" w:hAnsi="Arial" w:cs="Arial"/>
          <w:noProof/>
        </w:rPr>
      </w:pPr>
      <w:r w:rsidRPr="004730B6">
        <w:rPr>
          <w:rFonts w:ascii="Arial" w:hAnsi="Arial" w:cs="Arial"/>
          <w:noProof/>
        </w:rPr>
        <w:t>Health services – essential care close to home</w:t>
      </w:r>
    </w:p>
    <w:p w14:paraId="2AFEFD68" w14:textId="77777777" w:rsidR="00E5684B" w:rsidRPr="004730B6" w:rsidRDefault="00E5684B" w:rsidP="00C65924">
      <w:pPr>
        <w:numPr>
          <w:ilvl w:val="0"/>
          <w:numId w:val="26"/>
        </w:numPr>
        <w:spacing w:after="0"/>
        <w:jc w:val="both"/>
        <w:rPr>
          <w:rFonts w:ascii="Arial" w:hAnsi="Arial" w:cs="Arial"/>
          <w:noProof/>
        </w:rPr>
      </w:pPr>
      <w:r w:rsidRPr="004730B6">
        <w:rPr>
          <w:rFonts w:ascii="Arial" w:hAnsi="Arial" w:cs="Arial"/>
          <w:noProof/>
        </w:rPr>
        <w:t>Pro Afan – a local group making a difference</w:t>
      </w:r>
    </w:p>
    <w:p w14:paraId="134C4BA9" w14:textId="77777777" w:rsidR="00E5684B" w:rsidRPr="004730B6" w:rsidRDefault="00E5684B" w:rsidP="00C65924">
      <w:pPr>
        <w:spacing w:after="0"/>
        <w:jc w:val="both"/>
        <w:rPr>
          <w:rFonts w:ascii="Arial" w:hAnsi="Arial" w:cs="Arial"/>
          <w:noProof/>
        </w:rPr>
      </w:pPr>
    </w:p>
    <w:p w14:paraId="70FF53CE" w14:textId="77777777" w:rsidR="00E5684B" w:rsidRPr="004730B6" w:rsidRDefault="00E5684B" w:rsidP="00C65924">
      <w:pPr>
        <w:spacing w:after="0"/>
        <w:jc w:val="both"/>
        <w:rPr>
          <w:rFonts w:ascii="Arial" w:hAnsi="Arial" w:cs="Arial"/>
          <w:noProof/>
        </w:rPr>
      </w:pPr>
      <w:r w:rsidRPr="004730B6">
        <w:rPr>
          <w:rFonts w:ascii="Arial" w:hAnsi="Arial" w:cs="Arial"/>
          <w:noProof/>
        </w:rPr>
        <w:t>For those interested in learning more about Pro Afan, a separate document is available on the IMPACT website. It explains why the group was set up, who is involved, the impact it has had, and practical steps for starting a similar group in your own community</w:t>
      </w:r>
    </w:p>
    <w:p w14:paraId="644A6797" w14:textId="77777777" w:rsidR="00C26D57" w:rsidRPr="004730B6" w:rsidRDefault="00C26D57" w:rsidP="00C65924">
      <w:pPr>
        <w:spacing w:after="0"/>
        <w:jc w:val="both"/>
        <w:rPr>
          <w:rFonts w:ascii="Arial" w:hAnsi="Arial" w:cs="Arial"/>
          <w:noProof/>
        </w:rPr>
      </w:pPr>
    </w:p>
    <w:p w14:paraId="3C5B23D2" w14:textId="7A46324E" w:rsidR="00AE0BCA" w:rsidRPr="004730B6" w:rsidRDefault="005E49C3" w:rsidP="00C65924">
      <w:pPr>
        <w:spacing w:after="0"/>
        <w:jc w:val="both"/>
        <w:rPr>
          <w:rFonts w:ascii="Arial" w:hAnsi="Arial" w:cs="Arial"/>
          <w:noProof/>
        </w:rPr>
      </w:pPr>
      <w:r w:rsidRPr="004730B6">
        <w:rPr>
          <w:rFonts w:ascii="Arial" w:hAnsi="Arial" w:cs="Arial"/>
          <w:noProof/>
        </w:rPr>
        <w:t>The above, help</w:t>
      </w:r>
      <w:r w:rsidR="00C26D57" w:rsidRPr="004730B6">
        <w:rPr>
          <w:rFonts w:ascii="Arial" w:hAnsi="Arial" w:cs="Arial"/>
          <w:noProof/>
        </w:rPr>
        <w:t>s</w:t>
      </w:r>
      <w:r w:rsidRPr="004730B6">
        <w:rPr>
          <w:rFonts w:ascii="Arial" w:hAnsi="Arial" w:cs="Arial"/>
          <w:noProof/>
        </w:rPr>
        <w:t xml:space="preserve"> people stay well and support</w:t>
      </w:r>
      <w:r w:rsidR="00C26D57" w:rsidRPr="004730B6">
        <w:rPr>
          <w:rFonts w:ascii="Arial" w:hAnsi="Arial" w:cs="Arial"/>
          <w:noProof/>
        </w:rPr>
        <w:t>s</w:t>
      </w:r>
      <w:r w:rsidRPr="004730B6">
        <w:rPr>
          <w:rFonts w:ascii="Arial" w:hAnsi="Arial" w:cs="Arial"/>
          <w:noProof/>
        </w:rPr>
        <w:t xml:space="preserve"> prevention and early intervention</w:t>
      </w:r>
      <w:r w:rsidR="00C26D57" w:rsidRPr="004730B6">
        <w:rPr>
          <w:rFonts w:ascii="Arial" w:hAnsi="Arial" w:cs="Arial"/>
          <w:noProof/>
        </w:rPr>
        <w:t>, across all four tiers.</w:t>
      </w:r>
    </w:p>
    <w:p w14:paraId="0E3EF5A2" w14:textId="77777777" w:rsidR="00E5684B" w:rsidRPr="004730B6" w:rsidRDefault="00E5684B" w:rsidP="00C65924">
      <w:pPr>
        <w:spacing w:after="0"/>
        <w:jc w:val="both"/>
        <w:rPr>
          <w:rFonts w:ascii="Arial" w:hAnsi="Arial" w:cs="Arial"/>
          <w:b/>
          <w:bCs/>
          <w:noProof/>
        </w:rPr>
      </w:pPr>
    </w:p>
    <w:p w14:paraId="2061FBA1" w14:textId="77777777" w:rsidR="00E5684B" w:rsidRPr="004730B6" w:rsidRDefault="00E5684B" w:rsidP="00C65924">
      <w:pPr>
        <w:spacing w:after="0"/>
        <w:jc w:val="both"/>
        <w:rPr>
          <w:rFonts w:ascii="Arial" w:hAnsi="Arial" w:cs="Arial"/>
          <w:b/>
          <w:bCs/>
          <w:noProof/>
        </w:rPr>
      </w:pPr>
      <w:r w:rsidRPr="004730B6">
        <w:rPr>
          <w:rFonts w:ascii="Arial" w:hAnsi="Arial" w:cs="Arial"/>
          <w:b/>
          <w:bCs/>
          <w:noProof/>
        </w:rPr>
        <w:t>What does research tell us?</w:t>
      </w:r>
    </w:p>
    <w:p w14:paraId="69FF16AB" w14:textId="006EFE37" w:rsidR="00E5684B" w:rsidRPr="004730B6" w:rsidRDefault="00E5684B" w:rsidP="00C65924">
      <w:pPr>
        <w:spacing w:after="0"/>
        <w:jc w:val="both"/>
        <w:rPr>
          <w:rFonts w:ascii="Arial" w:hAnsi="Arial" w:cs="Arial"/>
          <w:b/>
          <w:bCs/>
          <w:noProof/>
        </w:rPr>
      </w:pPr>
      <w:r w:rsidRPr="004730B6">
        <w:rPr>
          <w:rFonts w:ascii="Arial" w:hAnsi="Arial" w:cs="Arial"/>
          <w:noProof/>
        </w:rPr>
        <w:t>Resilient rural communities often depend on anchor institutions such as schools, village halls, health centres, and community shops, which deliver essential services and foster social cohesion (McAreavey, 2022). These institutions help communities cope with shocks, like economic downturns, by maintaining stability and support networks. These services help combat isolation, enhance mental wellbeing, and strengthen community bonds, by offering conversations, suppp</w:t>
      </w:r>
      <w:r w:rsidR="00C26D57" w:rsidRPr="004730B6">
        <w:rPr>
          <w:rFonts w:ascii="Arial" w:hAnsi="Arial" w:cs="Arial"/>
          <w:noProof/>
        </w:rPr>
        <w:t>o</w:t>
      </w:r>
      <w:r w:rsidRPr="004730B6">
        <w:rPr>
          <w:rFonts w:ascii="Arial" w:hAnsi="Arial" w:cs="Arial"/>
          <w:noProof/>
        </w:rPr>
        <w:t xml:space="preserve">rt and connections, particulalry for older residents, non drivers and people living alone. </w:t>
      </w:r>
    </w:p>
    <w:p w14:paraId="7A158D63" w14:textId="77777777" w:rsidR="00E5684B" w:rsidRPr="004730B6" w:rsidRDefault="00E5684B" w:rsidP="00C65924">
      <w:pPr>
        <w:spacing w:after="0"/>
        <w:jc w:val="both"/>
        <w:rPr>
          <w:rFonts w:ascii="Arial" w:hAnsi="Arial" w:cs="Arial"/>
          <w:noProof/>
        </w:rPr>
      </w:pPr>
    </w:p>
    <w:p w14:paraId="27DE050E" w14:textId="3F860139" w:rsidR="00E5684B" w:rsidRPr="004730B6" w:rsidRDefault="00E5684B" w:rsidP="00C65924">
      <w:pPr>
        <w:spacing w:after="0"/>
        <w:jc w:val="both"/>
        <w:rPr>
          <w:rFonts w:ascii="Arial" w:hAnsi="Arial" w:cs="Arial"/>
          <w:noProof/>
        </w:rPr>
      </w:pPr>
      <w:r w:rsidRPr="004730B6">
        <w:rPr>
          <w:rFonts w:ascii="Arial" w:hAnsi="Arial" w:cs="Arial"/>
          <w:noProof/>
        </w:rPr>
        <w:t>Strong community infrastructure including shared spaces and high social capital (trust, networks, reciprocity) are strongly linked to faster recovery from adverse events, improved well-being, reduced loneliness, and decreased strain on public services (</w:t>
      </w:r>
      <w:r w:rsidR="00D25494" w:rsidRPr="004730B6">
        <w:rPr>
          <w:rFonts w:ascii="Arial" w:hAnsi="Arial" w:cs="Arial"/>
          <w:noProof/>
        </w:rPr>
        <w:t>DCMS</w:t>
      </w:r>
      <w:r w:rsidRPr="004730B6">
        <w:rPr>
          <w:rFonts w:ascii="Arial" w:hAnsi="Arial" w:cs="Arial"/>
          <w:noProof/>
        </w:rPr>
        <w:t>, 2022).</w:t>
      </w:r>
    </w:p>
    <w:p w14:paraId="0B74A7C1" w14:textId="77777777" w:rsidR="00E5684B" w:rsidRPr="004730B6" w:rsidRDefault="00E5684B" w:rsidP="00C65924">
      <w:pPr>
        <w:spacing w:after="0"/>
        <w:jc w:val="both"/>
        <w:rPr>
          <w:rFonts w:ascii="Arial" w:hAnsi="Arial" w:cs="Arial"/>
          <w:noProof/>
        </w:rPr>
      </w:pPr>
    </w:p>
    <w:p w14:paraId="15545D66" w14:textId="77777777" w:rsidR="00E5684B" w:rsidRPr="004730B6" w:rsidRDefault="00E5684B" w:rsidP="00C65924">
      <w:pPr>
        <w:spacing w:after="0"/>
        <w:jc w:val="both"/>
        <w:rPr>
          <w:rFonts w:ascii="Arial" w:hAnsi="Arial" w:cs="Arial"/>
          <w:noProof/>
        </w:rPr>
      </w:pPr>
      <w:r w:rsidRPr="004730B6">
        <w:rPr>
          <w:rFonts w:ascii="Arial" w:hAnsi="Arial" w:cs="Arial"/>
          <w:noProof/>
        </w:rPr>
        <w:t>Creating no cost public places, such as libraries, community centres, community fridges, pop-up cafés, and “libraries of things,” encourages social interaction, civic engagement, and resource sharing, all of which are vital for resilience (McCartney, 2023).</w:t>
      </w:r>
    </w:p>
    <w:p w14:paraId="608FD411" w14:textId="77777777" w:rsidR="00E5684B" w:rsidRPr="004730B6" w:rsidRDefault="00E5684B" w:rsidP="00C65924">
      <w:pPr>
        <w:spacing w:after="0"/>
        <w:jc w:val="both"/>
        <w:rPr>
          <w:rFonts w:ascii="Arial" w:hAnsi="Arial" w:cs="Arial"/>
          <w:noProof/>
        </w:rPr>
      </w:pPr>
    </w:p>
    <w:p w14:paraId="08C76AFE" w14:textId="07D94A40" w:rsidR="00E5684B" w:rsidRPr="004730B6" w:rsidRDefault="00E5684B" w:rsidP="00C65924">
      <w:pPr>
        <w:spacing w:after="0"/>
        <w:jc w:val="both"/>
        <w:rPr>
          <w:rFonts w:ascii="Arial" w:hAnsi="Arial" w:cs="Arial"/>
          <w:noProof/>
        </w:rPr>
      </w:pPr>
      <w:r w:rsidRPr="004730B6">
        <w:rPr>
          <w:rFonts w:ascii="Arial" w:hAnsi="Arial" w:cs="Arial"/>
          <w:noProof/>
        </w:rPr>
        <w:t>Communities facing hardship, isolation, and reduced local services often place heavier demands on GPs, schools, and emergency services, which can shift into crisis mode instead of prevention (Joseph Rowntree Foundation, 202</w:t>
      </w:r>
      <w:r w:rsidR="006D5650" w:rsidRPr="004730B6">
        <w:rPr>
          <w:rFonts w:ascii="Arial" w:hAnsi="Arial" w:cs="Arial"/>
          <w:noProof/>
        </w:rPr>
        <w:t>4</w:t>
      </w:r>
      <w:r w:rsidRPr="004730B6">
        <w:rPr>
          <w:rFonts w:ascii="Arial" w:hAnsi="Arial" w:cs="Arial"/>
          <w:noProof/>
        </w:rPr>
        <w:t xml:space="preserve">). This reflects the Inverse </w:t>
      </w:r>
      <w:r w:rsidRPr="004730B6">
        <w:rPr>
          <w:rFonts w:ascii="Arial" w:hAnsi="Arial" w:cs="Arial"/>
          <w:noProof/>
        </w:rPr>
        <w:lastRenderedPageBreak/>
        <w:t>Care Law, where disadvantaged populations despite needing more healthcare often have the least access to high-quality services (Hart, 1971).</w:t>
      </w:r>
    </w:p>
    <w:p w14:paraId="65604B71" w14:textId="77777777" w:rsidR="00E5684B" w:rsidRPr="004730B6" w:rsidRDefault="00E5684B" w:rsidP="00C65924">
      <w:pPr>
        <w:spacing w:after="0"/>
        <w:jc w:val="both"/>
        <w:rPr>
          <w:rFonts w:ascii="Arial" w:hAnsi="Arial" w:cs="Arial"/>
          <w:noProof/>
        </w:rPr>
      </w:pPr>
    </w:p>
    <w:p w14:paraId="3A3B1E98" w14:textId="77777777" w:rsidR="00E5684B" w:rsidRPr="004730B6" w:rsidRDefault="00E5684B" w:rsidP="00C65924">
      <w:pPr>
        <w:spacing w:after="0"/>
        <w:jc w:val="both"/>
        <w:rPr>
          <w:rFonts w:ascii="Arial" w:hAnsi="Arial" w:cs="Arial"/>
          <w:noProof/>
        </w:rPr>
      </w:pPr>
      <w:r w:rsidRPr="004730B6">
        <w:rPr>
          <w:rFonts w:ascii="Arial" w:hAnsi="Arial" w:cs="Arial"/>
          <w:noProof/>
        </w:rPr>
        <w:t>Poor access to local services such as transport, digital connectivity, and youth facilities limits education, training, and employment opportunities, particularly for young people in rural areas, reinforcing cycles of disadvantage (Joseph Rowntree Foundation, 2025).</w:t>
      </w:r>
    </w:p>
    <w:p w14:paraId="09118051" w14:textId="77777777" w:rsidR="00E5684B" w:rsidRPr="004730B6" w:rsidRDefault="00E5684B" w:rsidP="00C65924">
      <w:pPr>
        <w:spacing w:after="0"/>
        <w:jc w:val="both"/>
        <w:rPr>
          <w:rFonts w:ascii="Arial" w:hAnsi="Arial" w:cs="Arial"/>
          <w:b/>
          <w:bCs/>
          <w:noProof/>
        </w:rPr>
      </w:pPr>
    </w:p>
    <w:p w14:paraId="2FBD707E" w14:textId="1B1E6A86" w:rsidR="00E5684B" w:rsidRPr="004730B6" w:rsidRDefault="00E5684B" w:rsidP="00C65924">
      <w:pPr>
        <w:spacing w:after="0"/>
        <w:jc w:val="both"/>
        <w:rPr>
          <w:rFonts w:ascii="Arial" w:hAnsi="Arial" w:cs="Arial"/>
          <w:b/>
          <w:bCs/>
          <w:noProof/>
        </w:rPr>
      </w:pPr>
      <w:r w:rsidRPr="004730B6">
        <w:rPr>
          <w:rFonts w:ascii="Arial" w:hAnsi="Arial" w:cs="Arial"/>
          <w:b/>
          <w:bCs/>
          <w:noProof/>
        </w:rPr>
        <w:t>What is the situation in the Afan Valley?</w:t>
      </w:r>
      <w:r w:rsidR="00A84AA3">
        <w:rPr>
          <w:rFonts w:ascii="Arial" w:hAnsi="Arial" w:cs="Arial"/>
          <w:b/>
          <w:bCs/>
          <w:noProof/>
        </w:rPr>
        <w:t xml:space="preserve"> </w:t>
      </w:r>
      <w:r w:rsidRPr="004730B6">
        <w:rPr>
          <w:rFonts w:ascii="Arial" w:hAnsi="Arial" w:cs="Arial"/>
          <w:b/>
          <w:bCs/>
          <w:noProof/>
        </w:rPr>
        <w:t>What does the community profile look like?</w:t>
      </w:r>
    </w:p>
    <w:p w14:paraId="119164B9" w14:textId="21231924" w:rsidR="00E5684B" w:rsidRPr="004730B6" w:rsidRDefault="00E5684B" w:rsidP="00C65924">
      <w:pPr>
        <w:spacing w:after="0"/>
        <w:jc w:val="both"/>
        <w:rPr>
          <w:rFonts w:ascii="Arial" w:hAnsi="Arial" w:cs="Arial"/>
          <w:noProof/>
        </w:rPr>
      </w:pPr>
      <w:r w:rsidRPr="004730B6">
        <w:rPr>
          <w:rFonts w:ascii="Arial" w:hAnsi="Arial" w:cs="Arial"/>
          <w:noProof/>
        </w:rPr>
        <w:t xml:space="preserve">It is helpful to look </w:t>
      </w:r>
      <w:r w:rsidR="00C26D57" w:rsidRPr="004730B6">
        <w:rPr>
          <w:rFonts w:ascii="Arial" w:hAnsi="Arial" w:cs="Arial"/>
          <w:noProof/>
        </w:rPr>
        <w:t xml:space="preserve">at </w:t>
      </w:r>
      <w:r w:rsidRPr="004730B6">
        <w:rPr>
          <w:rFonts w:ascii="Arial" w:hAnsi="Arial" w:cs="Arial"/>
          <w:noProof/>
        </w:rPr>
        <w:t>the demographics of the community, when considering community services and facilties.</w:t>
      </w:r>
    </w:p>
    <w:p w14:paraId="11D1C39C" w14:textId="6DE33697" w:rsidR="00E5684B" w:rsidRPr="004730B6" w:rsidRDefault="00E5684B" w:rsidP="00C65924">
      <w:pPr>
        <w:spacing w:after="0"/>
        <w:jc w:val="both"/>
        <w:rPr>
          <w:rFonts w:ascii="Arial" w:hAnsi="Arial" w:cs="Arial"/>
          <w:b/>
          <w:bCs/>
          <w:noProof/>
        </w:rPr>
      </w:pPr>
    </w:p>
    <w:tbl>
      <w:tblPr>
        <w:tblStyle w:val="TableGrid"/>
        <w:tblW w:w="0" w:type="auto"/>
        <w:tblLook w:val="04A0" w:firstRow="1" w:lastRow="0" w:firstColumn="1" w:lastColumn="0" w:noHBand="0" w:noVBand="1"/>
      </w:tblPr>
      <w:tblGrid>
        <w:gridCol w:w="1803"/>
        <w:gridCol w:w="1803"/>
        <w:gridCol w:w="1803"/>
        <w:gridCol w:w="1803"/>
        <w:gridCol w:w="1804"/>
      </w:tblGrid>
      <w:tr w:rsidR="00E5684B" w:rsidRPr="004730B6" w14:paraId="24F14F5C" w14:textId="77777777" w:rsidTr="00D97ADB">
        <w:tc>
          <w:tcPr>
            <w:tcW w:w="1803" w:type="dxa"/>
          </w:tcPr>
          <w:p w14:paraId="3749E634" w14:textId="77777777" w:rsidR="00E5684B" w:rsidRPr="004730B6" w:rsidRDefault="00E5684B" w:rsidP="00C65924">
            <w:pPr>
              <w:jc w:val="both"/>
              <w:rPr>
                <w:rFonts w:ascii="Arial" w:hAnsi="Arial" w:cs="Arial"/>
                <w:b/>
                <w:bCs/>
                <w:noProof/>
              </w:rPr>
            </w:pPr>
          </w:p>
        </w:tc>
        <w:tc>
          <w:tcPr>
            <w:tcW w:w="1803" w:type="dxa"/>
          </w:tcPr>
          <w:p w14:paraId="29112B04" w14:textId="77777777" w:rsidR="00E5684B" w:rsidRPr="004730B6" w:rsidRDefault="00E5684B" w:rsidP="00C65924">
            <w:pPr>
              <w:jc w:val="both"/>
              <w:rPr>
                <w:rFonts w:ascii="Arial" w:hAnsi="Arial" w:cs="Arial"/>
                <w:b/>
                <w:bCs/>
                <w:noProof/>
              </w:rPr>
            </w:pPr>
            <w:r w:rsidRPr="004730B6">
              <w:rPr>
                <w:rFonts w:ascii="Arial" w:hAnsi="Arial" w:cs="Arial"/>
                <w:b/>
                <w:bCs/>
                <w:noProof/>
              </w:rPr>
              <w:t xml:space="preserve">Population </w:t>
            </w:r>
          </w:p>
        </w:tc>
        <w:tc>
          <w:tcPr>
            <w:tcW w:w="1803" w:type="dxa"/>
          </w:tcPr>
          <w:p w14:paraId="12ABEEEE" w14:textId="77777777" w:rsidR="00E5684B" w:rsidRPr="004730B6" w:rsidRDefault="00E5684B" w:rsidP="00C65924">
            <w:pPr>
              <w:jc w:val="both"/>
              <w:rPr>
                <w:rFonts w:ascii="Arial" w:hAnsi="Arial" w:cs="Arial"/>
                <w:b/>
                <w:bCs/>
                <w:noProof/>
              </w:rPr>
            </w:pPr>
            <w:r w:rsidRPr="004730B6">
              <w:rPr>
                <w:rFonts w:ascii="Arial" w:hAnsi="Arial" w:cs="Arial"/>
                <w:b/>
                <w:bCs/>
                <w:noProof/>
              </w:rPr>
              <w:t>% Under 19s</w:t>
            </w:r>
          </w:p>
        </w:tc>
        <w:tc>
          <w:tcPr>
            <w:tcW w:w="1803" w:type="dxa"/>
          </w:tcPr>
          <w:p w14:paraId="68F9D5F5" w14:textId="77777777" w:rsidR="00E5684B" w:rsidRPr="004730B6" w:rsidRDefault="00E5684B" w:rsidP="00C65924">
            <w:pPr>
              <w:jc w:val="both"/>
              <w:rPr>
                <w:rFonts w:ascii="Arial" w:hAnsi="Arial" w:cs="Arial"/>
                <w:b/>
                <w:bCs/>
                <w:noProof/>
              </w:rPr>
            </w:pPr>
            <w:r w:rsidRPr="004730B6">
              <w:rPr>
                <w:rFonts w:ascii="Arial" w:hAnsi="Arial" w:cs="Arial"/>
                <w:b/>
                <w:bCs/>
                <w:noProof/>
              </w:rPr>
              <w:t>% over 65s</w:t>
            </w:r>
          </w:p>
        </w:tc>
        <w:tc>
          <w:tcPr>
            <w:tcW w:w="1804" w:type="dxa"/>
          </w:tcPr>
          <w:p w14:paraId="53920C5E" w14:textId="77777777" w:rsidR="00E5684B" w:rsidRPr="004730B6" w:rsidRDefault="00E5684B" w:rsidP="00C65924">
            <w:pPr>
              <w:jc w:val="both"/>
              <w:rPr>
                <w:rFonts w:ascii="Arial" w:hAnsi="Arial" w:cs="Arial"/>
                <w:b/>
                <w:bCs/>
                <w:noProof/>
              </w:rPr>
            </w:pPr>
            <w:r w:rsidRPr="004730B6">
              <w:rPr>
                <w:rFonts w:ascii="Arial" w:hAnsi="Arial" w:cs="Arial"/>
                <w:b/>
                <w:bCs/>
                <w:noProof/>
              </w:rPr>
              <w:t>% over 85s</w:t>
            </w:r>
          </w:p>
        </w:tc>
      </w:tr>
      <w:tr w:rsidR="00E5684B" w:rsidRPr="004730B6" w14:paraId="0FF10718" w14:textId="77777777" w:rsidTr="00D97ADB">
        <w:tc>
          <w:tcPr>
            <w:tcW w:w="1803" w:type="dxa"/>
          </w:tcPr>
          <w:p w14:paraId="587E54C3" w14:textId="77777777" w:rsidR="00E5684B" w:rsidRPr="004730B6" w:rsidRDefault="00E5684B" w:rsidP="00C65924">
            <w:pPr>
              <w:jc w:val="both"/>
              <w:rPr>
                <w:rFonts w:ascii="Arial" w:hAnsi="Arial" w:cs="Arial"/>
                <w:b/>
                <w:bCs/>
                <w:noProof/>
              </w:rPr>
            </w:pPr>
            <w:r w:rsidRPr="004730B6">
              <w:rPr>
                <w:rFonts w:ascii="Arial" w:hAnsi="Arial" w:cs="Arial"/>
                <w:b/>
                <w:bCs/>
                <w:noProof/>
              </w:rPr>
              <w:t>Welsh average</w:t>
            </w:r>
          </w:p>
        </w:tc>
        <w:tc>
          <w:tcPr>
            <w:tcW w:w="1803" w:type="dxa"/>
          </w:tcPr>
          <w:p w14:paraId="01869C9A" w14:textId="77777777" w:rsidR="00E5684B" w:rsidRPr="004730B6" w:rsidRDefault="00E5684B" w:rsidP="00C65924">
            <w:pPr>
              <w:jc w:val="both"/>
              <w:rPr>
                <w:rFonts w:ascii="Arial" w:hAnsi="Arial" w:cs="Arial"/>
                <w:noProof/>
              </w:rPr>
            </w:pPr>
          </w:p>
        </w:tc>
        <w:tc>
          <w:tcPr>
            <w:tcW w:w="1803" w:type="dxa"/>
          </w:tcPr>
          <w:p w14:paraId="243278AB" w14:textId="77777777" w:rsidR="00E5684B" w:rsidRPr="004730B6" w:rsidRDefault="00E5684B" w:rsidP="00C65924">
            <w:pPr>
              <w:jc w:val="both"/>
              <w:rPr>
                <w:rFonts w:ascii="Arial" w:hAnsi="Arial" w:cs="Arial"/>
                <w:noProof/>
              </w:rPr>
            </w:pPr>
            <w:r w:rsidRPr="004730B6">
              <w:rPr>
                <w:rFonts w:ascii="Arial" w:hAnsi="Arial" w:cs="Arial"/>
                <w:noProof/>
              </w:rPr>
              <w:t>23.5%</w:t>
            </w:r>
          </w:p>
        </w:tc>
        <w:tc>
          <w:tcPr>
            <w:tcW w:w="1803" w:type="dxa"/>
          </w:tcPr>
          <w:p w14:paraId="3F4BFEDB" w14:textId="77777777" w:rsidR="00E5684B" w:rsidRPr="004730B6" w:rsidRDefault="00E5684B" w:rsidP="00C65924">
            <w:pPr>
              <w:jc w:val="both"/>
              <w:rPr>
                <w:rFonts w:ascii="Arial" w:hAnsi="Arial" w:cs="Arial"/>
                <w:noProof/>
              </w:rPr>
            </w:pPr>
            <w:r w:rsidRPr="004730B6">
              <w:rPr>
                <w:rFonts w:ascii="Arial" w:hAnsi="Arial" w:cs="Arial"/>
                <w:noProof/>
              </w:rPr>
              <w:t>21.03%</w:t>
            </w:r>
          </w:p>
        </w:tc>
        <w:tc>
          <w:tcPr>
            <w:tcW w:w="1804" w:type="dxa"/>
          </w:tcPr>
          <w:p w14:paraId="617CE884" w14:textId="77777777" w:rsidR="00E5684B" w:rsidRPr="004730B6" w:rsidRDefault="00E5684B" w:rsidP="00C65924">
            <w:pPr>
              <w:jc w:val="both"/>
              <w:rPr>
                <w:rFonts w:ascii="Arial" w:hAnsi="Arial" w:cs="Arial"/>
                <w:noProof/>
              </w:rPr>
            </w:pPr>
            <w:r w:rsidRPr="004730B6">
              <w:rPr>
                <w:rFonts w:ascii="Arial" w:hAnsi="Arial" w:cs="Arial"/>
                <w:noProof/>
              </w:rPr>
              <w:t>3.9%</w:t>
            </w:r>
          </w:p>
        </w:tc>
      </w:tr>
      <w:tr w:rsidR="00E5684B" w:rsidRPr="004730B6" w14:paraId="2F774977" w14:textId="77777777" w:rsidTr="00D97ADB">
        <w:tc>
          <w:tcPr>
            <w:tcW w:w="1803" w:type="dxa"/>
          </w:tcPr>
          <w:p w14:paraId="2CA9CFDA" w14:textId="77777777" w:rsidR="00E5684B" w:rsidRPr="004730B6" w:rsidRDefault="00E5684B" w:rsidP="00C65924">
            <w:pPr>
              <w:jc w:val="both"/>
              <w:rPr>
                <w:rFonts w:ascii="Arial" w:hAnsi="Arial" w:cs="Arial"/>
                <w:b/>
                <w:bCs/>
                <w:noProof/>
              </w:rPr>
            </w:pPr>
            <w:proofErr w:type="spellStart"/>
            <w:r w:rsidRPr="004730B6">
              <w:rPr>
                <w:rFonts w:ascii="Arial" w:eastAsia="Times New Roman" w:hAnsi="Arial" w:cs="Arial"/>
                <w:b/>
                <w:bCs/>
                <w:color w:val="000000"/>
                <w:kern w:val="0"/>
                <w:lang w:eastAsia="en-GB"/>
                <w14:ligatures w14:val="none"/>
              </w:rPr>
              <w:t>Glyncorrgwg</w:t>
            </w:r>
            <w:proofErr w:type="spellEnd"/>
          </w:p>
        </w:tc>
        <w:tc>
          <w:tcPr>
            <w:tcW w:w="1803" w:type="dxa"/>
          </w:tcPr>
          <w:p w14:paraId="0997B783" w14:textId="77777777" w:rsidR="00E5684B" w:rsidRPr="004730B6" w:rsidRDefault="00E5684B" w:rsidP="00C65924">
            <w:pPr>
              <w:jc w:val="both"/>
              <w:rPr>
                <w:rFonts w:ascii="Arial" w:hAnsi="Arial" w:cs="Arial"/>
                <w:noProof/>
              </w:rPr>
            </w:pPr>
            <w:r w:rsidRPr="004730B6">
              <w:rPr>
                <w:rFonts w:ascii="Arial" w:hAnsi="Arial" w:cs="Arial"/>
                <w:noProof/>
              </w:rPr>
              <w:t>960</w:t>
            </w:r>
          </w:p>
        </w:tc>
        <w:tc>
          <w:tcPr>
            <w:tcW w:w="1803" w:type="dxa"/>
          </w:tcPr>
          <w:p w14:paraId="1C67E3D9" w14:textId="77777777" w:rsidR="00E5684B" w:rsidRPr="004730B6" w:rsidRDefault="00E5684B" w:rsidP="00C65924">
            <w:pPr>
              <w:jc w:val="both"/>
              <w:rPr>
                <w:rFonts w:ascii="Arial" w:hAnsi="Arial" w:cs="Arial"/>
                <w:color w:val="000000"/>
              </w:rPr>
            </w:pPr>
            <w:r w:rsidRPr="004730B6">
              <w:rPr>
                <w:rFonts w:ascii="Arial" w:hAnsi="Arial" w:cs="Arial"/>
                <w:noProof/>
              </w:rPr>
              <w:t>20.5% (</w:t>
            </w:r>
            <w:r w:rsidRPr="004730B6">
              <w:rPr>
                <w:rFonts w:ascii="Arial" w:hAnsi="Arial" w:cs="Arial"/>
                <w:color w:val="000000"/>
              </w:rPr>
              <w:t>197)</w:t>
            </w:r>
          </w:p>
        </w:tc>
        <w:tc>
          <w:tcPr>
            <w:tcW w:w="1803" w:type="dxa"/>
          </w:tcPr>
          <w:p w14:paraId="589CCBB4" w14:textId="77777777" w:rsidR="00E5684B" w:rsidRPr="004730B6" w:rsidRDefault="00E5684B" w:rsidP="00C65924">
            <w:pPr>
              <w:jc w:val="both"/>
              <w:rPr>
                <w:rFonts w:ascii="Arial" w:hAnsi="Arial" w:cs="Arial"/>
                <w:noProof/>
              </w:rPr>
            </w:pPr>
            <w:r w:rsidRPr="004730B6">
              <w:rPr>
                <w:rFonts w:ascii="Arial" w:hAnsi="Arial" w:cs="Arial"/>
                <w:noProof/>
              </w:rPr>
              <w:t>24.3% (233)</w:t>
            </w:r>
          </w:p>
        </w:tc>
        <w:tc>
          <w:tcPr>
            <w:tcW w:w="1804" w:type="dxa"/>
          </w:tcPr>
          <w:p w14:paraId="123FAA5C" w14:textId="77777777" w:rsidR="00E5684B" w:rsidRPr="004730B6" w:rsidRDefault="00E5684B" w:rsidP="00C65924">
            <w:pPr>
              <w:jc w:val="both"/>
              <w:rPr>
                <w:rFonts w:ascii="Arial" w:hAnsi="Arial" w:cs="Arial"/>
                <w:noProof/>
              </w:rPr>
            </w:pPr>
            <w:r w:rsidRPr="004730B6">
              <w:rPr>
                <w:rFonts w:ascii="Arial" w:hAnsi="Arial" w:cs="Arial"/>
                <w:noProof/>
              </w:rPr>
              <w:t>4%</w:t>
            </w:r>
          </w:p>
        </w:tc>
      </w:tr>
      <w:tr w:rsidR="00E5684B" w:rsidRPr="004730B6" w14:paraId="717EE27B" w14:textId="77777777" w:rsidTr="00D97ADB">
        <w:tc>
          <w:tcPr>
            <w:tcW w:w="1803" w:type="dxa"/>
          </w:tcPr>
          <w:p w14:paraId="0E4A1CFF" w14:textId="77777777" w:rsidR="00E5684B" w:rsidRPr="004730B6" w:rsidRDefault="00E5684B" w:rsidP="00C65924">
            <w:pPr>
              <w:jc w:val="both"/>
              <w:rPr>
                <w:rFonts w:ascii="Arial" w:hAnsi="Arial" w:cs="Arial"/>
                <w:b/>
                <w:bCs/>
                <w:noProof/>
              </w:rPr>
            </w:pPr>
            <w:r w:rsidRPr="004730B6">
              <w:rPr>
                <w:rFonts w:ascii="Arial" w:hAnsi="Arial" w:cs="Arial"/>
                <w:b/>
                <w:bCs/>
                <w:noProof/>
              </w:rPr>
              <w:t xml:space="preserve">Croserw </w:t>
            </w:r>
          </w:p>
        </w:tc>
        <w:tc>
          <w:tcPr>
            <w:tcW w:w="1803" w:type="dxa"/>
          </w:tcPr>
          <w:p w14:paraId="4C47100B" w14:textId="77777777" w:rsidR="00E5684B" w:rsidRPr="004730B6" w:rsidRDefault="00E5684B" w:rsidP="00C65924">
            <w:pPr>
              <w:jc w:val="both"/>
              <w:rPr>
                <w:rFonts w:ascii="Arial" w:hAnsi="Arial" w:cs="Arial"/>
                <w:noProof/>
              </w:rPr>
            </w:pPr>
            <w:r w:rsidRPr="004730B6">
              <w:rPr>
                <w:rFonts w:ascii="Arial" w:hAnsi="Arial" w:cs="Arial"/>
                <w:noProof/>
              </w:rPr>
              <w:t>1461</w:t>
            </w:r>
          </w:p>
        </w:tc>
        <w:tc>
          <w:tcPr>
            <w:tcW w:w="1803" w:type="dxa"/>
          </w:tcPr>
          <w:p w14:paraId="5D3F52AE" w14:textId="77777777" w:rsidR="00E5684B" w:rsidRPr="004730B6" w:rsidRDefault="00E5684B" w:rsidP="00C65924">
            <w:pPr>
              <w:jc w:val="both"/>
              <w:rPr>
                <w:rFonts w:ascii="Arial" w:hAnsi="Arial" w:cs="Arial"/>
                <w:noProof/>
              </w:rPr>
            </w:pPr>
            <w:r w:rsidRPr="004730B6">
              <w:rPr>
                <w:rFonts w:ascii="Arial" w:hAnsi="Arial" w:cs="Arial"/>
                <w:noProof/>
              </w:rPr>
              <w:t>26.4% (385)</w:t>
            </w:r>
          </w:p>
        </w:tc>
        <w:tc>
          <w:tcPr>
            <w:tcW w:w="1803" w:type="dxa"/>
          </w:tcPr>
          <w:p w14:paraId="6153D17F" w14:textId="77777777" w:rsidR="00E5684B" w:rsidRPr="004730B6" w:rsidRDefault="00E5684B" w:rsidP="00C65924">
            <w:pPr>
              <w:jc w:val="both"/>
              <w:rPr>
                <w:rFonts w:ascii="Arial" w:hAnsi="Arial" w:cs="Arial"/>
                <w:noProof/>
              </w:rPr>
            </w:pPr>
            <w:r w:rsidRPr="004730B6">
              <w:rPr>
                <w:rFonts w:ascii="Arial" w:hAnsi="Arial" w:cs="Arial"/>
                <w:noProof/>
              </w:rPr>
              <w:t>19.6% (286)</w:t>
            </w:r>
          </w:p>
        </w:tc>
        <w:tc>
          <w:tcPr>
            <w:tcW w:w="1804" w:type="dxa"/>
          </w:tcPr>
          <w:p w14:paraId="6798F1BE" w14:textId="77777777" w:rsidR="00E5684B" w:rsidRPr="004730B6" w:rsidRDefault="00E5684B" w:rsidP="00C65924">
            <w:pPr>
              <w:jc w:val="both"/>
              <w:rPr>
                <w:rFonts w:ascii="Arial" w:hAnsi="Arial" w:cs="Arial"/>
                <w:noProof/>
              </w:rPr>
            </w:pPr>
            <w:r w:rsidRPr="004730B6">
              <w:rPr>
                <w:rFonts w:ascii="Arial" w:hAnsi="Arial" w:cs="Arial"/>
                <w:noProof/>
              </w:rPr>
              <w:t>3.80%</w:t>
            </w:r>
          </w:p>
        </w:tc>
      </w:tr>
      <w:tr w:rsidR="00E5684B" w:rsidRPr="004730B6" w14:paraId="1DBF0EA5" w14:textId="77777777" w:rsidTr="00D97ADB">
        <w:tc>
          <w:tcPr>
            <w:tcW w:w="1803" w:type="dxa"/>
          </w:tcPr>
          <w:p w14:paraId="2BC38E6F" w14:textId="77777777" w:rsidR="00E5684B" w:rsidRPr="004730B6" w:rsidRDefault="00E5684B" w:rsidP="00C65924">
            <w:pPr>
              <w:jc w:val="both"/>
              <w:rPr>
                <w:rFonts w:ascii="Arial" w:hAnsi="Arial" w:cs="Arial"/>
                <w:b/>
                <w:bCs/>
                <w:noProof/>
              </w:rPr>
            </w:pPr>
            <w:r w:rsidRPr="004730B6">
              <w:rPr>
                <w:rFonts w:ascii="Arial" w:hAnsi="Arial" w:cs="Arial"/>
                <w:b/>
                <w:bCs/>
                <w:noProof/>
              </w:rPr>
              <w:t>Cymmer</w:t>
            </w:r>
          </w:p>
        </w:tc>
        <w:tc>
          <w:tcPr>
            <w:tcW w:w="1803" w:type="dxa"/>
          </w:tcPr>
          <w:p w14:paraId="083BF4A5" w14:textId="77777777" w:rsidR="00E5684B" w:rsidRPr="004730B6" w:rsidRDefault="00E5684B" w:rsidP="00C65924">
            <w:pPr>
              <w:jc w:val="both"/>
              <w:rPr>
                <w:rFonts w:ascii="Arial" w:hAnsi="Arial" w:cs="Arial"/>
                <w:noProof/>
              </w:rPr>
            </w:pPr>
            <w:r w:rsidRPr="004730B6">
              <w:rPr>
                <w:rFonts w:ascii="Arial" w:hAnsi="Arial" w:cs="Arial"/>
                <w:noProof/>
              </w:rPr>
              <w:t>836</w:t>
            </w:r>
          </w:p>
        </w:tc>
        <w:tc>
          <w:tcPr>
            <w:tcW w:w="1803" w:type="dxa"/>
          </w:tcPr>
          <w:p w14:paraId="7F2519E1" w14:textId="77777777" w:rsidR="00E5684B" w:rsidRPr="004730B6" w:rsidRDefault="00E5684B" w:rsidP="00C65924">
            <w:pPr>
              <w:jc w:val="both"/>
              <w:rPr>
                <w:rFonts w:ascii="Arial" w:hAnsi="Arial" w:cs="Arial"/>
                <w:noProof/>
              </w:rPr>
            </w:pPr>
            <w:r w:rsidRPr="004730B6">
              <w:rPr>
                <w:rFonts w:ascii="Arial" w:hAnsi="Arial" w:cs="Arial"/>
                <w:noProof/>
              </w:rPr>
              <w:t xml:space="preserve">20.21% (169) </w:t>
            </w:r>
          </w:p>
          <w:p w14:paraId="4D5ED8EE" w14:textId="77777777" w:rsidR="00E5684B" w:rsidRPr="004730B6" w:rsidRDefault="00E5684B" w:rsidP="00C65924">
            <w:pPr>
              <w:jc w:val="both"/>
              <w:rPr>
                <w:rFonts w:ascii="Arial" w:hAnsi="Arial" w:cs="Arial"/>
                <w:noProof/>
              </w:rPr>
            </w:pPr>
          </w:p>
        </w:tc>
        <w:tc>
          <w:tcPr>
            <w:tcW w:w="1803" w:type="dxa"/>
          </w:tcPr>
          <w:p w14:paraId="4AB4F69B" w14:textId="77777777" w:rsidR="00E5684B" w:rsidRPr="004730B6" w:rsidRDefault="00E5684B" w:rsidP="00C65924">
            <w:pPr>
              <w:jc w:val="both"/>
              <w:rPr>
                <w:rFonts w:ascii="Arial" w:hAnsi="Arial" w:cs="Arial"/>
                <w:noProof/>
              </w:rPr>
            </w:pPr>
            <w:r w:rsidRPr="004730B6">
              <w:rPr>
                <w:rFonts w:ascii="Arial" w:hAnsi="Arial" w:cs="Arial"/>
                <w:noProof/>
              </w:rPr>
              <w:t>21% (174)</w:t>
            </w:r>
          </w:p>
        </w:tc>
        <w:tc>
          <w:tcPr>
            <w:tcW w:w="1804" w:type="dxa"/>
          </w:tcPr>
          <w:p w14:paraId="1B65717A" w14:textId="77777777" w:rsidR="00E5684B" w:rsidRPr="004730B6" w:rsidRDefault="00E5684B" w:rsidP="00C65924">
            <w:pPr>
              <w:jc w:val="both"/>
              <w:rPr>
                <w:rFonts w:ascii="Arial" w:hAnsi="Arial" w:cs="Arial"/>
                <w:noProof/>
              </w:rPr>
            </w:pPr>
            <w:r w:rsidRPr="004730B6">
              <w:rPr>
                <w:rFonts w:ascii="Arial" w:hAnsi="Arial" w:cs="Arial"/>
                <w:noProof/>
              </w:rPr>
              <w:t>4.3%</w:t>
            </w:r>
          </w:p>
        </w:tc>
      </w:tr>
      <w:tr w:rsidR="00E5684B" w:rsidRPr="004730B6" w14:paraId="6CF21015" w14:textId="77777777" w:rsidTr="00D97ADB">
        <w:tc>
          <w:tcPr>
            <w:tcW w:w="1803" w:type="dxa"/>
          </w:tcPr>
          <w:p w14:paraId="45A181B2" w14:textId="77777777" w:rsidR="00E5684B" w:rsidRPr="004730B6" w:rsidRDefault="00E5684B" w:rsidP="00C65924">
            <w:pPr>
              <w:jc w:val="both"/>
              <w:rPr>
                <w:rFonts w:ascii="Arial" w:hAnsi="Arial" w:cs="Arial"/>
                <w:b/>
                <w:bCs/>
                <w:noProof/>
              </w:rPr>
            </w:pPr>
            <w:r w:rsidRPr="004730B6">
              <w:rPr>
                <w:rFonts w:ascii="Arial" w:hAnsi="Arial" w:cs="Arial"/>
                <w:b/>
                <w:bCs/>
                <w:noProof/>
              </w:rPr>
              <w:t>Gwynfi</w:t>
            </w:r>
          </w:p>
        </w:tc>
        <w:tc>
          <w:tcPr>
            <w:tcW w:w="1803" w:type="dxa"/>
          </w:tcPr>
          <w:p w14:paraId="5FF95484" w14:textId="77777777" w:rsidR="00E5684B" w:rsidRPr="004730B6" w:rsidRDefault="00E5684B" w:rsidP="00C65924">
            <w:pPr>
              <w:jc w:val="both"/>
              <w:rPr>
                <w:rFonts w:ascii="Arial" w:hAnsi="Arial" w:cs="Arial"/>
                <w:noProof/>
              </w:rPr>
            </w:pPr>
            <w:r w:rsidRPr="004730B6">
              <w:rPr>
                <w:rFonts w:ascii="Arial" w:hAnsi="Arial" w:cs="Arial"/>
                <w:noProof/>
              </w:rPr>
              <w:t>1146</w:t>
            </w:r>
          </w:p>
        </w:tc>
        <w:tc>
          <w:tcPr>
            <w:tcW w:w="1803" w:type="dxa"/>
          </w:tcPr>
          <w:p w14:paraId="7B2C3766" w14:textId="77777777" w:rsidR="00E5684B" w:rsidRPr="004730B6" w:rsidRDefault="00E5684B" w:rsidP="00C65924">
            <w:pPr>
              <w:jc w:val="both"/>
              <w:rPr>
                <w:rFonts w:ascii="Arial" w:hAnsi="Arial" w:cs="Arial"/>
                <w:noProof/>
              </w:rPr>
            </w:pPr>
            <w:r w:rsidRPr="004730B6">
              <w:rPr>
                <w:rFonts w:ascii="Arial" w:hAnsi="Arial" w:cs="Arial"/>
                <w:noProof/>
              </w:rPr>
              <w:t>22.4% (257)</w:t>
            </w:r>
          </w:p>
        </w:tc>
        <w:tc>
          <w:tcPr>
            <w:tcW w:w="1803" w:type="dxa"/>
          </w:tcPr>
          <w:p w14:paraId="6A563006" w14:textId="77777777" w:rsidR="00E5684B" w:rsidRPr="004730B6" w:rsidRDefault="00E5684B" w:rsidP="00C65924">
            <w:pPr>
              <w:jc w:val="both"/>
              <w:rPr>
                <w:rFonts w:ascii="Arial" w:hAnsi="Arial" w:cs="Arial"/>
                <w:noProof/>
              </w:rPr>
            </w:pPr>
            <w:r w:rsidRPr="004730B6">
              <w:rPr>
                <w:rFonts w:ascii="Arial" w:hAnsi="Arial" w:cs="Arial"/>
                <w:noProof/>
              </w:rPr>
              <w:t>21.4% (245)</w:t>
            </w:r>
          </w:p>
        </w:tc>
        <w:tc>
          <w:tcPr>
            <w:tcW w:w="1804" w:type="dxa"/>
          </w:tcPr>
          <w:p w14:paraId="077D4CA5" w14:textId="77777777" w:rsidR="00E5684B" w:rsidRPr="004730B6" w:rsidRDefault="00E5684B" w:rsidP="00C65924">
            <w:pPr>
              <w:jc w:val="both"/>
              <w:rPr>
                <w:rFonts w:ascii="Arial" w:hAnsi="Arial" w:cs="Arial"/>
                <w:noProof/>
              </w:rPr>
            </w:pPr>
            <w:r w:rsidRPr="004730B6">
              <w:rPr>
                <w:rFonts w:ascii="Arial" w:hAnsi="Arial" w:cs="Arial"/>
                <w:noProof/>
              </w:rPr>
              <w:t>4.7%</w:t>
            </w:r>
          </w:p>
        </w:tc>
      </w:tr>
    </w:tbl>
    <w:p w14:paraId="1D5FF409" w14:textId="77777777" w:rsidR="00E5684B" w:rsidRPr="004730B6" w:rsidRDefault="00E5684B" w:rsidP="00C65924">
      <w:pPr>
        <w:spacing w:after="0"/>
        <w:jc w:val="both"/>
        <w:rPr>
          <w:rFonts w:ascii="Arial" w:eastAsia="Times New Roman" w:hAnsi="Arial" w:cs="Arial"/>
          <w:color w:val="000000"/>
          <w:kern w:val="0"/>
          <w:lang w:eastAsia="en-GB"/>
          <w14:ligatures w14:val="none"/>
        </w:rPr>
      </w:pPr>
    </w:p>
    <w:p w14:paraId="0521C13C" w14:textId="10418FDE" w:rsidR="00E5684B" w:rsidRPr="004730B6" w:rsidRDefault="007C0E34" w:rsidP="00C65924">
      <w:pPr>
        <w:spacing w:after="0" w:line="240" w:lineRule="auto"/>
        <w:jc w:val="right"/>
        <w:rPr>
          <w:rFonts w:ascii="Arial" w:eastAsia="Times New Roman" w:hAnsi="Arial" w:cs="Arial"/>
          <w:b/>
          <w:bCs/>
          <w:kern w:val="0"/>
          <w:lang w:eastAsia="en-GB"/>
          <w14:ligatures w14:val="none"/>
        </w:rPr>
      </w:pPr>
      <w:r w:rsidRPr="004730B6">
        <w:rPr>
          <w:rFonts w:ascii="Arial" w:hAnsi="Arial" w:cs="Arial"/>
          <w:b/>
          <w:bCs/>
          <w:noProof/>
        </w:rPr>
        <w:t>Table 3:</w:t>
      </w:r>
      <w:r w:rsidRPr="004730B6">
        <w:rPr>
          <w:rFonts w:ascii="Arial" w:eastAsia="Times New Roman" w:hAnsi="Arial" w:cs="Arial"/>
          <w:b/>
          <w:bCs/>
          <w:kern w:val="0"/>
          <w:lang w:eastAsia="en-GB"/>
          <w14:ligatures w14:val="none"/>
        </w:rPr>
        <w:t xml:space="preserve"> </w:t>
      </w:r>
      <w:r w:rsidR="00E5684B" w:rsidRPr="004730B6">
        <w:rPr>
          <w:rFonts w:ascii="Arial" w:eastAsia="Times New Roman" w:hAnsi="Arial" w:cs="Arial"/>
          <w:b/>
          <w:bCs/>
          <w:kern w:val="0"/>
          <w:lang w:eastAsia="en-GB"/>
          <w14:ligatures w14:val="none"/>
        </w:rPr>
        <w:t>(ONS 2021)</w:t>
      </w:r>
    </w:p>
    <w:p w14:paraId="7AFEC49B" w14:textId="77777777" w:rsidR="00E5684B" w:rsidRDefault="00E5684B" w:rsidP="00C65924">
      <w:pPr>
        <w:spacing w:after="0"/>
        <w:jc w:val="both"/>
        <w:rPr>
          <w:rFonts w:ascii="Arial" w:hAnsi="Arial" w:cs="Arial"/>
          <w:b/>
          <w:bCs/>
          <w:noProof/>
        </w:rPr>
      </w:pPr>
      <w:r w:rsidRPr="004730B6">
        <w:rPr>
          <w:rFonts w:ascii="Arial" w:hAnsi="Arial" w:cs="Arial"/>
          <w:b/>
          <w:bCs/>
          <w:noProof/>
        </w:rPr>
        <w:t>Community services</w:t>
      </w:r>
    </w:p>
    <w:p w14:paraId="2A4D0101" w14:textId="77777777" w:rsidR="00A84AA3" w:rsidRPr="004730B6" w:rsidRDefault="00A84AA3" w:rsidP="00C65924">
      <w:pPr>
        <w:spacing w:after="0"/>
        <w:jc w:val="both"/>
        <w:rPr>
          <w:rFonts w:ascii="Arial" w:hAnsi="Arial" w:cs="Arial"/>
          <w:b/>
          <w:bCs/>
          <w:noProof/>
        </w:rPr>
      </w:pPr>
    </w:p>
    <w:p w14:paraId="1AC955CA" w14:textId="77777777" w:rsidR="00E5684B" w:rsidRPr="004730B6" w:rsidRDefault="00E5684B" w:rsidP="00C65924">
      <w:pPr>
        <w:spacing w:after="0"/>
        <w:rPr>
          <w:rFonts w:ascii="Arial" w:hAnsi="Arial" w:cs="Arial"/>
          <w:noProof/>
        </w:rPr>
      </w:pPr>
      <w:r w:rsidRPr="004730B6">
        <w:rPr>
          <w:rFonts w:ascii="Arial" w:hAnsi="Arial" w:cs="Arial"/>
          <w:b/>
          <w:bCs/>
          <w:noProof/>
        </w:rPr>
        <w:t>Shops and facilities in the Upper Afan Valley</w:t>
      </w:r>
      <w:r w:rsidRPr="004730B6">
        <w:rPr>
          <w:rFonts w:ascii="Arial" w:hAnsi="Arial" w:cs="Arial"/>
          <w:b/>
          <w:bCs/>
          <w:noProof/>
        </w:rPr>
        <w:br/>
      </w:r>
      <w:r w:rsidRPr="004730B6">
        <w:rPr>
          <w:rFonts w:ascii="Arial" w:hAnsi="Arial" w:cs="Arial"/>
          <w:noProof/>
        </w:rPr>
        <w:t>Over the last five years, a number of shops and community venues have closed. In the past year alone, the following local businesses have shut, leading not only to job losses but also to the loss of social spaces:</w:t>
      </w:r>
    </w:p>
    <w:p w14:paraId="38ECD404" w14:textId="77777777" w:rsidR="00E5684B" w:rsidRPr="004730B6" w:rsidRDefault="00E5684B" w:rsidP="00C65924">
      <w:pPr>
        <w:numPr>
          <w:ilvl w:val="0"/>
          <w:numId w:val="20"/>
        </w:numPr>
        <w:spacing w:after="0"/>
        <w:jc w:val="both"/>
        <w:rPr>
          <w:rFonts w:ascii="Arial" w:hAnsi="Arial" w:cs="Arial"/>
          <w:noProof/>
        </w:rPr>
      </w:pPr>
      <w:r w:rsidRPr="004730B6">
        <w:rPr>
          <w:rFonts w:ascii="Arial" w:hAnsi="Arial" w:cs="Arial"/>
          <w:noProof/>
        </w:rPr>
        <w:t>The Afan Lodge hotel and restaurant</w:t>
      </w:r>
    </w:p>
    <w:p w14:paraId="708E68AE" w14:textId="77777777" w:rsidR="00E5684B" w:rsidRPr="004730B6" w:rsidRDefault="00E5684B" w:rsidP="00C65924">
      <w:pPr>
        <w:numPr>
          <w:ilvl w:val="0"/>
          <w:numId w:val="20"/>
        </w:numPr>
        <w:spacing w:after="0"/>
        <w:jc w:val="both"/>
        <w:rPr>
          <w:rFonts w:ascii="Arial" w:hAnsi="Arial" w:cs="Arial"/>
          <w:noProof/>
        </w:rPr>
      </w:pPr>
      <w:r w:rsidRPr="004730B6">
        <w:rPr>
          <w:rFonts w:ascii="Arial" w:hAnsi="Arial" w:cs="Arial"/>
          <w:noProof/>
        </w:rPr>
        <w:t>Local café</w:t>
      </w:r>
    </w:p>
    <w:p w14:paraId="2252C323" w14:textId="77777777" w:rsidR="00E5684B" w:rsidRPr="004730B6" w:rsidRDefault="00E5684B" w:rsidP="00C65924">
      <w:pPr>
        <w:numPr>
          <w:ilvl w:val="0"/>
          <w:numId w:val="20"/>
        </w:numPr>
        <w:spacing w:after="0"/>
        <w:jc w:val="both"/>
        <w:rPr>
          <w:rFonts w:ascii="Arial" w:hAnsi="Arial" w:cs="Arial"/>
          <w:noProof/>
        </w:rPr>
      </w:pPr>
      <w:r w:rsidRPr="004730B6">
        <w:rPr>
          <w:rFonts w:ascii="Arial" w:hAnsi="Arial" w:cs="Arial"/>
          <w:noProof/>
        </w:rPr>
        <w:t>Social club in Glyncorrwg</w:t>
      </w:r>
    </w:p>
    <w:p w14:paraId="5C14ED28" w14:textId="77777777" w:rsidR="00E5684B" w:rsidRPr="004730B6" w:rsidRDefault="00E5684B" w:rsidP="00C65924">
      <w:pPr>
        <w:spacing w:after="0"/>
        <w:jc w:val="both"/>
        <w:rPr>
          <w:rFonts w:ascii="Arial" w:hAnsi="Arial" w:cs="Arial"/>
          <w:noProof/>
        </w:rPr>
      </w:pPr>
    </w:p>
    <w:p w14:paraId="29DAF066" w14:textId="77777777" w:rsidR="00E5684B" w:rsidRPr="004730B6" w:rsidRDefault="00E5684B" w:rsidP="00C65924">
      <w:pPr>
        <w:spacing w:after="0"/>
        <w:jc w:val="both"/>
        <w:rPr>
          <w:rFonts w:ascii="Arial" w:hAnsi="Arial" w:cs="Arial"/>
          <w:noProof/>
        </w:rPr>
      </w:pPr>
      <w:r w:rsidRPr="004730B6">
        <w:rPr>
          <w:rFonts w:ascii="Arial" w:hAnsi="Arial" w:cs="Arial"/>
          <w:noProof/>
        </w:rPr>
        <w:t>The decline in bike trails and subsequent reduction in tourism in the area have contributed to these closures.</w:t>
      </w:r>
    </w:p>
    <w:p w14:paraId="4F453CDD" w14:textId="77777777" w:rsidR="00E5684B" w:rsidRPr="004730B6" w:rsidRDefault="00E5684B" w:rsidP="00C65924">
      <w:pPr>
        <w:spacing w:after="0"/>
        <w:jc w:val="both"/>
        <w:rPr>
          <w:rFonts w:ascii="Arial" w:hAnsi="Arial" w:cs="Arial"/>
          <w:b/>
          <w:bCs/>
          <w:noProof/>
        </w:rPr>
      </w:pPr>
    </w:p>
    <w:p w14:paraId="4CA356FB" w14:textId="0E5BC14F" w:rsidR="00E5684B" w:rsidRPr="004730B6" w:rsidRDefault="00E5684B" w:rsidP="00C65924">
      <w:pPr>
        <w:spacing w:after="0"/>
        <w:jc w:val="both"/>
        <w:rPr>
          <w:rFonts w:ascii="Arial" w:hAnsi="Arial" w:cs="Arial"/>
          <w:noProof/>
        </w:rPr>
      </w:pPr>
      <w:r w:rsidRPr="004730B6">
        <w:rPr>
          <w:rFonts w:ascii="Arial" w:hAnsi="Arial" w:cs="Arial"/>
          <w:b/>
          <w:bCs/>
          <w:noProof/>
        </w:rPr>
        <w:t xml:space="preserve">Table </w:t>
      </w:r>
      <w:r w:rsidR="007C0E34" w:rsidRPr="004730B6">
        <w:rPr>
          <w:rFonts w:ascii="Arial" w:hAnsi="Arial" w:cs="Arial"/>
          <w:b/>
          <w:bCs/>
          <w:noProof/>
        </w:rPr>
        <w:t>4</w:t>
      </w:r>
      <w:r w:rsidRPr="004730B6">
        <w:rPr>
          <w:rFonts w:ascii="Arial" w:hAnsi="Arial" w:cs="Arial"/>
          <w:noProof/>
        </w:rPr>
        <w:t xml:space="preserve"> identifies the shops, meeting places and facilities available to members of the community. </w:t>
      </w:r>
    </w:p>
    <w:p w14:paraId="314CAE35" w14:textId="77777777" w:rsidR="00E5684B" w:rsidRPr="004730B6" w:rsidRDefault="00E5684B" w:rsidP="00C65924">
      <w:pPr>
        <w:spacing w:after="0"/>
        <w:jc w:val="both"/>
        <w:rPr>
          <w:rFonts w:ascii="Arial" w:hAnsi="Arial" w:cs="Arial"/>
          <w:noProof/>
        </w:rPr>
      </w:pPr>
    </w:p>
    <w:tbl>
      <w:tblPr>
        <w:tblStyle w:val="TableGrid"/>
        <w:tblW w:w="0" w:type="auto"/>
        <w:tblLook w:val="04A0" w:firstRow="1" w:lastRow="0" w:firstColumn="1" w:lastColumn="0" w:noHBand="0" w:noVBand="1"/>
      </w:tblPr>
      <w:tblGrid>
        <w:gridCol w:w="1430"/>
        <w:gridCol w:w="927"/>
        <w:gridCol w:w="2109"/>
        <w:gridCol w:w="2097"/>
        <w:gridCol w:w="2453"/>
      </w:tblGrid>
      <w:tr w:rsidR="00E5684B" w:rsidRPr="004730B6" w14:paraId="28442455" w14:textId="77777777" w:rsidTr="00D97ADB">
        <w:tc>
          <w:tcPr>
            <w:tcW w:w="1329" w:type="dxa"/>
          </w:tcPr>
          <w:p w14:paraId="65C3F015" w14:textId="77777777" w:rsidR="00E5684B" w:rsidRPr="004730B6" w:rsidRDefault="00E5684B" w:rsidP="00C65924">
            <w:pPr>
              <w:jc w:val="both"/>
              <w:rPr>
                <w:rFonts w:ascii="Arial" w:hAnsi="Arial" w:cs="Arial"/>
                <w:b/>
                <w:bCs/>
                <w:noProof/>
              </w:rPr>
            </w:pPr>
            <w:r w:rsidRPr="004730B6">
              <w:rPr>
                <w:rFonts w:ascii="Arial" w:hAnsi="Arial" w:cs="Arial"/>
                <w:b/>
                <w:bCs/>
                <w:noProof/>
              </w:rPr>
              <w:t>`</w:t>
            </w:r>
          </w:p>
        </w:tc>
        <w:tc>
          <w:tcPr>
            <w:tcW w:w="934" w:type="dxa"/>
          </w:tcPr>
          <w:p w14:paraId="28DE44C0" w14:textId="77777777" w:rsidR="00E5684B" w:rsidRPr="004730B6" w:rsidRDefault="00E5684B" w:rsidP="00C65924">
            <w:pPr>
              <w:jc w:val="both"/>
              <w:rPr>
                <w:rFonts w:ascii="Arial" w:hAnsi="Arial" w:cs="Arial"/>
                <w:b/>
                <w:bCs/>
                <w:noProof/>
              </w:rPr>
            </w:pPr>
            <w:r w:rsidRPr="004730B6">
              <w:rPr>
                <w:rFonts w:ascii="Arial" w:hAnsi="Arial" w:cs="Arial"/>
                <w:b/>
                <w:bCs/>
                <w:noProof/>
              </w:rPr>
              <w:t xml:space="preserve">Post office </w:t>
            </w:r>
          </w:p>
        </w:tc>
        <w:tc>
          <w:tcPr>
            <w:tcW w:w="2127" w:type="dxa"/>
          </w:tcPr>
          <w:p w14:paraId="72003B89" w14:textId="77777777" w:rsidR="00E5684B" w:rsidRPr="004730B6" w:rsidRDefault="00E5684B" w:rsidP="00C65924">
            <w:pPr>
              <w:jc w:val="both"/>
              <w:rPr>
                <w:rFonts w:ascii="Arial" w:hAnsi="Arial" w:cs="Arial"/>
                <w:b/>
                <w:bCs/>
                <w:noProof/>
              </w:rPr>
            </w:pPr>
            <w:r w:rsidRPr="004730B6">
              <w:rPr>
                <w:rFonts w:ascii="Arial" w:hAnsi="Arial" w:cs="Arial"/>
                <w:b/>
                <w:bCs/>
                <w:noProof/>
              </w:rPr>
              <w:t>Shops</w:t>
            </w:r>
          </w:p>
        </w:tc>
        <w:tc>
          <w:tcPr>
            <w:tcW w:w="2126" w:type="dxa"/>
          </w:tcPr>
          <w:p w14:paraId="0DF8E30B" w14:textId="77777777" w:rsidR="00E5684B" w:rsidRPr="004730B6" w:rsidRDefault="00E5684B" w:rsidP="00C65924">
            <w:pPr>
              <w:jc w:val="both"/>
              <w:rPr>
                <w:rFonts w:ascii="Arial" w:hAnsi="Arial" w:cs="Arial"/>
                <w:b/>
                <w:bCs/>
                <w:noProof/>
              </w:rPr>
            </w:pPr>
            <w:r w:rsidRPr="004730B6">
              <w:rPr>
                <w:rFonts w:ascii="Arial" w:hAnsi="Arial" w:cs="Arial"/>
                <w:b/>
                <w:bCs/>
                <w:noProof/>
              </w:rPr>
              <w:t xml:space="preserve">Pubs/Cafes/ resturant  </w:t>
            </w:r>
          </w:p>
        </w:tc>
        <w:tc>
          <w:tcPr>
            <w:tcW w:w="2500" w:type="dxa"/>
          </w:tcPr>
          <w:p w14:paraId="202AE29B" w14:textId="77777777" w:rsidR="00E5684B" w:rsidRPr="004730B6" w:rsidRDefault="00E5684B" w:rsidP="00C65924">
            <w:pPr>
              <w:jc w:val="both"/>
              <w:rPr>
                <w:rFonts w:ascii="Arial" w:hAnsi="Arial" w:cs="Arial"/>
                <w:b/>
                <w:bCs/>
                <w:noProof/>
              </w:rPr>
            </w:pPr>
            <w:r w:rsidRPr="004730B6">
              <w:rPr>
                <w:rFonts w:ascii="Arial" w:hAnsi="Arial" w:cs="Arial"/>
                <w:b/>
                <w:bCs/>
                <w:noProof/>
              </w:rPr>
              <w:t>Other</w:t>
            </w:r>
          </w:p>
        </w:tc>
      </w:tr>
      <w:tr w:rsidR="00E5684B" w:rsidRPr="004730B6" w14:paraId="0F29418F" w14:textId="77777777" w:rsidTr="00D97ADB">
        <w:tc>
          <w:tcPr>
            <w:tcW w:w="1329" w:type="dxa"/>
          </w:tcPr>
          <w:p w14:paraId="5932AA6B" w14:textId="77777777" w:rsidR="00E5684B" w:rsidRPr="004730B6" w:rsidRDefault="00E5684B" w:rsidP="00C65924">
            <w:pPr>
              <w:jc w:val="both"/>
              <w:rPr>
                <w:rFonts w:ascii="Arial" w:hAnsi="Arial" w:cs="Arial"/>
                <w:noProof/>
              </w:rPr>
            </w:pPr>
            <w:r w:rsidRPr="004730B6">
              <w:rPr>
                <w:rFonts w:ascii="Arial" w:hAnsi="Arial" w:cs="Arial"/>
                <w:noProof/>
              </w:rPr>
              <w:t xml:space="preserve">Croeserw </w:t>
            </w:r>
          </w:p>
        </w:tc>
        <w:tc>
          <w:tcPr>
            <w:tcW w:w="934" w:type="dxa"/>
          </w:tcPr>
          <w:p w14:paraId="07C0A709" w14:textId="77777777" w:rsidR="00E5684B" w:rsidRPr="004730B6" w:rsidRDefault="00E5684B" w:rsidP="00C65924">
            <w:pPr>
              <w:jc w:val="both"/>
              <w:rPr>
                <w:rFonts w:ascii="Arial" w:hAnsi="Arial" w:cs="Arial"/>
                <w:noProof/>
              </w:rPr>
            </w:pPr>
            <w:r w:rsidRPr="004730B6">
              <w:rPr>
                <w:rFonts w:ascii="Arial" w:hAnsi="Arial" w:cs="Arial"/>
                <w:noProof/>
              </w:rPr>
              <w:t xml:space="preserve">1 post office </w:t>
            </w:r>
          </w:p>
        </w:tc>
        <w:tc>
          <w:tcPr>
            <w:tcW w:w="2127" w:type="dxa"/>
          </w:tcPr>
          <w:p w14:paraId="04D4C7C9" w14:textId="77777777" w:rsidR="00E5684B" w:rsidRPr="004730B6" w:rsidRDefault="00E5684B" w:rsidP="00C65924">
            <w:pPr>
              <w:pStyle w:val="ListParagraph"/>
              <w:numPr>
                <w:ilvl w:val="0"/>
                <w:numId w:val="11"/>
              </w:numPr>
              <w:jc w:val="both"/>
              <w:rPr>
                <w:rFonts w:ascii="Arial" w:hAnsi="Arial" w:cs="Arial"/>
                <w:noProof/>
              </w:rPr>
            </w:pPr>
            <w:r w:rsidRPr="004730B6">
              <w:rPr>
                <w:rFonts w:ascii="Arial" w:hAnsi="Arial" w:cs="Arial"/>
                <w:noProof/>
              </w:rPr>
              <w:t xml:space="preserve">2 convenience  shops </w:t>
            </w:r>
          </w:p>
          <w:p w14:paraId="72011061" w14:textId="77777777" w:rsidR="00E5684B" w:rsidRPr="004730B6" w:rsidRDefault="00E5684B" w:rsidP="00C65924">
            <w:pPr>
              <w:pStyle w:val="ListParagraph"/>
              <w:numPr>
                <w:ilvl w:val="0"/>
                <w:numId w:val="11"/>
              </w:numPr>
              <w:jc w:val="both"/>
              <w:rPr>
                <w:rFonts w:ascii="Arial" w:hAnsi="Arial" w:cs="Arial"/>
                <w:noProof/>
              </w:rPr>
            </w:pPr>
            <w:r w:rsidRPr="004730B6">
              <w:rPr>
                <w:rFonts w:ascii="Arial" w:hAnsi="Arial" w:cs="Arial"/>
                <w:noProof/>
              </w:rPr>
              <w:t xml:space="preserve">Mobile vegatable </w:t>
            </w:r>
            <w:r w:rsidRPr="004730B6">
              <w:rPr>
                <w:rFonts w:ascii="Arial" w:hAnsi="Arial" w:cs="Arial"/>
                <w:noProof/>
              </w:rPr>
              <w:lastRenderedPageBreak/>
              <w:t>van, butcher and fish round weekly</w:t>
            </w:r>
          </w:p>
          <w:p w14:paraId="2DDE5971" w14:textId="77777777" w:rsidR="00E5684B" w:rsidRPr="004730B6" w:rsidRDefault="00E5684B" w:rsidP="00C65924">
            <w:pPr>
              <w:pStyle w:val="ListParagraph"/>
              <w:numPr>
                <w:ilvl w:val="0"/>
                <w:numId w:val="11"/>
              </w:numPr>
              <w:jc w:val="both"/>
              <w:rPr>
                <w:rFonts w:ascii="Arial" w:hAnsi="Arial" w:cs="Arial"/>
                <w:noProof/>
              </w:rPr>
            </w:pPr>
            <w:r w:rsidRPr="004730B6">
              <w:rPr>
                <w:rFonts w:ascii="Arial" w:hAnsi="Arial" w:cs="Arial"/>
                <w:noProof/>
              </w:rPr>
              <w:t>Mobile shop</w:t>
            </w:r>
          </w:p>
        </w:tc>
        <w:tc>
          <w:tcPr>
            <w:tcW w:w="2126" w:type="dxa"/>
          </w:tcPr>
          <w:p w14:paraId="461A15CC" w14:textId="77777777" w:rsidR="00E5684B" w:rsidRPr="004730B6" w:rsidRDefault="00E5684B" w:rsidP="00C65924">
            <w:pPr>
              <w:pStyle w:val="ListParagraph"/>
              <w:numPr>
                <w:ilvl w:val="0"/>
                <w:numId w:val="11"/>
              </w:numPr>
              <w:jc w:val="both"/>
              <w:rPr>
                <w:rFonts w:ascii="Arial" w:hAnsi="Arial" w:cs="Arial"/>
                <w:noProof/>
              </w:rPr>
            </w:pPr>
            <w:r w:rsidRPr="004730B6">
              <w:rPr>
                <w:rFonts w:ascii="Arial" w:hAnsi="Arial" w:cs="Arial"/>
                <w:noProof/>
              </w:rPr>
              <w:lastRenderedPageBreak/>
              <w:t>The Croeserw Hotel</w:t>
            </w:r>
          </w:p>
          <w:p w14:paraId="71C31377" w14:textId="77777777" w:rsidR="00E5684B" w:rsidRPr="004730B6" w:rsidRDefault="00E5684B" w:rsidP="00C65924">
            <w:pPr>
              <w:pStyle w:val="ListParagraph"/>
              <w:numPr>
                <w:ilvl w:val="0"/>
                <w:numId w:val="11"/>
              </w:numPr>
              <w:jc w:val="both"/>
              <w:rPr>
                <w:rFonts w:ascii="Arial" w:hAnsi="Arial" w:cs="Arial"/>
                <w:noProof/>
              </w:rPr>
            </w:pPr>
            <w:r w:rsidRPr="004730B6">
              <w:rPr>
                <w:rFonts w:ascii="Arial" w:hAnsi="Arial" w:cs="Arial"/>
                <w:noProof/>
              </w:rPr>
              <w:t xml:space="preserve">Croeserw Social club </w:t>
            </w:r>
          </w:p>
        </w:tc>
        <w:tc>
          <w:tcPr>
            <w:tcW w:w="2500" w:type="dxa"/>
          </w:tcPr>
          <w:p w14:paraId="63CEACB2" w14:textId="77777777" w:rsidR="00E5684B" w:rsidRPr="004730B6" w:rsidRDefault="00E5684B" w:rsidP="00C65924">
            <w:pPr>
              <w:pStyle w:val="ListParagraph"/>
              <w:numPr>
                <w:ilvl w:val="0"/>
                <w:numId w:val="44"/>
              </w:numPr>
              <w:jc w:val="both"/>
              <w:rPr>
                <w:rFonts w:ascii="Arial" w:hAnsi="Arial" w:cs="Arial"/>
                <w:noProof/>
              </w:rPr>
            </w:pPr>
            <w:r w:rsidRPr="004730B6">
              <w:rPr>
                <w:rFonts w:ascii="Arial" w:hAnsi="Arial" w:cs="Arial"/>
                <w:noProof/>
              </w:rPr>
              <w:t>Parks x 2</w:t>
            </w:r>
          </w:p>
          <w:p w14:paraId="0AC41B3C" w14:textId="77777777" w:rsidR="00E5684B" w:rsidRPr="004730B6" w:rsidRDefault="00E5684B" w:rsidP="00C65924">
            <w:pPr>
              <w:pStyle w:val="ListParagraph"/>
              <w:numPr>
                <w:ilvl w:val="0"/>
                <w:numId w:val="44"/>
              </w:numPr>
              <w:jc w:val="both"/>
              <w:rPr>
                <w:rFonts w:ascii="Arial" w:hAnsi="Arial" w:cs="Arial"/>
                <w:noProof/>
              </w:rPr>
            </w:pPr>
            <w:r w:rsidRPr="004730B6">
              <w:rPr>
                <w:rFonts w:ascii="Arial" w:hAnsi="Arial" w:cs="Arial"/>
                <w:noProof/>
              </w:rPr>
              <w:t>Outdoor bowls</w:t>
            </w:r>
          </w:p>
          <w:p w14:paraId="205575DC" w14:textId="77777777" w:rsidR="00E5684B" w:rsidRPr="004730B6" w:rsidRDefault="00E5684B" w:rsidP="00C65924">
            <w:pPr>
              <w:pStyle w:val="ListParagraph"/>
              <w:numPr>
                <w:ilvl w:val="0"/>
                <w:numId w:val="44"/>
              </w:numPr>
              <w:jc w:val="both"/>
              <w:rPr>
                <w:rFonts w:ascii="Arial" w:hAnsi="Arial" w:cs="Arial"/>
                <w:noProof/>
              </w:rPr>
            </w:pPr>
            <w:r w:rsidRPr="004730B6">
              <w:rPr>
                <w:rFonts w:ascii="Arial" w:hAnsi="Arial" w:cs="Arial"/>
                <w:noProof/>
              </w:rPr>
              <w:t xml:space="preserve">Community centre </w:t>
            </w:r>
          </w:p>
          <w:p w14:paraId="09974115" w14:textId="77777777" w:rsidR="00E5684B" w:rsidRPr="004730B6" w:rsidRDefault="00E5684B" w:rsidP="00C65924">
            <w:pPr>
              <w:pStyle w:val="ListParagraph"/>
              <w:numPr>
                <w:ilvl w:val="0"/>
                <w:numId w:val="44"/>
              </w:numPr>
              <w:jc w:val="both"/>
              <w:rPr>
                <w:rFonts w:ascii="Arial" w:hAnsi="Arial" w:cs="Arial"/>
                <w:noProof/>
              </w:rPr>
            </w:pPr>
            <w:r w:rsidRPr="004730B6">
              <w:rPr>
                <w:rFonts w:ascii="Arial" w:hAnsi="Arial" w:cs="Arial"/>
                <w:noProof/>
              </w:rPr>
              <w:lastRenderedPageBreak/>
              <w:t xml:space="preserve">Beauty parlour </w:t>
            </w:r>
          </w:p>
          <w:p w14:paraId="0AA87309" w14:textId="77777777" w:rsidR="00E5684B" w:rsidRPr="004730B6" w:rsidRDefault="00E5684B" w:rsidP="00C65924">
            <w:pPr>
              <w:pStyle w:val="ListParagraph"/>
              <w:numPr>
                <w:ilvl w:val="0"/>
                <w:numId w:val="44"/>
              </w:numPr>
              <w:jc w:val="both"/>
              <w:rPr>
                <w:rFonts w:ascii="Arial" w:hAnsi="Arial" w:cs="Arial"/>
                <w:noProof/>
              </w:rPr>
            </w:pPr>
            <w:r w:rsidRPr="004730B6">
              <w:rPr>
                <w:rFonts w:ascii="Arial" w:hAnsi="Arial" w:cs="Arial"/>
                <w:noProof/>
              </w:rPr>
              <w:t>Car repair garage</w:t>
            </w:r>
          </w:p>
          <w:p w14:paraId="7B51E0C8" w14:textId="77777777" w:rsidR="00E5684B" w:rsidRPr="004730B6" w:rsidRDefault="00E5684B" w:rsidP="00C65924">
            <w:pPr>
              <w:jc w:val="both"/>
              <w:rPr>
                <w:rFonts w:ascii="Arial" w:hAnsi="Arial" w:cs="Arial"/>
                <w:noProof/>
              </w:rPr>
            </w:pPr>
          </w:p>
        </w:tc>
      </w:tr>
      <w:tr w:rsidR="00E5684B" w:rsidRPr="004730B6" w14:paraId="0777518C" w14:textId="77777777" w:rsidTr="00D97ADB">
        <w:tc>
          <w:tcPr>
            <w:tcW w:w="1329" w:type="dxa"/>
          </w:tcPr>
          <w:p w14:paraId="3CC4C9D1" w14:textId="77777777" w:rsidR="00E5684B" w:rsidRPr="004730B6" w:rsidRDefault="00E5684B" w:rsidP="00C65924">
            <w:pPr>
              <w:jc w:val="both"/>
              <w:rPr>
                <w:rFonts w:ascii="Arial" w:hAnsi="Arial" w:cs="Arial"/>
                <w:noProof/>
              </w:rPr>
            </w:pPr>
            <w:r w:rsidRPr="004730B6">
              <w:rPr>
                <w:rFonts w:ascii="Arial" w:hAnsi="Arial" w:cs="Arial"/>
                <w:noProof/>
              </w:rPr>
              <w:lastRenderedPageBreak/>
              <w:t>Glyncorrwg</w:t>
            </w:r>
          </w:p>
        </w:tc>
        <w:tc>
          <w:tcPr>
            <w:tcW w:w="934" w:type="dxa"/>
          </w:tcPr>
          <w:p w14:paraId="647F199C" w14:textId="77777777" w:rsidR="00E5684B" w:rsidRPr="004730B6" w:rsidRDefault="00E5684B" w:rsidP="00C65924">
            <w:pPr>
              <w:jc w:val="both"/>
              <w:rPr>
                <w:rFonts w:ascii="Arial" w:hAnsi="Arial" w:cs="Arial"/>
                <w:noProof/>
              </w:rPr>
            </w:pPr>
            <w:r w:rsidRPr="004730B6">
              <w:rPr>
                <w:rFonts w:ascii="Arial" w:hAnsi="Arial" w:cs="Arial"/>
                <w:noProof/>
              </w:rPr>
              <w:t xml:space="preserve">1 post office </w:t>
            </w:r>
          </w:p>
        </w:tc>
        <w:tc>
          <w:tcPr>
            <w:tcW w:w="2127" w:type="dxa"/>
          </w:tcPr>
          <w:p w14:paraId="7B0668D5" w14:textId="77777777" w:rsidR="00E5684B" w:rsidRPr="004730B6" w:rsidRDefault="00E5684B" w:rsidP="00C65924">
            <w:pPr>
              <w:pStyle w:val="ListParagraph"/>
              <w:numPr>
                <w:ilvl w:val="0"/>
                <w:numId w:val="13"/>
              </w:numPr>
              <w:jc w:val="both"/>
              <w:rPr>
                <w:rFonts w:ascii="Arial" w:hAnsi="Arial" w:cs="Arial"/>
                <w:noProof/>
              </w:rPr>
            </w:pPr>
            <w:r w:rsidRPr="004730B6">
              <w:rPr>
                <w:rFonts w:ascii="Arial" w:hAnsi="Arial" w:cs="Arial"/>
                <w:noProof/>
              </w:rPr>
              <w:t>1 convenience shop</w:t>
            </w:r>
          </w:p>
          <w:p w14:paraId="3FF0BA8D" w14:textId="77777777" w:rsidR="00E5684B" w:rsidRPr="004730B6" w:rsidRDefault="00E5684B" w:rsidP="00C65924">
            <w:pPr>
              <w:pStyle w:val="ListParagraph"/>
              <w:numPr>
                <w:ilvl w:val="0"/>
                <w:numId w:val="13"/>
              </w:numPr>
              <w:jc w:val="both"/>
              <w:rPr>
                <w:rFonts w:ascii="Arial" w:hAnsi="Arial" w:cs="Arial"/>
                <w:noProof/>
              </w:rPr>
            </w:pPr>
            <w:r w:rsidRPr="004730B6">
              <w:rPr>
                <w:rFonts w:ascii="Arial" w:hAnsi="Arial" w:cs="Arial"/>
                <w:noProof/>
              </w:rPr>
              <w:t>Mobile vegatable van, butcher and fish round weekly</w:t>
            </w:r>
          </w:p>
          <w:p w14:paraId="113180C7" w14:textId="77777777" w:rsidR="00E5684B" w:rsidRPr="004730B6" w:rsidRDefault="00E5684B" w:rsidP="00C65924">
            <w:pPr>
              <w:pStyle w:val="ListParagraph"/>
              <w:numPr>
                <w:ilvl w:val="0"/>
                <w:numId w:val="13"/>
              </w:numPr>
              <w:jc w:val="both"/>
              <w:rPr>
                <w:rFonts w:ascii="Arial" w:hAnsi="Arial" w:cs="Arial"/>
                <w:noProof/>
              </w:rPr>
            </w:pPr>
            <w:r w:rsidRPr="004730B6">
              <w:rPr>
                <w:rFonts w:ascii="Arial" w:hAnsi="Arial" w:cs="Arial"/>
                <w:noProof/>
              </w:rPr>
              <w:t>Mobile shop</w:t>
            </w:r>
          </w:p>
        </w:tc>
        <w:tc>
          <w:tcPr>
            <w:tcW w:w="2126" w:type="dxa"/>
          </w:tcPr>
          <w:p w14:paraId="332605B2" w14:textId="77777777" w:rsidR="00E5684B" w:rsidRPr="004730B6" w:rsidRDefault="00E5684B" w:rsidP="00C65924">
            <w:pPr>
              <w:pStyle w:val="ListParagraph"/>
              <w:numPr>
                <w:ilvl w:val="0"/>
                <w:numId w:val="12"/>
              </w:numPr>
              <w:jc w:val="both"/>
              <w:rPr>
                <w:rFonts w:ascii="Arial" w:hAnsi="Arial" w:cs="Arial"/>
                <w:noProof/>
              </w:rPr>
            </w:pPr>
            <w:r w:rsidRPr="004730B6">
              <w:rPr>
                <w:rFonts w:ascii="Arial" w:hAnsi="Arial" w:cs="Arial"/>
                <w:noProof/>
              </w:rPr>
              <w:t>Corrwg Cwtch</w:t>
            </w:r>
          </w:p>
          <w:p w14:paraId="54B5485E" w14:textId="77777777" w:rsidR="00E5684B" w:rsidRPr="004730B6" w:rsidRDefault="00E5684B" w:rsidP="00C65924">
            <w:pPr>
              <w:pStyle w:val="ListParagraph"/>
              <w:numPr>
                <w:ilvl w:val="0"/>
                <w:numId w:val="12"/>
              </w:numPr>
              <w:jc w:val="both"/>
              <w:rPr>
                <w:rFonts w:ascii="Arial" w:hAnsi="Arial" w:cs="Arial"/>
                <w:noProof/>
              </w:rPr>
            </w:pPr>
            <w:r w:rsidRPr="004730B6">
              <w:rPr>
                <w:rFonts w:ascii="Arial" w:hAnsi="Arial" w:cs="Arial"/>
                <w:noProof/>
              </w:rPr>
              <w:t>Glyncorrwg Rugby club</w:t>
            </w:r>
          </w:p>
        </w:tc>
        <w:tc>
          <w:tcPr>
            <w:tcW w:w="2500" w:type="dxa"/>
          </w:tcPr>
          <w:p w14:paraId="49A61BA9" w14:textId="77777777" w:rsidR="00E5684B" w:rsidRPr="004730B6" w:rsidRDefault="00E5684B" w:rsidP="00C65924">
            <w:pPr>
              <w:pStyle w:val="ListParagraph"/>
              <w:numPr>
                <w:ilvl w:val="0"/>
                <w:numId w:val="12"/>
              </w:numPr>
              <w:jc w:val="both"/>
              <w:rPr>
                <w:rFonts w:ascii="Arial" w:hAnsi="Arial" w:cs="Arial"/>
                <w:noProof/>
              </w:rPr>
            </w:pPr>
            <w:r w:rsidRPr="004730B6">
              <w:rPr>
                <w:rFonts w:ascii="Arial" w:hAnsi="Arial" w:cs="Arial"/>
                <w:noProof/>
              </w:rPr>
              <w:t>Park x 1</w:t>
            </w:r>
          </w:p>
          <w:p w14:paraId="047FF040" w14:textId="77777777" w:rsidR="00E5684B" w:rsidRPr="004730B6" w:rsidRDefault="00E5684B" w:rsidP="00C65924">
            <w:pPr>
              <w:pStyle w:val="ListParagraph"/>
              <w:numPr>
                <w:ilvl w:val="0"/>
                <w:numId w:val="12"/>
              </w:numPr>
              <w:jc w:val="both"/>
              <w:rPr>
                <w:rFonts w:ascii="Arial" w:hAnsi="Arial" w:cs="Arial"/>
                <w:noProof/>
              </w:rPr>
            </w:pPr>
            <w:r w:rsidRPr="004730B6">
              <w:rPr>
                <w:rFonts w:ascii="Arial" w:hAnsi="Arial" w:cs="Arial"/>
                <w:noProof/>
              </w:rPr>
              <w:t xml:space="preserve">Bike hire </w:t>
            </w:r>
          </w:p>
          <w:p w14:paraId="3B307029" w14:textId="77777777" w:rsidR="00E5684B" w:rsidRPr="004730B6" w:rsidRDefault="00E5684B" w:rsidP="00C65924">
            <w:pPr>
              <w:pStyle w:val="ListParagraph"/>
              <w:numPr>
                <w:ilvl w:val="0"/>
                <w:numId w:val="12"/>
              </w:numPr>
              <w:jc w:val="both"/>
              <w:rPr>
                <w:rFonts w:ascii="Arial" w:hAnsi="Arial" w:cs="Arial"/>
                <w:noProof/>
              </w:rPr>
            </w:pPr>
            <w:r w:rsidRPr="004730B6">
              <w:rPr>
                <w:rFonts w:ascii="Arial" w:hAnsi="Arial" w:cs="Arial"/>
                <w:noProof/>
              </w:rPr>
              <w:t xml:space="preserve">Bike/Walking trails </w:t>
            </w:r>
          </w:p>
          <w:p w14:paraId="4C4BB57A" w14:textId="77777777" w:rsidR="00E5684B" w:rsidRPr="004730B6" w:rsidRDefault="00E5684B" w:rsidP="00C65924">
            <w:pPr>
              <w:pStyle w:val="ListParagraph"/>
              <w:numPr>
                <w:ilvl w:val="0"/>
                <w:numId w:val="12"/>
              </w:numPr>
              <w:jc w:val="both"/>
              <w:rPr>
                <w:rFonts w:ascii="Arial" w:hAnsi="Arial" w:cs="Arial"/>
                <w:noProof/>
              </w:rPr>
            </w:pPr>
            <w:r w:rsidRPr="004730B6">
              <w:rPr>
                <w:rFonts w:ascii="Arial" w:hAnsi="Arial" w:cs="Arial"/>
                <w:noProof/>
              </w:rPr>
              <w:t>Community centre</w:t>
            </w:r>
          </w:p>
          <w:p w14:paraId="0F7DE855" w14:textId="77777777" w:rsidR="00E5684B" w:rsidRPr="004730B6" w:rsidRDefault="00E5684B" w:rsidP="00C65924">
            <w:pPr>
              <w:pStyle w:val="ListParagraph"/>
              <w:numPr>
                <w:ilvl w:val="0"/>
                <w:numId w:val="12"/>
              </w:numPr>
              <w:jc w:val="both"/>
              <w:rPr>
                <w:rFonts w:ascii="Arial" w:hAnsi="Arial" w:cs="Arial"/>
                <w:noProof/>
              </w:rPr>
            </w:pPr>
            <w:r w:rsidRPr="004730B6">
              <w:rPr>
                <w:rFonts w:ascii="Arial" w:hAnsi="Arial" w:cs="Arial"/>
                <w:noProof/>
              </w:rPr>
              <w:t xml:space="preserve">Rugby club </w:t>
            </w:r>
          </w:p>
          <w:p w14:paraId="6C46C4A4" w14:textId="77777777" w:rsidR="00E5684B" w:rsidRPr="004730B6" w:rsidRDefault="00E5684B" w:rsidP="00C65924">
            <w:pPr>
              <w:pStyle w:val="ListParagraph"/>
              <w:numPr>
                <w:ilvl w:val="0"/>
                <w:numId w:val="12"/>
              </w:numPr>
              <w:jc w:val="both"/>
              <w:rPr>
                <w:rFonts w:ascii="Arial" w:hAnsi="Arial" w:cs="Arial"/>
                <w:noProof/>
              </w:rPr>
            </w:pPr>
            <w:r w:rsidRPr="004730B6">
              <w:rPr>
                <w:rFonts w:ascii="Arial" w:hAnsi="Arial" w:cs="Arial"/>
                <w:noProof/>
              </w:rPr>
              <w:t>Mobile community library (monthly)</w:t>
            </w:r>
          </w:p>
          <w:p w14:paraId="71F2B785" w14:textId="77777777" w:rsidR="00E5684B" w:rsidRPr="004730B6" w:rsidRDefault="00E5684B" w:rsidP="00C65924">
            <w:pPr>
              <w:jc w:val="both"/>
              <w:rPr>
                <w:rFonts w:ascii="Arial" w:hAnsi="Arial" w:cs="Arial"/>
                <w:noProof/>
              </w:rPr>
            </w:pPr>
          </w:p>
        </w:tc>
      </w:tr>
      <w:tr w:rsidR="00E5684B" w:rsidRPr="004730B6" w14:paraId="29AAE598" w14:textId="77777777" w:rsidTr="00D97ADB">
        <w:tc>
          <w:tcPr>
            <w:tcW w:w="1329" w:type="dxa"/>
          </w:tcPr>
          <w:p w14:paraId="07800E74" w14:textId="77777777" w:rsidR="00E5684B" w:rsidRPr="004730B6" w:rsidRDefault="00E5684B" w:rsidP="00C65924">
            <w:pPr>
              <w:jc w:val="both"/>
              <w:rPr>
                <w:rFonts w:ascii="Arial" w:hAnsi="Arial" w:cs="Arial"/>
                <w:noProof/>
              </w:rPr>
            </w:pPr>
            <w:r w:rsidRPr="004730B6">
              <w:rPr>
                <w:rFonts w:ascii="Arial" w:hAnsi="Arial" w:cs="Arial"/>
                <w:noProof/>
              </w:rPr>
              <w:t xml:space="preserve">Cymmer </w:t>
            </w:r>
          </w:p>
        </w:tc>
        <w:tc>
          <w:tcPr>
            <w:tcW w:w="934" w:type="dxa"/>
          </w:tcPr>
          <w:p w14:paraId="56B71A28" w14:textId="77777777" w:rsidR="00E5684B" w:rsidRPr="004730B6" w:rsidRDefault="00E5684B" w:rsidP="00C65924">
            <w:pPr>
              <w:jc w:val="both"/>
              <w:rPr>
                <w:rFonts w:ascii="Arial" w:hAnsi="Arial" w:cs="Arial"/>
                <w:noProof/>
              </w:rPr>
            </w:pPr>
            <w:r w:rsidRPr="004730B6">
              <w:rPr>
                <w:rFonts w:ascii="Arial" w:hAnsi="Arial" w:cs="Arial"/>
                <w:noProof/>
              </w:rPr>
              <w:t xml:space="preserve">None </w:t>
            </w:r>
          </w:p>
        </w:tc>
        <w:tc>
          <w:tcPr>
            <w:tcW w:w="2127" w:type="dxa"/>
          </w:tcPr>
          <w:p w14:paraId="49735C34" w14:textId="77777777" w:rsidR="00E5684B" w:rsidRPr="004730B6" w:rsidRDefault="00E5684B" w:rsidP="00C65924">
            <w:pPr>
              <w:pStyle w:val="ListParagraph"/>
              <w:numPr>
                <w:ilvl w:val="0"/>
                <w:numId w:val="14"/>
              </w:numPr>
              <w:jc w:val="both"/>
              <w:rPr>
                <w:rFonts w:ascii="Arial" w:hAnsi="Arial" w:cs="Arial"/>
                <w:noProof/>
              </w:rPr>
            </w:pPr>
            <w:r w:rsidRPr="004730B6">
              <w:rPr>
                <w:rFonts w:ascii="Arial" w:hAnsi="Arial" w:cs="Arial"/>
                <w:noProof/>
              </w:rPr>
              <w:t>Fish and Chip shop</w:t>
            </w:r>
          </w:p>
          <w:p w14:paraId="69A51167" w14:textId="77777777" w:rsidR="00E5684B" w:rsidRPr="004730B6" w:rsidRDefault="00E5684B" w:rsidP="00C65924">
            <w:pPr>
              <w:pStyle w:val="ListParagraph"/>
              <w:numPr>
                <w:ilvl w:val="0"/>
                <w:numId w:val="14"/>
              </w:numPr>
              <w:jc w:val="both"/>
              <w:rPr>
                <w:rFonts w:ascii="Arial" w:hAnsi="Arial" w:cs="Arial"/>
                <w:noProof/>
              </w:rPr>
            </w:pPr>
            <w:r w:rsidRPr="004730B6">
              <w:rPr>
                <w:rFonts w:ascii="Arial" w:hAnsi="Arial" w:cs="Arial"/>
                <w:noProof/>
              </w:rPr>
              <w:t>Mobile vegatable van, butcher and fish round weekly</w:t>
            </w:r>
          </w:p>
          <w:p w14:paraId="7C998670" w14:textId="77777777" w:rsidR="00E5684B" w:rsidRPr="004730B6" w:rsidRDefault="00E5684B" w:rsidP="00C65924">
            <w:pPr>
              <w:pStyle w:val="ListParagraph"/>
              <w:numPr>
                <w:ilvl w:val="0"/>
                <w:numId w:val="14"/>
              </w:numPr>
              <w:jc w:val="both"/>
              <w:rPr>
                <w:rFonts w:ascii="Arial" w:hAnsi="Arial" w:cs="Arial"/>
                <w:noProof/>
              </w:rPr>
            </w:pPr>
            <w:r w:rsidRPr="004730B6">
              <w:rPr>
                <w:rFonts w:ascii="Arial" w:hAnsi="Arial" w:cs="Arial"/>
                <w:noProof/>
              </w:rPr>
              <w:t xml:space="preserve">Mobile shop  </w:t>
            </w:r>
          </w:p>
        </w:tc>
        <w:tc>
          <w:tcPr>
            <w:tcW w:w="2126" w:type="dxa"/>
          </w:tcPr>
          <w:p w14:paraId="28C777B7" w14:textId="77777777" w:rsidR="00E5684B" w:rsidRPr="004730B6" w:rsidRDefault="00E5684B" w:rsidP="00C65924">
            <w:pPr>
              <w:pStyle w:val="ListParagraph"/>
              <w:numPr>
                <w:ilvl w:val="0"/>
                <w:numId w:val="14"/>
              </w:numPr>
              <w:jc w:val="both"/>
              <w:rPr>
                <w:rFonts w:ascii="Arial" w:hAnsi="Arial" w:cs="Arial"/>
                <w:noProof/>
              </w:rPr>
            </w:pPr>
            <w:r w:rsidRPr="004730B6">
              <w:rPr>
                <w:rFonts w:ascii="Arial" w:hAnsi="Arial" w:cs="Arial"/>
                <w:noProof/>
              </w:rPr>
              <w:t xml:space="preserve">The Refresh </w:t>
            </w:r>
          </w:p>
          <w:p w14:paraId="0748793B" w14:textId="77777777" w:rsidR="00E5684B" w:rsidRPr="004730B6" w:rsidRDefault="00E5684B" w:rsidP="00C65924">
            <w:pPr>
              <w:pStyle w:val="ListParagraph"/>
              <w:numPr>
                <w:ilvl w:val="0"/>
                <w:numId w:val="14"/>
              </w:numPr>
              <w:jc w:val="both"/>
              <w:rPr>
                <w:rFonts w:ascii="Arial" w:hAnsi="Arial" w:cs="Arial"/>
                <w:noProof/>
              </w:rPr>
            </w:pPr>
            <w:r w:rsidRPr="004730B6">
              <w:rPr>
                <w:rFonts w:ascii="Arial" w:hAnsi="Arial" w:cs="Arial"/>
                <w:noProof/>
              </w:rPr>
              <w:t xml:space="preserve">Base Wales </w:t>
            </w:r>
          </w:p>
          <w:p w14:paraId="025F866F" w14:textId="77777777" w:rsidR="00E5684B" w:rsidRPr="004730B6" w:rsidRDefault="00E5684B" w:rsidP="00C65924">
            <w:pPr>
              <w:pStyle w:val="ListParagraph"/>
              <w:numPr>
                <w:ilvl w:val="0"/>
                <w:numId w:val="14"/>
              </w:numPr>
              <w:jc w:val="both"/>
              <w:rPr>
                <w:rFonts w:ascii="Arial" w:hAnsi="Arial" w:cs="Arial"/>
                <w:noProof/>
              </w:rPr>
            </w:pPr>
            <w:r w:rsidRPr="004730B6">
              <w:rPr>
                <w:rFonts w:ascii="Arial" w:hAnsi="Arial" w:cs="Arial"/>
                <w:noProof/>
              </w:rPr>
              <w:t>Small Café attached to the builders merchants</w:t>
            </w:r>
          </w:p>
          <w:p w14:paraId="25B4F411" w14:textId="77777777" w:rsidR="00E5684B" w:rsidRPr="004730B6" w:rsidRDefault="00E5684B" w:rsidP="00C65924">
            <w:pPr>
              <w:jc w:val="both"/>
              <w:rPr>
                <w:rFonts w:ascii="Arial" w:hAnsi="Arial" w:cs="Arial"/>
                <w:noProof/>
              </w:rPr>
            </w:pPr>
          </w:p>
        </w:tc>
        <w:tc>
          <w:tcPr>
            <w:tcW w:w="2500" w:type="dxa"/>
          </w:tcPr>
          <w:p w14:paraId="2A03FC4F" w14:textId="77777777" w:rsidR="00E5684B" w:rsidRPr="004730B6" w:rsidRDefault="00E5684B" w:rsidP="00C65924">
            <w:pPr>
              <w:pStyle w:val="ListParagraph"/>
              <w:numPr>
                <w:ilvl w:val="0"/>
                <w:numId w:val="14"/>
              </w:numPr>
              <w:jc w:val="both"/>
              <w:rPr>
                <w:rFonts w:ascii="Arial" w:hAnsi="Arial" w:cs="Arial"/>
                <w:noProof/>
              </w:rPr>
            </w:pPr>
            <w:r w:rsidRPr="004730B6">
              <w:rPr>
                <w:rFonts w:ascii="Arial" w:hAnsi="Arial" w:cs="Arial"/>
                <w:noProof/>
              </w:rPr>
              <w:t>Park x 1</w:t>
            </w:r>
          </w:p>
          <w:p w14:paraId="75F31BCB" w14:textId="77777777" w:rsidR="00E5684B" w:rsidRPr="004730B6" w:rsidRDefault="00E5684B" w:rsidP="00C65924">
            <w:pPr>
              <w:pStyle w:val="ListParagraph"/>
              <w:numPr>
                <w:ilvl w:val="0"/>
                <w:numId w:val="14"/>
              </w:numPr>
              <w:jc w:val="both"/>
              <w:rPr>
                <w:rFonts w:ascii="Arial" w:hAnsi="Arial" w:cs="Arial"/>
                <w:noProof/>
              </w:rPr>
            </w:pPr>
            <w:r w:rsidRPr="004730B6">
              <w:rPr>
                <w:rFonts w:ascii="Arial" w:hAnsi="Arial" w:cs="Arial"/>
                <w:noProof/>
              </w:rPr>
              <w:t xml:space="preserve">Bike hire </w:t>
            </w:r>
          </w:p>
          <w:p w14:paraId="0A7E2453" w14:textId="77777777" w:rsidR="00E5684B" w:rsidRPr="004730B6" w:rsidRDefault="00E5684B" w:rsidP="00C65924">
            <w:pPr>
              <w:pStyle w:val="ListParagraph"/>
              <w:numPr>
                <w:ilvl w:val="0"/>
                <w:numId w:val="14"/>
              </w:numPr>
              <w:jc w:val="both"/>
              <w:rPr>
                <w:rFonts w:ascii="Arial" w:hAnsi="Arial" w:cs="Arial"/>
                <w:noProof/>
              </w:rPr>
            </w:pPr>
            <w:r w:rsidRPr="004730B6">
              <w:rPr>
                <w:rFonts w:ascii="Arial" w:hAnsi="Arial" w:cs="Arial"/>
                <w:noProof/>
              </w:rPr>
              <w:t>Bike/Walking trails</w:t>
            </w:r>
          </w:p>
          <w:p w14:paraId="24443515" w14:textId="77777777" w:rsidR="00E5684B" w:rsidRPr="004730B6" w:rsidRDefault="00E5684B" w:rsidP="00C65924">
            <w:pPr>
              <w:pStyle w:val="ListParagraph"/>
              <w:numPr>
                <w:ilvl w:val="0"/>
                <w:numId w:val="14"/>
              </w:numPr>
              <w:jc w:val="both"/>
              <w:rPr>
                <w:rFonts w:ascii="Arial" w:hAnsi="Arial" w:cs="Arial"/>
                <w:noProof/>
              </w:rPr>
            </w:pPr>
            <w:r w:rsidRPr="004730B6">
              <w:rPr>
                <w:rFonts w:ascii="Arial" w:hAnsi="Arial" w:cs="Arial"/>
                <w:noProof/>
              </w:rPr>
              <w:t xml:space="preserve">Swimming pool </w:t>
            </w:r>
          </w:p>
          <w:p w14:paraId="67B5318E" w14:textId="77777777" w:rsidR="00E5684B" w:rsidRPr="004730B6" w:rsidRDefault="00E5684B" w:rsidP="00C65924">
            <w:pPr>
              <w:pStyle w:val="ListParagraph"/>
              <w:numPr>
                <w:ilvl w:val="0"/>
                <w:numId w:val="14"/>
              </w:numPr>
              <w:jc w:val="both"/>
              <w:rPr>
                <w:rFonts w:ascii="Arial" w:hAnsi="Arial" w:cs="Arial"/>
                <w:noProof/>
              </w:rPr>
            </w:pPr>
            <w:r w:rsidRPr="004730B6">
              <w:rPr>
                <w:rFonts w:ascii="Arial" w:hAnsi="Arial" w:cs="Arial"/>
                <w:noProof/>
              </w:rPr>
              <w:t xml:space="preserve">Community centre and community library </w:t>
            </w:r>
          </w:p>
          <w:p w14:paraId="2D3B0701" w14:textId="77777777" w:rsidR="00E5684B" w:rsidRPr="004730B6" w:rsidRDefault="00E5684B" w:rsidP="00C65924">
            <w:pPr>
              <w:pStyle w:val="ListParagraph"/>
              <w:numPr>
                <w:ilvl w:val="0"/>
                <w:numId w:val="14"/>
              </w:numPr>
              <w:jc w:val="both"/>
              <w:rPr>
                <w:rFonts w:ascii="Arial" w:hAnsi="Arial" w:cs="Arial"/>
                <w:noProof/>
              </w:rPr>
            </w:pPr>
            <w:r w:rsidRPr="004730B6">
              <w:rPr>
                <w:rFonts w:ascii="Arial" w:hAnsi="Arial" w:cs="Arial"/>
                <w:noProof/>
              </w:rPr>
              <w:t xml:space="preserve">Gym </w:t>
            </w:r>
          </w:p>
          <w:p w14:paraId="4C8872DA" w14:textId="77777777" w:rsidR="00E5684B" w:rsidRPr="004730B6" w:rsidRDefault="00E5684B" w:rsidP="00C65924">
            <w:pPr>
              <w:pStyle w:val="ListParagraph"/>
              <w:numPr>
                <w:ilvl w:val="0"/>
                <w:numId w:val="14"/>
              </w:numPr>
              <w:jc w:val="both"/>
              <w:rPr>
                <w:rFonts w:ascii="Arial" w:hAnsi="Arial" w:cs="Arial"/>
                <w:noProof/>
              </w:rPr>
            </w:pPr>
            <w:r w:rsidRPr="004730B6">
              <w:rPr>
                <w:rFonts w:ascii="Arial" w:hAnsi="Arial" w:cs="Arial"/>
                <w:noProof/>
              </w:rPr>
              <w:t xml:space="preserve">Car repair garage </w:t>
            </w:r>
          </w:p>
        </w:tc>
      </w:tr>
      <w:tr w:rsidR="00E5684B" w:rsidRPr="004730B6" w14:paraId="104F85FA" w14:textId="77777777" w:rsidTr="00D97ADB">
        <w:tc>
          <w:tcPr>
            <w:tcW w:w="1329" w:type="dxa"/>
          </w:tcPr>
          <w:p w14:paraId="1C36CE3D" w14:textId="77777777" w:rsidR="00E5684B" w:rsidRPr="004730B6" w:rsidRDefault="00E5684B" w:rsidP="00C65924">
            <w:pPr>
              <w:jc w:val="both"/>
              <w:rPr>
                <w:rFonts w:ascii="Arial" w:hAnsi="Arial" w:cs="Arial"/>
                <w:noProof/>
              </w:rPr>
            </w:pPr>
            <w:r w:rsidRPr="004730B6">
              <w:rPr>
                <w:rFonts w:ascii="Arial" w:hAnsi="Arial" w:cs="Arial"/>
                <w:noProof/>
              </w:rPr>
              <w:t xml:space="preserve">Gwynfi </w:t>
            </w:r>
          </w:p>
        </w:tc>
        <w:tc>
          <w:tcPr>
            <w:tcW w:w="934" w:type="dxa"/>
          </w:tcPr>
          <w:p w14:paraId="7D92C1B7" w14:textId="77777777" w:rsidR="00E5684B" w:rsidRPr="004730B6" w:rsidRDefault="00E5684B" w:rsidP="00C65924">
            <w:pPr>
              <w:jc w:val="both"/>
              <w:rPr>
                <w:rFonts w:ascii="Arial" w:hAnsi="Arial" w:cs="Arial"/>
                <w:noProof/>
              </w:rPr>
            </w:pPr>
            <w:r w:rsidRPr="004730B6">
              <w:rPr>
                <w:rFonts w:ascii="Arial" w:hAnsi="Arial" w:cs="Arial"/>
                <w:noProof/>
              </w:rPr>
              <w:t>None</w:t>
            </w:r>
          </w:p>
        </w:tc>
        <w:tc>
          <w:tcPr>
            <w:tcW w:w="2127" w:type="dxa"/>
          </w:tcPr>
          <w:p w14:paraId="021E753B" w14:textId="77777777" w:rsidR="00E5684B" w:rsidRPr="004730B6" w:rsidRDefault="00E5684B" w:rsidP="00C65924">
            <w:pPr>
              <w:pStyle w:val="ListParagraph"/>
              <w:numPr>
                <w:ilvl w:val="0"/>
                <w:numId w:val="15"/>
              </w:numPr>
              <w:jc w:val="both"/>
              <w:rPr>
                <w:rFonts w:ascii="Arial" w:hAnsi="Arial" w:cs="Arial"/>
                <w:noProof/>
              </w:rPr>
            </w:pPr>
            <w:r w:rsidRPr="004730B6">
              <w:rPr>
                <w:rFonts w:ascii="Arial" w:hAnsi="Arial" w:cs="Arial"/>
                <w:noProof/>
              </w:rPr>
              <w:t xml:space="preserve">2 convenience stores </w:t>
            </w:r>
          </w:p>
          <w:p w14:paraId="658413B3" w14:textId="77777777" w:rsidR="00E5684B" w:rsidRPr="004730B6" w:rsidRDefault="00E5684B" w:rsidP="00C65924">
            <w:pPr>
              <w:pStyle w:val="ListParagraph"/>
              <w:numPr>
                <w:ilvl w:val="0"/>
                <w:numId w:val="15"/>
              </w:numPr>
              <w:jc w:val="both"/>
              <w:rPr>
                <w:rFonts w:ascii="Arial" w:hAnsi="Arial" w:cs="Arial"/>
                <w:noProof/>
              </w:rPr>
            </w:pPr>
            <w:r w:rsidRPr="004730B6">
              <w:rPr>
                <w:rFonts w:ascii="Arial" w:hAnsi="Arial" w:cs="Arial"/>
                <w:noProof/>
              </w:rPr>
              <w:t xml:space="preserve">1 butchers </w:t>
            </w:r>
          </w:p>
          <w:p w14:paraId="16F4ADDF" w14:textId="77777777" w:rsidR="00E5684B" w:rsidRPr="004730B6" w:rsidRDefault="00E5684B" w:rsidP="00C65924">
            <w:pPr>
              <w:pStyle w:val="ListParagraph"/>
              <w:numPr>
                <w:ilvl w:val="0"/>
                <w:numId w:val="15"/>
              </w:numPr>
              <w:jc w:val="both"/>
              <w:rPr>
                <w:rFonts w:ascii="Arial" w:hAnsi="Arial" w:cs="Arial"/>
                <w:noProof/>
              </w:rPr>
            </w:pPr>
            <w:r w:rsidRPr="004730B6">
              <w:rPr>
                <w:rFonts w:ascii="Arial" w:hAnsi="Arial" w:cs="Arial"/>
                <w:noProof/>
              </w:rPr>
              <w:t xml:space="preserve">Barbers </w:t>
            </w:r>
          </w:p>
          <w:p w14:paraId="43BF0773" w14:textId="77777777" w:rsidR="00E5684B" w:rsidRPr="004730B6" w:rsidRDefault="00E5684B" w:rsidP="00C65924">
            <w:pPr>
              <w:pStyle w:val="ListParagraph"/>
              <w:numPr>
                <w:ilvl w:val="0"/>
                <w:numId w:val="15"/>
              </w:numPr>
              <w:jc w:val="both"/>
              <w:rPr>
                <w:rFonts w:ascii="Arial" w:hAnsi="Arial" w:cs="Arial"/>
                <w:noProof/>
              </w:rPr>
            </w:pPr>
            <w:r w:rsidRPr="004730B6">
              <w:rPr>
                <w:rFonts w:ascii="Arial" w:hAnsi="Arial" w:cs="Arial"/>
                <w:noProof/>
              </w:rPr>
              <w:t>Chinese takeaway</w:t>
            </w:r>
          </w:p>
          <w:p w14:paraId="128D8C8A" w14:textId="77777777" w:rsidR="00E5684B" w:rsidRPr="004730B6" w:rsidRDefault="00E5684B" w:rsidP="00C65924">
            <w:pPr>
              <w:pStyle w:val="ListParagraph"/>
              <w:numPr>
                <w:ilvl w:val="0"/>
                <w:numId w:val="15"/>
              </w:numPr>
              <w:jc w:val="both"/>
              <w:rPr>
                <w:rFonts w:ascii="Arial" w:hAnsi="Arial" w:cs="Arial"/>
                <w:noProof/>
              </w:rPr>
            </w:pPr>
            <w:r w:rsidRPr="004730B6">
              <w:rPr>
                <w:rFonts w:ascii="Arial" w:hAnsi="Arial" w:cs="Arial"/>
                <w:noProof/>
              </w:rPr>
              <w:t>Mobile shop</w:t>
            </w:r>
          </w:p>
          <w:p w14:paraId="5B5541BA" w14:textId="77777777" w:rsidR="00E5684B" w:rsidRPr="004730B6" w:rsidRDefault="00E5684B" w:rsidP="00C65924">
            <w:pPr>
              <w:jc w:val="both"/>
              <w:rPr>
                <w:rFonts w:ascii="Arial" w:hAnsi="Arial" w:cs="Arial"/>
                <w:noProof/>
              </w:rPr>
            </w:pPr>
          </w:p>
        </w:tc>
        <w:tc>
          <w:tcPr>
            <w:tcW w:w="2126" w:type="dxa"/>
          </w:tcPr>
          <w:p w14:paraId="70C7743A" w14:textId="77777777" w:rsidR="00E5684B" w:rsidRPr="004730B6" w:rsidRDefault="00E5684B" w:rsidP="00C65924">
            <w:pPr>
              <w:pStyle w:val="ListParagraph"/>
              <w:numPr>
                <w:ilvl w:val="0"/>
                <w:numId w:val="15"/>
              </w:numPr>
              <w:jc w:val="both"/>
              <w:rPr>
                <w:rFonts w:ascii="Arial" w:hAnsi="Arial" w:cs="Arial"/>
                <w:noProof/>
              </w:rPr>
            </w:pPr>
            <w:r w:rsidRPr="004730B6">
              <w:rPr>
                <w:rFonts w:ascii="Arial" w:hAnsi="Arial" w:cs="Arial"/>
                <w:noProof/>
              </w:rPr>
              <w:t xml:space="preserve">G2 </w:t>
            </w:r>
          </w:p>
          <w:p w14:paraId="2EC2D859" w14:textId="77777777" w:rsidR="00E5684B" w:rsidRPr="004730B6" w:rsidRDefault="00E5684B" w:rsidP="00C65924">
            <w:pPr>
              <w:pStyle w:val="ListParagraph"/>
              <w:numPr>
                <w:ilvl w:val="0"/>
                <w:numId w:val="15"/>
              </w:numPr>
              <w:jc w:val="both"/>
              <w:rPr>
                <w:rFonts w:ascii="Arial" w:hAnsi="Arial" w:cs="Arial"/>
                <w:noProof/>
              </w:rPr>
            </w:pPr>
            <w:r w:rsidRPr="004730B6">
              <w:rPr>
                <w:rFonts w:ascii="Arial" w:hAnsi="Arial" w:cs="Arial"/>
                <w:noProof/>
              </w:rPr>
              <w:t xml:space="preserve">The Tunnel Hotel </w:t>
            </w:r>
          </w:p>
          <w:p w14:paraId="03F28ACE" w14:textId="77777777" w:rsidR="00E5684B" w:rsidRPr="004730B6" w:rsidRDefault="00E5684B" w:rsidP="00C65924">
            <w:pPr>
              <w:jc w:val="both"/>
              <w:rPr>
                <w:rFonts w:ascii="Arial" w:hAnsi="Arial" w:cs="Arial"/>
                <w:noProof/>
              </w:rPr>
            </w:pPr>
          </w:p>
        </w:tc>
        <w:tc>
          <w:tcPr>
            <w:tcW w:w="2500" w:type="dxa"/>
          </w:tcPr>
          <w:p w14:paraId="0AC3A45B" w14:textId="77777777" w:rsidR="00E5684B" w:rsidRPr="004730B6" w:rsidRDefault="00E5684B" w:rsidP="00C65924">
            <w:pPr>
              <w:pStyle w:val="ListParagraph"/>
              <w:numPr>
                <w:ilvl w:val="0"/>
                <w:numId w:val="15"/>
              </w:numPr>
              <w:jc w:val="both"/>
              <w:rPr>
                <w:rFonts w:ascii="Arial" w:hAnsi="Arial" w:cs="Arial"/>
                <w:noProof/>
              </w:rPr>
            </w:pPr>
            <w:r w:rsidRPr="004730B6">
              <w:rPr>
                <w:rFonts w:ascii="Arial" w:hAnsi="Arial" w:cs="Arial"/>
                <w:noProof/>
              </w:rPr>
              <w:t xml:space="preserve">Parks x 2 </w:t>
            </w:r>
          </w:p>
          <w:p w14:paraId="0E84EE49" w14:textId="77777777" w:rsidR="00E5684B" w:rsidRPr="004730B6" w:rsidRDefault="00E5684B" w:rsidP="00C65924">
            <w:pPr>
              <w:pStyle w:val="ListParagraph"/>
              <w:numPr>
                <w:ilvl w:val="0"/>
                <w:numId w:val="15"/>
              </w:numPr>
              <w:jc w:val="both"/>
              <w:rPr>
                <w:rFonts w:ascii="Arial" w:hAnsi="Arial" w:cs="Arial"/>
                <w:noProof/>
              </w:rPr>
            </w:pPr>
            <w:r w:rsidRPr="004730B6">
              <w:rPr>
                <w:rFonts w:ascii="Arial" w:hAnsi="Arial" w:cs="Arial"/>
                <w:noProof/>
              </w:rPr>
              <w:t xml:space="preserve">Community centre and community library </w:t>
            </w:r>
          </w:p>
          <w:p w14:paraId="1CB614FA" w14:textId="77777777" w:rsidR="00E5684B" w:rsidRPr="004730B6" w:rsidRDefault="00E5684B" w:rsidP="00C65924">
            <w:pPr>
              <w:pStyle w:val="ListParagraph"/>
              <w:numPr>
                <w:ilvl w:val="0"/>
                <w:numId w:val="15"/>
              </w:numPr>
              <w:jc w:val="both"/>
              <w:rPr>
                <w:rFonts w:ascii="Arial" w:hAnsi="Arial" w:cs="Arial"/>
                <w:noProof/>
              </w:rPr>
            </w:pPr>
            <w:r w:rsidRPr="004730B6">
              <w:rPr>
                <w:rFonts w:ascii="Arial" w:hAnsi="Arial" w:cs="Arial"/>
                <w:noProof/>
              </w:rPr>
              <w:t xml:space="preserve">Gym </w:t>
            </w:r>
          </w:p>
        </w:tc>
      </w:tr>
    </w:tbl>
    <w:p w14:paraId="55D3826A" w14:textId="77777777" w:rsidR="00E5684B" w:rsidRPr="004730B6" w:rsidRDefault="00E5684B" w:rsidP="00C65924">
      <w:pPr>
        <w:spacing w:after="0"/>
        <w:jc w:val="both"/>
        <w:rPr>
          <w:rFonts w:ascii="Arial" w:hAnsi="Arial" w:cs="Arial"/>
          <w:b/>
          <w:bCs/>
          <w:noProof/>
        </w:rPr>
      </w:pPr>
    </w:p>
    <w:p w14:paraId="2E3EF7FF" w14:textId="77777777" w:rsidR="00E5684B" w:rsidRPr="004730B6" w:rsidRDefault="00E5684B" w:rsidP="00C65924">
      <w:pPr>
        <w:spacing w:after="0"/>
        <w:jc w:val="both"/>
        <w:rPr>
          <w:rFonts w:ascii="Arial" w:hAnsi="Arial" w:cs="Arial"/>
          <w:b/>
          <w:bCs/>
          <w:noProof/>
        </w:rPr>
      </w:pPr>
      <w:r w:rsidRPr="004730B6">
        <w:rPr>
          <w:rFonts w:ascii="Arial" w:hAnsi="Arial" w:cs="Arial"/>
          <w:b/>
          <w:bCs/>
          <w:noProof/>
        </w:rPr>
        <w:br w:type="page"/>
      </w:r>
    </w:p>
    <w:p w14:paraId="40BCC329" w14:textId="1453AC26" w:rsidR="00E5684B" w:rsidRPr="004730B6" w:rsidRDefault="00E5684B" w:rsidP="00C65924">
      <w:pPr>
        <w:spacing w:after="0"/>
        <w:jc w:val="both"/>
        <w:rPr>
          <w:rFonts w:ascii="Arial" w:hAnsi="Arial" w:cs="Arial"/>
          <w:b/>
          <w:bCs/>
          <w:noProof/>
        </w:rPr>
      </w:pPr>
      <w:r w:rsidRPr="004730B6">
        <w:rPr>
          <w:rFonts w:ascii="Arial" w:hAnsi="Arial" w:cs="Arial"/>
          <w:b/>
          <w:bCs/>
          <w:noProof/>
        </w:rPr>
        <w:lastRenderedPageBreak/>
        <w:t xml:space="preserve">Community </w:t>
      </w:r>
      <w:r w:rsidR="007F37BF" w:rsidRPr="004730B6">
        <w:rPr>
          <w:rFonts w:ascii="Arial" w:hAnsi="Arial" w:cs="Arial"/>
          <w:b/>
          <w:bCs/>
          <w:noProof/>
        </w:rPr>
        <w:t xml:space="preserve"> centres</w:t>
      </w:r>
      <w:r w:rsidRPr="004730B6">
        <w:rPr>
          <w:rFonts w:ascii="Arial" w:hAnsi="Arial" w:cs="Arial"/>
          <w:b/>
          <w:bCs/>
          <w:noProof/>
        </w:rPr>
        <w:t xml:space="preserve"> </w:t>
      </w:r>
    </w:p>
    <w:p w14:paraId="2497C759" w14:textId="61D84C17" w:rsidR="00E5684B" w:rsidRDefault="00E5684B" w:rsidP="00C65924">
      <w:pPr>
        <w:spacing w:after="0"/>
        <w:jc w:val="both"/>
        <w:rPr>
          <w:rFonts w:ascii="Arial" w:hAnsi="Arial" w:cs="Arial"/>
          <w:noProof/>
        </w:rPr>
      </w:pPr>
      <w:r w:rsidRPr="004730B6">
        <w:rPr>
          <w:rFonts w:ascii="Arial" w:hAnsi="Arial" w:cs="Arial"/>
          <w:noProof/>
        </w:rPr>
        <w:t>There is currently a community centre in each village. All, except Croeserw’s are managed by the community and charge a nominal hourly fee. Croeserw Community Centre is council-managed, with hourly charges 60% higher, contributing to underuse, despite serving the largest and most deprived population. Low usage, combined with the lack of suitable premises for relocating the Cymmer GP surgery and dentist, means most of the Croeserw building will soon be taken over by health services.</w:t>
      </w:r>
    </w:p>
    <w:p w14:paraId="4F680ECB" w14:textId="77777777" w:rsidR="00A84AA3" w:rsidRPr="004730B6" w:rsidRDefault="00A84AA3" w:rsidP="00C65924">
      <w:pPr>
        <w:spacing w:after="0"/>
        <w:jc w:val="both"/>
        <w:rPr>
          <w:rFonts w:ascii="Arial" w:hAnsi="Arial" w:cs="Arial"/>
          <w:noProof/>
        </w:rPr>
      </w:pPr>
    </w:p>
    <w:p w14:paraId="330C2E9C" w14:textId="500E5803" w:rsidR="00AF05F6" w:rsidRDefault="00E5684B" w:rsidP="00C65924">
      <w:pPr>
        <w:spacing w:after="0"/>
        <w:jc w:val="both"/>
        <w:rPr>
          <w:rFonts w:ascii="Arial" w:hAnsi="Arial" w:cs="Arial"/>
          <w:noProof/>
        </w:rPr>
      </w:pPr>
      <w:r w:rsidRPr="004730B6">
        <w:rPr>
          <w:rFonts w:ascii="Arial" w:hAnsi="Arial" w:cs="Arial"/>
          <w:b/>
          <w:bCs/>
          <w:noProof/>
        </w:rPr>
        <w:t xml:space="preserve">Table </w:t>
      </w:r>
      <w:r w:rsidR="00DF069C" w:rsidRPr="004730B6">
        <w:rPr>
          <w:rFonts w:ascii="Arial" w:hAnsi="Arial" w:cs="Arial"/>
          <w:b/>
          <w:bCs/>
          <w:noProof/>
        </w:rPr>
        <w:t>5</w:t>
      </w:r>
      <w:r w:rsidR="00660895" w:rsidRPr="004730B6">
        <w:rPr>
          <w:rFonts w:ascii="Arial" w:hAnsi="Arial" w:cs="Arial"/>
          <w:b/>
          <w:bCs/>
          <w:noProof/>
        </w:rPr>
        <w:t xml:space="preserve"> </w:t>
      </w:r>
      <w:r w:rsidR="00AF05F6" w:rsidRPr="004730B6">
        <w:rPr>
          <w:rFonts w:ascii="Arial" w:hAnsi="Arial" w:cs="Arial"/>
          <w:noProof/>
        </w:rPr>
        <w:t>highlight</w:t>
      </w:r>
      <w:r w:rsidR="00A51F7F" w:rsidRPr="004730B6">
        <w:rPr>
          <w:rFonts w:ascii="Arial" w:hAnsi="Arial" w:cs="Arial"/>
          <w:noProof/>
        </w:rPr>
        <w:t>s</w:t>
      </w:r>
      <w:r w:rsidR="00AF05F6" w:rsidRPr="004730B6">
        <w:rPr>
          <w:rFonts w:ascii="Arial" w:hAnsi="Arial" w:cs="Arial"/>
          <w:noProof/>
        </w:rPr>
        <w:t xml:space="preserve"> the opportunties that are available in local community centers, we acknowledge that there are other voluntary opportunties people can get involved in, which were discussed in the ‘Work and Volunteering’ section of the report.</w:t>
      </w:r>
    </w:p>
    <w:p w14:paraId="2A4B7939" w14:textId="77777777" w:rsidR="00A84AA3" w:rsidRPr="004730B6" w:rsidRDefault="00A84AA3" w:rsidP="00C65924">
      <w:pPr>
        <w:spacing w:after="0"/>
        <w:jc w:val="both"/>
        <w:rPr>
          <w:rFonts w:ascii="Arial" w:hAnsi="Arial" w:cs="Arial"/>
          <w:b/>
          <w:bCs/>
          <w:noProof/>
        </w:rPr>
      </w:pPr>
    </w:p>
    <w:tbl>
      <w:tblPr>
        <w:tblStyle w:val="TableGrid"/>
        <w:tblW w:w="9067" w:type="dxa"/>
        <w:tblLook w:val="04A0" w:firstRow="1" w:lastRow="0" w:firstColumn="1" w:lastColumn="0" w:noHBand="0" w:noVBand="1"/>
      </w:tblPr>
      <w:tblGrid>
        <w:gridCol w:w="1803"/>
        <w:gridCol w:w="1803"/>
        <w:gridCol w:w="5461"/>
      </w:tblGrid>
      <w:tr w:rsidR="00E5684B" w:rsidRPr="004730B6" w14:paraId="623F1FE7" w14:textId="77777777" w:rsidTr="00D97ADB">
        <w:tc>
          <w:tcPr>
            <w:tcW w:w="1803" w:type="dxa"/>
          </w:tcPr>
          <w:p w14:paraId="184BBE7B" w14:textId="77777777" w:rsidR="00E5684B" w:rsidRPr="004730B6" w:rsidRDefault="00E5684B" w:rsidP="00C65924">
            <w:pPr>
              <w:jc w:val="both"/>
              <w:rPr>
                <w:rFonts w:ascii="Arial" w:hAnsi="Arial" w:cs="Arial"/>
                <w:b/>
                <w:bCs/>
                <w:noProof/>
              </w:rPr>
            </w:pPr>
          </w:p>
        </w:tc>
        <w:tc>
          <w:tcPr>
            <w:tcW w:w="1803" w:type="dxa"/>
          </w:tcPr>
          <w:p w14:paraId="2CD7216B" w14:textId="77777777" w:rsidR="00E5684B" w:rsidRPr="004730B6" w:rsidRDefault="00E5684B" w:rsidP="00C65924">
            <w:pPr>
              <w:jc w:val="both"/>
              <w:rPr>
                <w:rFonts w:ascii="Arial" w:hAnsi="Arial" w:cs="Arial"/>
                <w:b/>
                <w:bCs/>
                <w:noProof/>
              </w:rPr>
            </w:pPr>
          </w:p>
        </w:tc>
        <w:tc>
          <w:tcPr>
            <w:tcW w:w="5461" w:type="dxa"/>
          </w:tcPr>
          <w:p w14:paraId="5429CA34" w14:textId="77777777" w:rsidR="00E5684B" w:rsidRPr="004730B6" w:rsidRDefault="00E5684B" w:rsidP="00C65924">
            <w:pPr>
              <w:jc w:val="both"/>
              <w:rPr>
                <w:rFonts w:ascii="Arial" w:hAnsi="Arial" w:cs="Arial"/>
                <w:b/>
                <w:bCs/>
                <w:noProof/>
              </w:rPr>
            </w:pPr>
            <w:r w:rsidRPr="004730B6">
              <w:rPr>
                <w:rFonts w:ascii="Arial" w:hAnsi="Arial" w:cs="Arial"/>
                <w:b/>
                <w:bCs/>
                <w:noProof/>
              </w:rPr>
              <w:t xml:space="preserve">Activites reccently available </w:t>
            </w:r>
          </w:p>
        </w:tc>
      </w:tr>
      <w:tr w:rsidR="00E5684B" w:rsidRPr="004730B6" w14:paraId="5B4C6419" w14:textId="77777777" w:rsidTr="00D97ADB">
        <w:tc>
          <w:tcPr>
            <w:tcW w:w="1803" w:type="dxa"/>
          </w:tcPr>
          <w:p w14:paraId="2AB7DA27" w14:textId="77777777" w:rsidR="00E5684B" w:rsidRPr="004730B6" w:rsidRDefault="00E5684B" w:rsidP="00C65924">
            <w:pPr>
              <w:jc w:val="both"/>
              <w:rPr>
                <w:rFonts w:ascii="Arial" w:hAnsi="Arial" w:cs="Arial"/>
                <w:noProof/>
              </w:rPr>
            </w:pPr>
            <w:r w:rsidRPr="004730B6">
              <w:rPr>
                <w:rFonts w:ascii="Arial" w:hAnsi="Arial" w:cs="Arial"/>
                <w:noProof/>
              </w:rPr>
              <w:t>Croeserw</w:t>
            </w:r>
          </w:p>
        </w:tc>
        <w:tc>
          <w:tcPr>
            <w:tcW w:w="1803" w:type="dxa"/>
          </w:tcPr>
          <w:p w14:paraId="6A38DFF5" w14:textId="77777777" w:rsidR="00E5684B" w:rsidRPr="004730B6" w:rsidRDefault="00E5684B" w:rsidP="00C65924">
            <w:pPr>
              <w:jc w:val="both"/>
              <w:rPr>
                <w:rFonts w:ascii="Arial" w:hAnsi="Arial" w:cs="Arial"/>
                <w:noProof/>
              </w:rPr>
            </w:pPr>
            <w:r w:rsidRPr="004730B6">
              <w:rPr>
                <w:rFonts w:ascii="Arial" w:hAnsi="Arial" w:cs="Arial"/>
                <w:noProof/>
              </w:rPr>
              <w:t xml:space="preserve">Croeserw Community hub </w:t>
            </w:r>
          </w:p>
        </w:tc>
        <w:tc>
          <w:tcPr>
            <w:tcW w:w="5461" w:type="dxa"/>
          </w:tcPr>
          <w:p w14:paraId="22F4B962" w14:textId="77777777" w:rsidR="00E5684B" w:rsidRPr="004730B6" w:rsidRDefault="00E5684B" w:rsidP="00C65924">
            <w:pPr>
              <w:pStyle w:val="ListParagraph"/>
              <w:numPr>
                <w:ilvl w:val="0"/>
                <w:numId w:val="16"/>
              </w:numPr>
              <w:jc w:val="both"/>
              <w:rPr>
                <w:rFonts w:ascii="Arial" w:hAnsi="Arial" w:cs="Arial"/>
                <w:noProof/>
              </w:rPr>
            </w:pPr>
            <w:r w:rsidRPr="004730B6">
              <w:rPr>
                <w:rFonts w:ascii="Arial" w:hAnsi="Arial" w:cs="Arial"/>
                <w:noProof/>
              </w:rPr>
              <w:t>Needle craft and bingo</w:t>
            </w:r>
          </w:p>
          <w:p w14:paraId="2178B65A" w14:textId="77777777" w:rsidR="00E5684B" w:rsidRPr="004730B6" w:rsidRDefault="00E5684B" w:rsidP="00C65924">
            <w:pPr>
              <w:pStyle w:val="ListParagraph"/>
              <w:numPr>
                <w:ilvl w:val="0"/>
                <w:numId w:val="16"/>
              </w:numPr>
              <w:jc w:val="both"/>
              <w:rPr>
                <w:rFonts w:ascii="Arial" w:hAnsi="Arial" w:cs="Arial"/>
                <w:noProof/>
              </w:rPr>
            </w:pPr>
            <w:r w:rsidRPr="004730B6">
              <w:rPr>
                <w:rFonts w:ascii="Arial" w:hAnsi="Arial" w:cs="Arial"/>
                <w:noProof/>
              </w:rPr>
              <w:t>Kids club</w:t>
            </w:r>
          </w:p>
          <w:p w14:paraId="2EF854B1" w14:textId="77777777" w:rsidR="00E5684B" w:rsidRPr="004730B6" w:rsidRDefault="00E5684B" w:rsidP="00C65924">
            <w:pPr>
              <w:pStyle w:val="ListParagraph"/>
              <w:numPr>
                <w:ilvl w:val="0"/>
                <w:numId w:val="16"/>
              </w:numPr>
              <w:jc w:val="both"/>
              <w:rPr>
                <w:rFonts w:ascii="Arial" w:hAnsi="Arial" w:cs="Arial"/>
                <w:noProof/>
              </w:rPr>
            </w:pPr>
            <w:r w:rsidRPr="004730B6">
              <w:rPr>
                <w:rFonts w:ascii="Arial" w:hAnsi="Arial" w:cs="Arial"/>
                <w:noProof/>
              </w:rPr>
              <w:t xml:space="preserve">Slimming world </w:t>
            </w:r>
          </w:p>
          <w:p w14:paraId="07D5D469" w14:textId="77777777" w:rsidR="00E5684B" w:rsidRPr="004730B6" w:rsidRDefault="00E5684B" w:rsidP="00C65924">
            <w:pPr>
              <w:jc w:val="both"/>
              <w:rPr>
                <w:rFonts w:ascii="Arial" w:hAnsi="Arial" w:cs="Arial"/>
                <w:noProof/>
              </w:rPr>
            </w:pPr>
            <w:r w:rsidRPr="004730B6">
              <w:rPr>
                <w:rFonts w:ascii="Arial" w:hAnsi="Arial" w:cs="Arial"/>
                <w:noProof/>
              </w:rPr>
              <w:t>*Coffee morning is occuring at Croesrw social club</w:t>
            </w:r>
          </w:p>
          <w:p w14:paraId="314265E9" w14:textId="284F3476" w:rsidR="00E5684B" w:rsidRPr="004730B6" w:rsidRDefault="00E5684B" w:rsidP="00C65924">
            <w:pPr>
              <w:jc w:val="both"/>
              <w:rPr>
                <w:rFonts w:ascii="Arial" w:hAnsi="Arial" w:cs="Arial"/>
                <w:noProof/>
              </w:rPr>
            </w:pPr>
            <w:r w:rsidRPr="004730B6">
              <w:rPr>
                <w:rFonts w:ascii="Arial" w:hAnsi="Arial" w:cs="Arial"/>
                <w:noProof/>
              </w:rPr>
              <w:t>*Additional events periodically</w:t>
            </w:r>
            <w:r w:rsidR="00653DF1" w:rsidRPr="004730B6">
              <w:rPr>
                <w:rFonts w:ascii="Arial" w:hAnsi="Arial" w:cs="Arial"/>
                <w:noProof/>
              </w:rPr>
              <w:t xml:space="preserve"> occur</w:t>
            </w:r>
            <w:r w:rsidRPr="004730B6">
              <w:rPr>
                <w:rFonts w:ascii="Arial" w:hAnsi="Arial" w:cs="Arial"/>
                <w:noProof/>
              </w:rPr>
              <w:t xml:space="preserve"> across the school holidays  </w:t>
            </w:r>
          </w:p>
        </w:tc>
      </w:tr>
      <w:tr w:rsidR="00E5684B" w:rsidRPr="004730B6" w14:paraId="470736CF" w14:textId="77777777" w:rsidTr="00D97ADB">
        <w:tc>
          <w:tcPr>
            <w:tcW w:w="1803" w:type="dxa"/>
          </w:tcPr>
          <w:p w14:paraId="1CA905BA" w14:textId="77777777" w:rsidR="00E5684B" w:rsidRPr="004730B6" w:rsidRDefault="00E5684B" w:rsidP="00C65924">
            <w:pPr>
              <w:jc w:val="both"/>
              <w:rPr>
                <w:rFonts w:ascii="Arial" w:hAnsi="Arial" w:cs="Arial"/>
                <w:noProof/>
              </w:rPr>
            </w:pPr>
            <w:r w:rsidRPr="004730B6">
              <w:rPr>
                <w:rFonts w:ascii="Arial" w:hAnsi="Arial" w:cs="Arial"/>
                <w:noProof/>
              </w:rPr>
              <w:t>Glyncorrwg</w:t>
            </w:r>
          </w:p>
        </w:tc>
        <w:tc>
          <w:tcPr>
            <w:tcW w:w="1803" w:type="dxa"/>
          </w:tcPr>
          <w:p w14:paraId="1B4D609A" w14:textId="77777777" w:rsidR="00E5684B" w:rsidRPr="004730B6" w:rsidRDefault="00E5684B" w:rsidP="00C65924">
            <w:pPr>
              <w:jc w:val="both"/>
              <w:rPr>
                <w:rFonts w:ascii="Arial" w:hAnsi="Arial" w:cs="Arial"/>
                <w:noProof/>
              </w:rPr>
            </w:pPr>
            <w:r w:rsidRPr="004730B6">
              <w:rPr>
                <w:rFonts w:ascii="Arial" w:hAnsi="Arial" w:cs="Arial"/>
                <w:noProof/>
              </w:rPr>
              <w:t xml:space="preserve">Nodffa Community centre </w:t>
            </w:r>
          </w:p>
        </w:tc>
        <w:tc>
          <w:tcPr>
            <w:tcW w:w="5461" w:type="dxa"/>
          </w:tcPr>
          <w:p w14:paraId="027FB7FC" w14:textId="77777777" w:rsidR="00E5684B" w:rsidRPr="004730B6" w:rsidRDefault="00E5684B" w:rsidP="00C65924">
            <w:pPr>
              <w:pStyle w:val="ListParagraph"/>
              <w:numPr>
                <w:ilvl w:val="0"/>
                <w:numId w:val="17"/>
              </w:numPr>
              <w:jc w:val="both"/>
              <w:rPr>
                <w:rFonts w:ascii="Arial" w:hAnsi="Arial" w:cs="Arial"/>
                <w:noProof/>
              </w:rPr>
            </w:pPr>
            <w:r w:rsidRPr="004730B6">
              <w:rPr>
                <w:rFonts w:ascii="Arial" w:hAnsi="Arial" w:cs="Arial"/>
                <w:noProof/>
              </w:rPr>
              <w:t>Yoga</w:t>
            </w:r>
          </w:p>
          <w:p w14:paraId="78C1EF52" w14:textId="77777777" w:rsidR="00E5684B" w:rsidRPr="004730B6" w:rsidRDefault="00E5684B" w:rsidP="00C65924">
            <w:pPr>
              <w:pStyle w:val="ListParagraph"/>
              <w:numPr>
                <w:ilvl w:val="0"/>
                <w:numId w:val="17"/>
              </w:numPr>
              <w:jc w:val="both"/>
              <w:rPr>
                <w:rFonts w:ascii="Arial" w:hAnsi="Arial" w:cs="Arial"/>
                <w:noProof/>
              </w:rPr>
            </w:pPr>
            <w:r w:rsidRPr="004730B6">
              <w:rPr>
                <w:rFonts w:ascii="Arial" w:hAnsi="Arial" w:cs="Arial"/>
                <w:noProof/>
              </w:rPr>
              <w:t>Welsh Conversation</w:t>
            </w:r>
          </w:p>
          <w:p w14:paraId="43072682" w14:textId="77777777" w:rsidR="00E5684B" w:rsidRPr="004730B6" w:rsidRDefault="00E5684B" w:rsidP="00C65924">
            <w:pPr>
              <w:pStyle w:val="ListParagraph"/>
              <w:numPr>
                <w:ilvl w:val="0"/>
                <w:numId w:val="17"/>
              </w:numPr>
              <w:jc w:val="both"/>
              <w:rPr>
                <w:rFonts w:ascii="Arial" w:hAnsi="Arial" w:cs="Arial"/>
                <w:noProof/>
              </w:rPr>
            </w:pPr>
            <w:r w:rsidRPr="004730B6">
              <w:rPr>
                <w:rFonts w:ascii="Arial" w:hAnsi="Arial" w:cs="Arial"/>
                <w:noProof/>
              </w:rPr>
              <w:t>Craft</w:t>
            </w:r>
          </w:p>
          <w:p w14:paraId="045D349A" w14:textId="77777777" w:rsidR="00E5684B" w:rsidRPr="004730B6" w:rsidRDefault="00E5684B" w:rsidP="00C65924">
            <w:pPr>
              <w:pStyle w:val="ListParagraph"/>
              <w:numPr>
                <w:ilvl w:val="0"/>
                <w:numId w:val="17"/>
              </w:numPr>
              <w:jc w:val="both"/>
              <w:rPr>
                <w:rFonts w:ascii="Arial" w:hAnsi="Arial" w:cs="Arial"/>
                <w:noProof/>
              </w:rPr>
            </w:pPr>
            <w:r w:rsidRPr="004730B6">
              <w:rPr>
                <w:rFonts w:ascii="Arial" w:hAnsi="Arial" w:cs="Arial"/>
                <w:noProof/>
              </w:rPr>
              <w:t>Bingo</w:t>
            </w:r>
          </w:p>
          <w:p w14:paraId="06B7B697" w14:textId="77777777" w:rsidR="00E5684B" w:rsidRPr="004730B6" w:rsidRDefault="00E5684B" w:rsidP="00C65924">
            <w:pPr>
              <w:pStyle w:val="ListParagraph"/>
              <w:numPr>
                <w:ilvl w:val="0"/>
                <w:numId w:val="17"/>
              </w:numPr>
              <w:jc w:val="both"/>
              <w:rPr>
                <w:rFonts w:ascii="Arial" w:hAnsi="Arial" w:cs="Arial"/>
                <w:noProof/>
              </w:rPr>
            </w:pPr>
            <w:r w:rsidRPr="004730B6">
              <w:rPr>
                <w:rFonts w:ascii="Arial" w:hAnsi="Arial" w:cs="Arial"/>
                <w:noProof/>
              </w:rPr>
              <w:t>Luncheon Club</w:t>
            </w:r>
          </w:p>
          <w:p w14:paraId="50E46CA3" w14:textId="77777777" w:rsidR="00E5684B" w:rsidRPr="004730B6" w:rsidRDefault="00E5684B" w:rsidP="00C65924">
            <w:pPr>
              <w:pStyle w:val="ListParagraph"/>
              <w:numPr>
                <w:ilvl w:val="0"/>
                <w:numId w:val="17"/>
              </w:numPr>
              <w:jc w:val="both"/>
              <w:rPr>
                <w:rFonts w:ascii="Arial" w:hAnsi="Arial" w:cs="Arial"/>
                <w:noProof/>
              </w:rPr>
            </w:pPr>
            <w:r w:rsidRPr="004730B6">
              <w:rPr>
                <w:rFonts w:ascii="Arial" w:hAnsi="Arial" w:cs="Arial"/>
                <w:noProof/>
              </w:rPr>
              <w:t>Coffee Morning</w:t>
            </w:r>
          </w:p>
          <w:p w14:paraId="66288261" w14:textId="77777777" w:rsidR="00E5684B" w:rsidRPr="004730B6" w:rsidRDefault="00E5684B" w:rsidP="00C65924">
            <w:pPr>
              <w:pStyle w:val="ListParagraph"/>
              <w:numPr>
                <w:ilvl w:val="0"/>
                <w:numId w:val="17"/>
              </w:numPr>
              <w:jc w:val="both"/>
              <w:rPr>
                <w:rFonts w:ascii="Arial" w:hAnsi="Arial" w:cs="Arial"/>
                <w:noProof/>
              </w:rPr>
            </w:pPr>
            <w:r w:rsidRPr="004730B6">
              <w:rPr>
                <w:rFonts w:ascii="Arial" w:hAnsi="Arial" w:cs="Arial"/>
                <w:noProof/>
              </w:rPr>
              <w:t>After school club</w:t>
            </w:r>
          </w:p>
          <w:p w14:paraId="3B1EA2EC" w14:textId="77777777" w:rsidR="00E5684B" w:rsidRPr="004730B6" w:rsidRDefault="00E5684B" w:rsidP="00C65924">
            <w:pPr>
              <w:pStyle w:val="ListParagraph"/>
              <w:numPr>
                <w:ilvl w:val="0"/>
                <w:numId w:val="17"/>
              </w:numPr>
              <w:jc w:val="both"/>
              <w:rPr>
                <w:rFonts w:ascii="Arial" w:hAnsi="Arial" w:cs="Arial"/>
                <w:noProof/>
              </w:rPr>
            </w:pPr>
            <w:r w:rsidRPr="004730B6">
              <w:rPr>
                <w:rFonts w:ascii="Arial" w:hAnsi="Arial" w:cs="Arial"/>
                <w:noProof/>
              </w:rPr>
              <w:t>Craft</w:t>
            </w:r>
          </w:p>
          <w:p w14:paraId="215D0FDA" w14:textId="77777777" w:rsidR="00E5684B" w:rsidRPr="004730B6" w:rsidRDefault="00E5684B" w:rsidP="00C65924">
            <w:pPr>
              <w:pStyle w:val="ListParagraph"/>
              <w:numPr>
                <w:ilvl w:val="0"/>
                <w:numId w:val="17"/>
              </w:numPr>
              <w:jc w:val="both"/>
              <w:rPr>
                <w:rFonts w:ascii="Arial" w:hAnsi="Arial" w:cs="Arial"/>
                <w:noProof/>
              </w:rPr>
            </w:pPr>
            <w:r w:rsidRPr="004730B6">
              <w:rPr>
                <w:rFonts w:ascii="Arial" w:hAnsi="Arial" w:cs="Arial"/>
                <w:noProof/>
              </w:rPr>
              <w:t>Chapel</w:t>
            </w:r>
          </w:p>
          <w:p w14:paraId="0A35E90D" w14:textId="77777777" w:rsidR="00E5684B" w:rsidRPr="004730B6" w:rsidRDefault="00E5684B" w:rsidP="00C65924">
            <w:pPr>
              <w:pStyle w:val="ListParagraph"/>
              <w:numPr>
                <w:ilvl w:val="0"/>
                <w:numId w:val="17"/>
              </w:numPr>
              <w:jc w:val="both"/>
              <w:rPr>
                <w:rFonts w:ascii="Arial" w:hAnsi="Arial" w:cs="Arial"/>
                <w:noProof/>
              </w:rPr>
            </w:pPr>
            <w:r w:rsidRPr="004730B6">
              <w:rPr>
                <w:rFonts w:ascii="Arial" w:hAnsi="Arial" w:cs="Arial"/>
                <w:noProof/>
              </w:rPr>
              <w:t xml:space="preserve">WI </w:t>
            </w:r>
          </w:p>
          <w:p w14:paraId="513A5CCE" w14:textId="33C88084" w:rsidR="00E5684B" w:rsidRPr="004730B6" w:rsidRDefault="000470AE" w:rsidP="00C65924">
            <w:pPr>
              <w:pStyle w:val="ListParagraph"/>
              <w:numPr>
                <w:ilvl w:val="0"/>
                <w:numId w:val="17"/>
              </w:numPr>
              <w:jc w:val="both"/>
              <w:rPr>
                <w:rFonts w:ascii="Arial" w:hAnsi="Arial" w:cs="Arial"/>
                <w:noProof/>
              </w:rPr>
            </w:pPr>
            <w:r w:rsidRPr="004730B6">
              <w:rPr>
                <w:rFonts w:ascii="Arial" w:hAnsi="Arial" w:cs="Arial"/>
                <w:noProof/>
              </w:rPr>
              <w:t>F</w:t>
            </w:r>
            <w:r w:rsidR="00E5684B" w:rsidRPr="004730B6">
              <w:rPr>
                <w:rFonts w:ascii="Arial" w:hAnsi="Arial" w:cs="Arial"/>
                <w:noProof/>
              </w:rPr>
              <w:t xml:space="preserve">ilm night  </w:t>
            </w:r>
          </w:p>
        </w:tc>
      </w:tr>
      <w:tr w:rsidR="00E5684B" w:rsidRPr="004730B6" w14:paraId="522B7CE3" w14:textId="77777777" w:rsidTr="00D97ADB">
        <w:tc>
          <w:tcPr>
            <w:tcW w:w="1803" w:type="dxa"/>
          </w:tcPr>
          <w:p w14:paraId="7ACE7338" w14:textId="77777777" w:rsidR="00E5684B" w:rsidRPr="004730B6" w:rsidRDefault="00E5684B" w:rsidP="00C65924">
            <w:pPr>
              <w:jc w:val="both"/>
              <w:rPr>
                <w:rFonts w:ascii="Arial" w:hAnsi="Arial" w:cs="Arial"/>
                <w:noProof/>
              </w:rPr>
            </w:pPr>
            <w:r w:rsidRPr="004730B6">
              <w:rPr>
                <w:rFonts w:ascii="Arial" w:hAnsi="Arial" w:cs="Arial"/>
                <w:noProof/>
              </w:rPr>
              <w:t>Cymmer</w:t>
            </w:r>
          </w:p>
        </w:tc>
        <w:tc>
          <w:tcPr>
            <w:tcW w:w="1803" w:type="dxa"/>
          </w:tcPr>
          <w:p w14:paraId="5D272B3F" w14:textId="77777777" w:rsidR="00E5684B" w:rsidRPr="004730B6" w:rsidRDefault="00E5684B" w:rsidP="00C65924">
            <w:pPr>
              <w:jc w:val="both"/>
              <w:rPr>
                <w:rFonts w:ascii="Arial" w:hAnsi="Arial" w:cs="Arial"/>
                <w:noProof/>
              </w:rPr>
            </w:pPr>
            <w:r w:rsidRPr="004730B6">
              <w:rPr>
                <w:rFonts w:ascii="Arial" w:hAnsi="Arial" w:cs="Arial"/>
                <w:noProof/>
              </w:rPr>
              <w:t xml:space="preserve">Cymmer community centre </w:t>
            </w:r>
          </w:p>
        </w:tc>
        <w:tc>
          <w:tcPr>
            <w:tcW w:w="5461" w:type="dxa"/>
          </w:tcPr>
          <w:p w14:paraId="42B2EC20" w14:textId="77777777" w:rsidR="00E5684B" w:rsidRPr="004730B6" w:rsidRDefault="00E5684B" w:rsidP="00C65924">
            <w:pPr>
              <w:pStyle w:val="ListParagraph"/>
              <w:numPr>
                <w:ilvl w:val="0"/>
                <w:numId w:val="18"/>
              </w:numPr>
              <w:jc w:val="both"/>
              <w:rPr>
                <w:rFonts w:ascii="Arial" w:hAnsi="Arial" w:cs="Arial"/>
                <w:noProof/>
              </w:rPr>
            </w:pPr>
            <w:r w:rsidRPr="004730B6">
              <w:rPr>
                <w:rFonts w:ascii="Arial" w:hAnsi="Arial" w:cs="Arial"/>
                <w:noProof/>
              </w:rPr>
              <w:t>Yoga</w:t>
            </w:r>
          </w:p>
          <w:p w14:paraId="6519521A" w14:textId="77777777" w:rsidR="00E5684B" w:rsidRPr="004730B6" w:rsidRDefault="00E5684B" w:rsidP="00C65924">
            <w:pPr>
              <w:pStyle w:val="ListParagraph"/>
              <w:numPr>
                <w:ilvl w:val="0"/>
                <w:numId w:val="18"/>
              </w:numPr>
              <w:jc w:val="both"/>
              <w:rPr>
                <w:rFonts w:ascii="Arial" w:hAnsi="Arial" w:cs="Arial"/>
                <w:noProof/>
              </w:rPr>
            </w:pPr>
            <w:r w:rsidRPr="004730B6">
              <w:rPr>
                <w:rFonts w:ascii="Arial" w:hAnsi="Arial" w:cs="Arial"/>
                <w:noProof/>
              </w:rPr>
              <w:t>Food pantry</w:t>
            </w:r>
          </w:p>
          <w:p w14:paraId="176F9E6B" w14:textId="77777777" w:rsidR="00E5684B" w:rsidRPr="004730B6" w:rsidRDefault="00E5684B" w:rsidP="00C65924">
            <w:pPr>
              <w:pStyle w:val="ListParagraph"/>
              <w:numPr>
                <w:ilvl w:val="0"/>
                <w:numId w:val="18"/>
              </w:numPr>
              <w:jc w:val="both"/>
              <w:rPr>
                <w:rFonts w:ascii="Arial" w:hAnsi="Arial" w:cs="Arial"/>
                <w:noProof/>
              </w:rPr>
            </w:pPr>
            <w:r w:rsidRPr="004730B6">
              <w:rPr>
                <w:rFonts w:ascii="Arial" w:hAnsi="Arial" w:cs="Arial"/>
                <w:noProof/>
              </w:rPr>
              <w:t>Food bank</w:t>
            </w:r>
          </w:p>
          <w:p w14:paraId="301D22B9" w14:textId="77777777" w:rsidR="00E5684B" w:rsidRPr="004730B6" w:rsidRDefault="00E5684B" w:rsidP="00C65924">
            <w:pPr>
              <w:pStyle w:val="ListParagraph"/>
              <w:numPr>
                <w:ilvl w:val="0"/>
                <w:numId w:val="18"/>
              </w:numPr>
              <w:jc w:val="both"/>
              <w:rPr>
                <w:rFonts w:ascii="Arial" w:hAnsi="Arial" w:cs="Arial"/>
                <w:noProof/>
              </w:rPr>
            </w:pPr>
            <w:r w:rsidRPr="004730B6">
              <w:rPr>
                <w:rFonts w:ascii="Arial" w:hAnsi="Arial" w:cs="Arial"/>
                <w:noProof/>
              </w:rPr>
              <w:t>Psychology for beginners</w:t>
            </w:r>
          </w:p>
          <w:p w14:paraId="68C9E15B" w14:textId="77777777" w:rsidR="00E5684B" w:rsidRPr="004730B6" w:rsidRDefault="00E5684B" w:rsidP="00C65924">
            <w:pPr>
              <w:pStyle w:val="ListParagraph"/>
              <w:numPr>
                <w:ilvl w:val="0"/>
                <w:numId w:val="18"/>
              </w:numPr>
              <w:jc w:val="both"/>
              <w:rPr>
                <w:rFonts w:ascii="Arial" w:hAnsi="Arial" w:cs="Arial"/>
                <w:noProof/>
              </w:rPr>
            </w:pPr>
            <w:r w:rsidRPr="004730B6">
              <w:rPr>
                <w:rFonts w:ascii="Arial" w:hAnsi="Arial" w:cs="Arial"/>
                <w:noProof/>
              </w:rPr>
              <w:t>Crochet club</w:t>
            </w:r>
          </w:p>
          <w:p w14:paraId="23D74B35" w14:textId="77777777" w:rsidR="00E5684B" w:rsidRPr="004730B6" w:rsidRDefault="00E5684B" w:rsidP="00C65924">
            <w:pPr>
              <w:pStyle w:val="ListParagraph"/>
              <w:numPr>
                <w:ilvl w:val="0"/>
                <w:numId w:val="18"/>
              </w:numPr>
              <w:jc w:val="both"/>
              <w:rPr>
                <w:rFonts w:ascii="Arial" w:hAnsi="Arial" w:cs="Arial"/>
                <w:noProof/>
              </w:rPr>
            </w:pPr>
            <w:r w:rsidRPr="004730B6">
              <w:rPr>
                <w:rFonts w:ascii="Arial" w:hAnsi="Arial" w:cs="Arial"/>
                <w:noProof/>
              </w:rPr>
              <w:t>Coffee morning</w:t>
            </w:r>
          </w:p>
          <w:p w14:paraId="156D005B" w14:textId="77777777" w:rsidR="00E5684B" w:rsidRPr="004730B6" w:rsidRDefault="00E5684B" w:rsidP="00C65924">
            <w:pPr>
              <w:pStyle w:val="ListParagraph"/>
              <w:numPr>
                <w:ilvl w:val="0"/>
                <w:numId w:val="18"/>
              </w:numPr>
              <w:jc w:val="both"/>
              <w:rPr>
                <w:rFonts w:ascii="Arial" w:hAnsi="Arial" w:cs="Arial"/>
                <w:noProof/>
              </w:rPr>
            </w:pPr>
            <w:r w:rsidRPr="004730B6">
              <w:rPr>
                <w:rFonts w:ascii="Arial" w:hAnsi="Arial" w:cs="Arial"/>
                <w:noProof/>
              </w:rPr>
              <w:t>Community for work employment support club</w:t>
            </w:r>
          </w:p>
          <w:p w14:paraId="11B35D35" w14:textId="77777777" w:rsidR="00E5684B" w:rsidRPr="004730B6" w:rsidRDefault="00E5684B" w:rsidP="00C65924">
            <w:pPr>
              <w:pStyle w:val="ListParagraph"/>
              <w:numPr>
                <w:ilvl w:val="0"/>
                <w:numId w:val="18"/>
              </w:numPr>
              <w:jc w:val="both"/>
              <w:rPr>
                <w:rFonts w:ascii="Arial" w:hAnsi="Arial" w:cs="Arial"/>
                <w:noProof/>
              </w:rPr>
            </w:pPr>
            <w:r w:rsidRPr="004730B6">
              <w:rPr>
                <w:rFonts w:ascii="Arial" w:hAnsi="Arial" w:cs="Arial"/>
                <w:noProof/>
              </w:rPr>
              <w:t>Book club</w:t>
            </w:r>
          </w:p>
          <w:p w14:paraId="290B6BEF" w14:textId="77777777" w:rsidR="00E5684B" w:rsidRPr="004730B6" w:rsidRDefault="00E5684B" w:rsidP="00C65924">
            <w:pPr>
              <w:pStyle w:val="ListParagraph"/>
              <w:numPr>
                <w:ilvl w:val="0"/>
                <w:numId w:val="18"/>
              </w:numPr>
              <w:jc w:val="both"/>
              <w:rPr>
                <w:rFonts w:ascii="Arial" w:hAnsi="Arial" w:cs="Arial"/>
                <w:noProof/>
              </w:rPr>
            </w:pPr>
            <w:r w:rsidRPr="004730B6">
              <w:rPr>
                <w:rFonts w:ascii="Arial" w:hAnsi="Arial" w:cs="Arial"/>
                <w:noProof/>
              </w:rPr>
              <w:t>Digtal inclusion</w:t>
            </w:r>
          </w:p>
          <w:p w14:paraId="363873B6" w14:textId="77777777" w:rsidR="00E5684B" w:rsidRPr="004730B6" w:rsidRDefault="00E5684B" w:rsidP="00C65924">
            <w:pPr>
              <w:pStyle w:val="ListParagraph"/>
              <w:numPr>
                <w:ilvl w:val="0"/>
                <w:numId w:val="18"/>
              </w:numPr>
              <w:jc w:val="both"/>
              <w:rPr>
                <w:rFonts w:ascii="Arial" w:hAnsi="Arial" w:cs="Arial"/>
                <w:noProof/>
              </w:rPr>
            </w:pPr>
            <w:r w:rsidRPr="004730B6">
              <w:rPr>
                <w:rFonts w:ascii="Arial" w:hAnsi="Arial" w:cs="Arial"/>
                <w:noProof/>
              </w:rPr>
              <w:t>Foot clinic</w:t>
            </w:r>
          </w:p>
          <w:p w14:paraId="2EBBD653" w14:textId="77777777" w:rsidR="00E5684B" w:rsidRPr="004730B6" w:rsidRDefault="00E5684B" w:rsidP="00C65924">
            <w:pPr>
              <w:pStyle w:val="ListParagraph"/>
              <w:numPr>
                <w:ilvl w:val="0"/>
                <w:numId w:val="18"/>
              </w:numPr>
              <w:jc w:val="both"/>
              <w:rPr>
                <w:rFonts w:ascii="Arial" w:hAnsi="Arial" w:cs="Arial"/>
                <w:noProof/>
              </w:rPr>
            </w:pPr>
            <w:r w:rsidRPr="004730B6">
              <w:rPr>
                <w:rFonts w:ascii="Arial" w:hAnsi="Arial" w:cs="Arial"/>
                <w:noProof/>
              </w:rPr>
              <w:t>Counselling drop in</w:t>
            </w:r>
          </w:p>
          <w:p w14:paraId="7719F362" w14:textId="77777777" w:rsidR="00E5684B" w:rsidRPr="004730B6" w:rsidRDefault="00E5684B" w:rsidP="00C65924">
            <w:pPr>
              <w:pStyle w:val="ListParagraph"/>
              <w:numPr>
                <w:ilvl w:val="0"/>
                <w:numId w:val="18"/>
              </w:numPr>
              <w:jc w:val="both"/>
              <w:rPr>
                <w:rFonts w:ascii="Arial" w:hAnsi="Arial" w:cs="Arial"/>
                <w:noProof/>
              </w:rPr>
            </w:pPr>
            <w:r w:rsidRPr="004730B6">
              <w:rPr>
                <w:rFonts w:ascii="Arial" w:hAnsi="Arial" w:cs="Arial"/>
                <w:noProof/>
              </w:rPr>
              <w:t>Aternoon cuppa</w:t>
            </w:r>
          </w:p>
          <w:p w14:paraId="399AF083" w14:textId="77777777" w:rsidR="00E5684B" w:rsidRPr="004730B6" w:rsidRDefault="00E5684B" w:rsidP="00C65924">
            <w:pPr>
              <w:pStyle w:val="ListParagraph"/>
              <w:numPr>
                <w:ilvl w:val="0"/>
                <w:numId w:val="18"/>
              </w:numPr>
              <w:jc w:val="both"/>
              <w:rPr>
                <w:rFonts w:ascii="Arial" w:hAnsi="Arial" w:cs="Arial"/>
                <w:noProof/>
              </w:rPr>
            </w:pPr>
            <w:r w:rsidRPr="004730B6">
              <w:rPr>
                <w:rFonts w:ascii="Arial" w:hAnsi="Arial" w:cs="Arial"/>
                <w:noProof/>
              </w:rPr>
              <w:t>Dance Aerobics</w:t>
            </w:r>
          </w:p>
          <w:p w14:paraId="08099973" w14:textId="77777777" w:rsidR="00E5684B" w:rsidRPr="004730B6" w:rsidRDefault="00E5684B" w:rsidP="00C65924">
            <w:pPr>
              <w:pStyle w:val="ListParagraph"/>
              <w:numPr>
                <w:ilvl w:val="0"/>
                <w:numId w:val="18"/>
              </w:numPr>
              <w:jc w:val="both"/>
              <w:rPr>
                <w:rFonts w:ascii="Arial" w:hAnsi="Arial" w:cs="Arial"/>
                <w:noProof/>
              </w:rPr>
            </w:pPr>
            <w:r w:rsidRPr="004730B6">
              <w:rPr>
                <w:rFonts w:ascii="Arial" w:hAnsi="Arial" w:cs="Arial"/>
                <w:noProof/>
              </w:rPr>
              <w:t>Film night</w:t>
            </w:r>
          </w:p>
          <w:p w14:paraId="73508BAB" w14:textId="77777777" w:rsidR="00E5684B" w:rsidRPr="004730B6" w:rsidRDefault="00E5684B" w:rsidP="00C65924">
            <w:pPr>
              <w:pStyle w:val="ListParagraph"/>
              <w:numPr>
                <w:ilvl w:val="0"/>
                <w:numId w:val="18"/>
              </w:numPr>
              <w:jc w:val="both"/>
              <w:rPr>
                <w:rFonts w:ascii="Arial" w:hAnsi="Arial" w:cs="Arial"/>
                <w:noProof/>
              </w:rPr>
            </w:pPr>
            <w:r w:rsidRPr="004730B6">
              <w:rPr>
                <w:rFonts w:ascii="Arial" w:hAnsi="Arial" w:cs="Arial"/>
                <w:noProof/>
              </w:rPr>
              <w:t xml:space="preserve">Flying start </w:t>
            </w:r>
          </w:p>
          <w:p w14:paraId="740B167B" w14:textId="2DF709BE" w:rsidR="00E5684B" w:rsidRPr="004730B6" w:rsidRDefault="00E5684B" w:rsidP="00C65924">
            <w:pPr>
              <w:pStyle w:val="ListParagraph"/>
              <w:numPr>
                <w:ilvl w:val="0"/>
                <w:numId w:val="18"/>
              </w:numPr>
              <w:jc w:val="both"/>
              <w:rPr>
                <w:rFonts w:ascii="Arial" w:hAnsi="Arial" w:cs="Arial"/>
                <w:noProof/>
              </w:rPr>
            </w:pPr>
            <w:r w:rsidRPr="004730B6">
              <w:rPr>
                <w:rFonts w:ascii="Arial" w:hAnsi="Arial" w:cs="Arial"/>
                <w:noProof/>
              </w:rPr>
              <w:t xml:space="preserve">Minecraft club </w:t>
            </w:r>
          </w:p>
          <w:p w14:paraId="686A5428" w14:textId="77777777" w:rsidR="00E5684B" w:rsidRPr="004730B6" w:rsidRDefault="00E5684B" w:rsidP="00C65924">
            <w:pPr>
              <w:jc w:val="both"/>
              <w:rPr>
                <w:rFonts w:ascii="Arial" w:hAnsi="Arial" w:cs="Arial"/>
                <w:noProof/>
              </w:rPr>
            </w:pPr>
          </w:p>
        </w:tc>
      </w:tr>
      <w:tr w:rsidR="00E5684B" w:rsidRPr="004730B6" w14:paraId="735996BB" w14:textId="77777777" w:rsidTr="00D97ADB">
        <w:tc>
          <w:tcPr>
            <w:tcW w:w="1803" w:type="dxa"/>
          </w:tcPr>
          <w:p w14:paraId="6963020E" w14:textId="77777777" w:rsidR="00E5684B" w:rsidRPr="004730B6" w:rsidRDefault="00E5684B" w:rsidP="00C65924">
            <w:pPr>
              <w:jc w:val="both"/>
              <w:rPr>
                <w:rFonts w:ascii="Arial" w:hAnsi="Arial" w:cs="Arial"/>
                <w:noProof/>
              </w:rPr>
            </w:pPr>
            <w:r w:rsidRPr="004730B6">
              <w:rPr>
                <w:rFonts w:ascii="Arial" w:hAnsi="Arial" w:cs="Arial"/>
                <w:noProof/>
              </w:rPr>
              <w:lastRenderedPageBreak/>
              <w:t xml:space="preserve">Gwynfi </w:t>
            </w:r>
          </w:p>
        </w:tc>
        <w:tc>
          <w:tcPr>
            <w:tcW w:w="1803" w:type="dxa"/>
          </w:tcPr>
          <w:p w14:paraId="1652BB04" w14:textId="77777777" w:rsidR="00E5684B" w:rsidRPr="004730B6" w:rsidRDefault="00E5684B" w:rsidP="00C65924">
            <w:pPr>
              <w:jc w:val="both"/>
              <w:rPr>
                <w:rFonts w:ascii="Arial" w:hAnsi="Arial" w:cs="Arial"/>
                <w:noProof/>
              </w:rPr>
            </w:pPr>
            <w:r w:rsidRPr="004730B6">
              <w:rPr>
                <w:rFonts w:ascii="Arial" w:hAnsi="Arial" w:cs="Arial"/>
                <w:noProof/>
              </w:rPr>
              <w:t xml:space="preserve">Gwynfi Minners hall </w:t>
            </w:r>
          </w:p>
        </w:tc>
        <w:tc>
          <w:tcPr>
            <w:tcW w:w="5461" w:type="dxa"/>
          </w:tcPr>
          <w:p w14:paraId="7EDD3974" w14:textId="77777777" w:rsidR="00E5684B" w:rsidRPr="004730B6" w:rsidRDefault="00E5684B" w:rsidP="00C65924">
            <w:pPr>
              <w:pStyle w:val="ListParagraph"/>
              <w:numPr>
                <w:ilvl w:val="0"/>
                <w:numId w:val="19"/>
              </w:numPr>
              <w:jc w:val="both"/>
              <w:rPr>
                <w:rFonts w:ascii="Arial" w:hAnsi="Arial" w:cs="Arial"/>
                <w:noProof/>
              </w:rPr>
            </w:pPr>
            <w:r w:rsidRPr="004730B6">
              <w:rPr>
                <w:rFonts w:ascii="Arial" w:hAnsi="Arial" w:cs="Arial"/>
                <w:noProof/>
              </w:rPr>
              <w:t xml:space="preserve">Gym for over 14s </w:t>
            </w:r>
          </w:p>
          <w:p w14:paraId="07F20F67" w14:textId="77777777" w:rsidR="00E5684B" w:rsidRPr="004730B6" w:rsidRDefault="00E5684B" w:rsidP="00C65924">
            <w:pPr>
              <w:pStyle w:val="ListParagraph"/>
              <w:numPr>
                <w:ilvl w:val="0"/>
                <w:numId w:val="19"/>
              </w:numPr>
              <w:jc w:val="both"/>
              <w:rPr>
                <w:rFonts w:ascii="Arial" w:hAnsi="Arial" w:cs="Arial"/>
                <w:noProof/>
              </w:rPr>
            </w:pPr>
            <w:r w:rsidRPr="004730B6">
              <w:rPr>
                <w:rFonts w:ascii="Arial" w:hAnsi="Arial" w:cs="Arial"/>
                <w:noProof/>
              </w:rPr>
              <w:t xml:space="preserve">Junior sport and activities </w:t>
            </w:r>
          </w:p>
          <w:p w14:paraId="6C45AA6C" w14:textId="77777777" w:rsidR="00E5684B" w:rsidRPr="004730B6" w:rsidRDefault="00E5684B" w:rsidP="00C65924">
            <w:pPr>
              <w:pStyle w:val="ListParagraph"/>
              <w:numPr>
                <w:ilvl w:val="0"/>
                <w:numId w:val="19"/>
              </w:numPr>
              <w:jc w:val="both"/>
              <w:rPr>
                <w:rFonts w:ascii="Arial" w:hAnsi="Arial" w:cs="Arial"/>
                <w:noProof/>
              </w:rPr>
            </w:pPr>
            <w:r w:rsidRPr="004730B6">
              <w:rPr>
                <w:rFonts w:ascii="Arial" w:hAnsi="Arial" w:cs="Arial"/>
                <w:noProof/>
              </w:rPr>
              <w:t>Youth drop in</w:t>
            </w:r>
          </w:p>
          <w:p w14:paraId="47A7E06E" w14:textId="77777777" w:rsidR="00E5684B" w:rsidRPr="004730B6" w:rsidRDefault="00E5684B" w:rsidP="00C65924">
            <w:pPr>
              <w:pStyle w:val="ListParagraph"/>
              <w:numPr>
                <w:ilvl w:val="0"/>
                <w:numId w:val="19"/>
              </w:numPr>
              <w:jc w:val="both"/>
              <w:rPr>
                <w:rFonts w:ascii="Arial" w:hAnsi="Arial" w:cs="Arial"/>
                <w:noProof/>
              </w:rPr>
            </w:pPr>
            <w:r w:rsidRPr="004730B6">
              <w:rPr>
                <w:rFonts w:ascii="Arial" w:hAnsi="Arial" w:cs="Arial"/>
                <w:noProof/>
              </w:rPr>
              <w:t>GP exercise referal team</w:t>
            </w:r>
          </w:p>
          <w:p w14:paraId="0E59A4B8" w14:textId="77777777" w:rsidR="00E5684B" w:rsidRPr="004730B6" w:rsidRDefault="00E5684B" w:rsidP="00C65924">
            <w:pPr>
              <w:pStyle w:val="ListParagraph"/>
              <w:numPr>
                <w:ilvl w:val="0"/>
                <w:numId w:val="19"/>
              </w:numPr>
              <w:jc w:val="both"/>
              <w:rPr>
                <w:rFonts w:ascii="Arial" w:hAnsi="Arial" w:cs="Arial"/>
                <w:noProof/>
              </w:rPr>
            </w:pPr>
            <w:r w:rsidRPr="004730B6">
              <w:rPr>
                <w:rFonts w:ascii="Arial" w:hAnsi="Arial" w:cs="Arial"/>
                <w:noProof/>
              </w:rPr>
              <w:t>Peer to peer online support</w:t>
            </w:r>
          </w:p>
          <w:p w14:paraId="2010E8A2" w14:textId="77777777" w:rsidR="00E5684B" w:rsidRPr="004730B6" w:rsidRDefault="00E5684B" w:rsidP="00C65924">
            <w:pPr>
              <w:pStyle w:val="ListParagraph"/>
              <w:numPr>
                <w:ilvl w:val="0"/>
                <w:numId w:val="19"/>
              </w:numPr>
              <w:jc w:val="both"/>
              <w:rPr>
                <w:rFonts w:ascii="Arial" w:hAnsi="Arial" w:cs="Arial"/>
                <w:noProof/>
              </w:rPr>
            </w:pPr>
            <w:r w:rsidRPr="004730B6">
              <w:rPr>
                <w:rFonts w:ascii="Arial" w:hAnsi="Arial" w:cs="Arial"/>
                <w:noProof/>
              </w:rPr>
              <w:t>Boxing club</w:t>
            </w:r>
          </w:p>
          <w:p w14:paraId="43B954C2" w14:textId="77777777" w:rsidR="00E5684B" w:rsidRPr="004730B6" w:rsidRDefault="00E5684B" w:rsidP="00C65924">
            <w:pPr>
              <w:pStyle w:val="ListParagraph"/>
              <w:numPr>
                <w:ilvl w:val="0"/>
                <w:numId w:val="19"/>
              </w:numPr>
              <w:jc w:val="both"/>
              <w:rPr>
                <w:rFonts w:ascii="Arial" w:hAnsi="Arial" w:cs="Arial"/>
                <w:noProof/>
              </w:rPr>
            </w:pPr>
            <w:r w:rsidRPr="004730B6">
              <w:rPr>
                <w:rFonts w:ascii="Arial" w:hAnsi="Arial" w:cs="Arial"/>
                <w:noProof/>
              </w:rPr>
              <w:t>Youth club</w:t>
            </w:r>
          </w:p>
          <w:p w14:paraId="37F58260" w14:textId="77777777" w:rsidR="00E5684B" w:rsidRPr="004730B6" w:rsidRDefault="00E5684B" w:rsidP="00C65924">
            <w:pPr>
              <w:pStyle w:val="ListParagraph"/>
              <w:numPr>
                <w:ilvl w:val="0"/>
                <w:numId w:val="19"/>
              </w:numPr>
              <w:jc w:val="both"/>
              <w:rPr>
                <w:rFonts w:ascii="Arial" w:hAnsi="Arial" w:cs="Arial"/>
                <w:noProof/>
              </w:rPr>
            </w:pPr>
            <w:r w:rsidRPr="004730B6">
              <w:rPr>
                <w:rFonts w:ascii="Arial" w:hAnsi="Arial" w:cs="Arial"/>
                <w:noProof/>
              </w:rPr>
              <w:t>Flying start</w:t>
            </w:r>
          </w:p>
          <w:p w14:paraId="609765EE" w14:textId="77777777" w:rsidR="00E5684B" w:rsidRPr="004730B6" w:rsidRDefault="00E5684B" w:rsidP="00C65924">
            <w:pPr>
              <w:pStyle w:val="ListParagraph"/>
              <w:numPr>
                <w:ilvl w:val="0"/>
                <w:numId w:val="19"/>
              </w:numPr>
              <w:jc w:val="both"/>
              <w:rPr>
                <w:rFonts w:ascii="Arial" w:hAnsi="Arial" w:cs="Arial"/>
                <w:noProof/>
              </w:rPr>
            </w:pPr>
            <w:r w:rsidRPr="004730B6">
              <w:rPr>
                <w:rFonts w:ascii="Arial" w:hAnsi="Arial" w:cs="Arial"/>
                <w:noProof/>
              </w:rPr>
              <w:t>Coffee morning</w:t>
            </w:r>
          </w:p>
          <w:p w14:paraId="2B2E391F" w14:textId="77777777" w:rsidR="00E5684B" w:rsidRPr="004730B6" w:rsidRDefault="00E5684B" w:rsidP="00C65924">
            <w:pPr>
              <w:pStyle w:val="ListParagraph"/>
              <w:numPr>
                <w:ilvl w:val="0"/>
                <w:numId w:val="19"/>
              </w:numPr>
              <w:jc w:val="both"/>
              <w:rPr>
                <w:rFonts w:ascii="Arial" w:hAnsi="Arial" w:cs="Arial"/>
                <w:noProof/>
              </w:rPr>
            </w:pPr>
            <w:r w:rsidRPr="004730B6">
              <w:rPr>
                <w:rFonts w:ascii="Arial" w:hAnsi="Arial" w:cs="Arial"/>
                <w:noProof/>
              </w:rPr>
              <w:t>Credit union</w:t>
            </w:r>
          </w:p>
          <w:p w14:paraId="2752360D" w14:textId="77777777" w:rsidR="00E5684B" w:rsidRPr="004730B6" w:rsidRDefault="00E5684B" w:rsidP="00C65924">
            <w:pPr>
              <w:pStyle w:val="ListParagraph"/>
              <w:numPr>
                <w:ilvl w:val="0"/>
                <w:numId w:val="19"/>
              </w:numPr>
              <w:jc w:val="both"/>
              <w:rPr>
                <w:rFonts w:ascii="Arial" w:hAnsi="Arial" w:cs="Arial"/>
                <w:noProof/>
              </w:rPr>
            </w:pPr>
            <w:r w:rsidRPr="004730B6">
              <w:rPr>
                <w:rFonts w:ascii="Arial" w:hAnsi="Arial" w:cs="Arial"/>
                <w:noProof/>
              </w:rPr>
              <w:t xml:space="preserve">Arts and crafts club </w:t>
            </w:r>
          </w:p>
          <w:p w14:paraId="17F057C2" w14:textId="77777777" w:rsidR="00E5684B" w:rsidRPr="004730B6" w:rsidRDefault="00E5684B" w:rsidP="00C65924">
            <w:pPr>
              <w:pStyle w:val="ListParagraph"/>
              <w:numPr>
                <w:ilvl w:val="0"/>
                <w:numId w:val="19"/>
              </w:numPr>
              <w:jc w:val="both"/>
              <w:rPr>
                <w:rFonts w:ascii="Arial" w:hAnsi="Arial" w:cs="Arial"/>
                <w:noProof/>
              </w:rPr>
            </w:pPr>
            <w:r w:rsidRPr="004730B6">
              <w:rPr>
                <w:rFonts w:ascii="Arial" w:hAnsi="Arial" w:cs="Arial"/>
                <w:noProof/>
              </w:rPr>
              <w:t>Cinema club</w:t>
            </w:r>
          </w:p>
          <w:p w14:paraId="7A636871" w14:textId="77777777" w:rsidR="00E5684B" w:rsidRPr="004730B6" w:rsidRDefault="00E5684B" w:rsidP="00C65924">
            <w:pPr>
              <w:pStyle w:val="ListParagraph"/>
              <w:numPr>
                <w:ilvl w:val="0"/>
                <w:numId w:val="19"/>
              </w:numPr>
              <w:jc w:val="both"/>
              <w:rPr>
                <w:rFonts w:ascii="Arial" w:hAnsi="Arial" w:cs="Arial"/>
                <w:noProof/>
              </w:rPr>
            </w:pPr>
            <w:r w:rsidRPr="004730B6">
              <w:rPr>
                <w:rFonts w:ascii="Arial" w:hAnsi="Arial" w:cs="Arial"/>
                <w:noProof/>
              </w:rPr>
              <w:t>Book club</w:t>
            </w:r>
          </w:p>
          <w:p w14:paraId="52AAB561" w14:textId="77777777" w:rsidR="00E5684B" w:rsidRPr="004730B6" w:rsidRDefault="00E5684B" w:rsidP="00C65924">
            <w:pPr>
              <w:pStyle w:val="ListParagraph"/>
              <w:numPr>
                <w:ilvl w:val="0"/>
                <w:numId w:val="19"/>
              </w:numPr>
              <w:jc w:val="both"/>
              <w:rPr>
                <w:rFonts w:ascii="Arial" w:hAnsi="Arial" w:cs="Arial"/>
                <w:noProof/>
              </w:rPr>
            </w:pPr>
            <w:r w:rsidRPr="004730B6">
              <w:rPr>
                <w:rFonts w:ascii="Arial" w:hAnsi="Arial" w:cs="Arial"/>
                <w:noProof/>
              </w:rPr>
              <w:t xml:space="preserve">Walk and talk. </w:t>
            </w:r>
          </w:p>
          <w:p w14:paraId="79FD2DAA" w14:textId="77777777" w:rsidR="00E5684B" w:rsidRPr="004730B6" w:rsidRDefault="00E5684B" w:rsidP="00C65924">
            <w:pPr>
              <w:jc w:val="both"/>
              <w:rPr>
                <w:rFonts w:ascii="Arial" w:hAnsi="Arial" w:cs="Arial"/>
                <w:noProof/>
              </w:rPr>
            </w:pPr>
            <w:r w:rsidRPr="004730B6">
              <w:rPr>
                <w:rFonts w:ascii="Arial" w:hAnsi="Arial" w:cs="Arial"/>
                <w:noProof/>
              </w:rPr>
              <w:t xml:space="preserve">Additional events are happening weekly across the school holidays </w:t>
            </w:r>
          </w:p>
          <w:p w14:paraId="00CDD463" w14:textId="77777777" w:rsidR="00E5684B" w:rsidRPr="004730B6" w:rsidRDefault="00E5684B" w:rsidP="00C65924">
            <w:pPr>
              <w:jc w:val="both"/>
              <w:rPr>
                <w:rFonts w:ascii="Arial" w:hAnsi="Arial" w:cs="Arial"/>
                <w:noProof/>
              </w:rPr>
            </w:pPr>
          </w:p>
        </w:tc>
      </w:tr>
    </w:tbl>
    <w:p w14:paraId="06B10863" w14:textId="77777777" w:rsidR="00A84AA3" w:rsidRDefault="00A84AA3" w:rsidP="00C65924">
      <w:pPr>
        <w:spacing w:after="0"/>
        <w:jc w:val="both"/>
        <w:rPr>
          <w:rFonts w:ascii="Arial" w:hAnsi="Arial" w:cs="Arial"/>
          <w:b/>
          <w:bCs/>
          <w:noProof/>
        </w:rPr>
      </w:pPr>
    </w:p>
    <w:p w14:paraId="0841CC0A" w14:textId="17D94ECF" w:rsidR="00E5684B" w:rsidRDefault="00E5684B" w:rsidP="00C65924">
      <w:pPr>
        <w:spacing w:after="0"/>
        <w:jc w:val="both"/>
        <w:rPr>
          <w:rFonts w:ascii="Arial" w:hAnsi="Arial" w:cs="Arial"/>
          <w:b/>
          <w:bCs/>
          <w:noProof/>
        </w:rPr>
      </w:pPr>
      <w:r w:rsidRPr="004730B6">
        <w:rPr>
          <w:rFonts w:ascii="Arial" w:hAnsi="Arial" w:cs="Arial"/>
          <w:b/>
          <w:bCs/>
          <w:noProof/>
        </w:rPr>
        <w:t xml:space="preserve">Health services </w:t>
      </w:r>
    </w:p>
    <w:p w14:paraId="73A70CE3" w14:textId="77777777" w:rsidR="00A84AA3" w:rsidRPr="004730B6" w:rsidRDefault="00A84AA3" w:rsidP="00C65924">
      <w:pPr>
        <w:spacing w:after="0"/>
        <w:jc w:val="both"/>
        <w:rPr>
          <w:rFonts w:ascii="Arial" w:hAnsi="Arial" w:cs="Arial"/>
          <w:b/>
          <w:bCs/>
          <w:noProof/>
        </w:rPr>
      </w:pPr>
    </w:p>
    <w:p w14:paraId="5F3D43DE" w14:textId="04ACF4AF" w:rsidR="00E5684B" w:rsidRDefault="00E5684B" w:rsidP="00C65924">
      <w:pPr>
        <w:spacing w:after="0"/>
        <w:jc w:val="both"/>
        <w:rPr>
          <w:rFonts w:ascii="Arial" w:hAnsi="Arial" w:cs="Arial"/>
          <w:noProof/>
        </w:rPr>
      </w:pPr>
      <w:r w:rsidRPr="004730B6">
        <w:rPr>
          <w:rFonts w:ascii="Arial" w:hAnsi="Arial" w:cs="Arial"/>
          <w:b/>
          <w:bCs/>
          <w:noProof/>
        </w:rPr>
        <w:t xml:space="preserve">Table </w:t>
      </w:r>
      <w:r w:rsidR="00215600" w:rsidRPr="004730B6">
        <w:rPr>
          <w:rFonts w:ascii="Arial" w:hAnsi="Arial" w:cs="Arial"/>
          <w:b/>
          <w:bCs/>
          <w:noProof/>
        </w:rPr>
        <w:t xml:space="preserve">6 </w:t>
      </w:r>
      <w:r w:rsidR="00215600" w:rsidRPr="004730B6">
        <w:rPr>
          <w:rFonts w:ascii="Arial" w:hAnsi="Arial" w:cs="Arial"/>
          <w:noProof/>
        </w:rPr>
        <w:t>provides information about local health services in the Upper Afan Valley</w:t>
      </w:r>
    </w:p>
    <w:p w14:paraId="0B2239F2" w14:textId="77777777" w:rsidR="00A84AA3" w:rsidRPr="004730B6" w:rsidRDefault="00A84AA3" w:rsidP="00C65924">
      <w:pPr>
        <w:spacing w:after="0"/>
        <w:jc w:val="both"/>
        <w:rPr>
          <w:rFonts w:ascii="Arial" w:hAnsi="Arial" w:cs="Arial"/>
          <w:b/>
          <w:bCs/>
          <w:noProof/>
        </w:rPr>
      </w:pPr>
    </w:p>
    <w:tbl>
      <w:tblPr>
        <w:tblStyle w:val="TableGrid"/>
        <w:tblW w:w="0" w:type="auto"/>
        <w:tblLook w:val="04A0" w:firstRow="1" w:lastRow="0" w:firstColumn="1" w:lastColumn="0" w:noHBand="0" w:noVBand="1"/>
      </w:tblPr>
      <w:tblGrid>
        <w:gridCol w:w="1803"/>
        <w:gridCol w:w="2303"/>
        <w:gridCol w:w="1497"/>
        <w:gridCol w:w="3375"/>
      </w:tblGrid>
      <w:tr w:rsidR="00E5684B" w:rsidRPr="004730B6" w14:paraId="04538DF7" w14:textId="77777777" w:rsidTr="00D97ADB">
        <w:tc>
          <w:tcPr>
            <w:tcW w:w="1803" w:type="dxa"/>
          </w:tcPr>
          <w:p w14:paraId="4C618A3E" w14:textId="77777777" w:rsidR="00E5684B" w:rsidRPr="004730B6" w:rsidRDefault="00E5684B" w:rsidP="00C65924">
            <w:pPr>
              <w:jc w:val="both"/>
              <w:rPr>
                <w:rFonts w:ascii="Arial" w:hAnsi="Arial" w:cs="Arial"/>
                <w:b/>
                <w:bCs/>
                <w:noProof/>
              </w:rPr>
            </w:pPr>
          </w:p>
        </w:tc>
        <w:tc>
          <w:tcPr>
            <w:tcW w:w="2303" w:type="dxa"/>
          </w:tcPr>
          <w:p w14:paraId="55014A42" w14:textId="77777777" w:rsidR="00E5684B" w:rsidRPr="004730B6" w:rsidRDefault="00E5684B" w:rsidP="00C65924">
            <w:pPr>
              <w:jc w:val="both"/>
              <w:rPr>
                <w:rFonts w:ascii="Arial" w:hAnsi="Arial" w:cs="Arial"/>
                <w:b/>
                <w:bCs/>
                <w:noProof/>
              </w:rPr>
            </w:pPr>
            <w:r w:rsidRPr="004730B6">
              <w:rPr>
                <w:rFonts w:ascii="Arial" w:hAnsi="Arial" w:cs="Arial"/>
                <w:b/>
                <w:bCs/>
                <w:noProof/>
              </w:rPr>
              <w:t>GP</w:t>
            </w:r>
          </w:p>
        </w:tc>
        <w:tc>
          <w:tcPr>
            <w:tcW w:w="1303" w:type="dxa"/>
          </w:tcPr>
          <w:p w14:paraId="2D8AA8BC" w14:textId="77777777" w:rsidR="00E5684B" w:rsidRPr="004730B6" w:rsidRDefault="00E5684B" w:rsidP="00C65924">
            <w:pPr>
              <w:jc w:val="both"/>
              <w:rPr>
                <w:rFonts w:ascii="Arial" w:hAnsi="Arial" w:cs="Arial"/>
                <w:b/>
                <w:bCs/>
                <w:noProof/>
              </w:rPr>
            </w:pPr>
            <w:r w:rsidRPr="004730B6">
              <w:rPr>
                <w:rFonts w:ascii="Arial" w:hAnsi="Arial" w:cs="Arial"/>
                <w:b/>
                <w:bCs/>
                <w:noProof/>
              </w:rPr>
              <w:t xml:space="preserve">Pharamacy </w:t>
            </w:r>
          </w:p>
        </w:tc>
        <w:tc>
          <w:tcPr>
            <w:tcW w:w="3375" w:type="dxa"/>
          </w:tcPr>
          <w:p w14:paraId="3B77F735" w14:textId="77777777" w:rsidR="00E5684B" w:rsidRPr="004730B6" w:rsidRDefault="00E5684B" w:rsidP="00C65924">
            <w:pPr>
              <w:jc w:val="both"/>
              <w:rPr>
                <w:rFonts w:ascii="Arial" w:hAnsi="Arial" w:cs="Arial"/>
                <w:b/>
                <w:bCs/>
                <w:noProof/>
              </w:rPr>
            </w:pPr>
            <w:r w:rsidRPr="004730B6">
              <w:rPr>
                <w:rFonts w:ascii="Arial" w:hAnsi="Arial" w:cs="Arial"/>
                <w:b/>
                <w:bCs/>
                <w:noProof/>
              </w:rPr>
              <w:t xml:space="preserve">Other </w:t>
            </w:r>
          </w:p>
        </w:tc>
      </w:tr>
      <w:tr w:rsidR="00E5684B" w:rsidRPr="004730B6" w14:paraId="236A2A67" w14:textId="77777777" w:rsidTr="00D97ADB">
        <w:tc>
          <w:tcPr>
            <w:tcW w:w="1803" w:type="dxa"/>
          </w:tcPr>
          <w:p w14:paraId="1479EAD0" w14:textId="77777777" w:rsidR="00E5684B" w:rsidRPr="004730B6" w:rsidRDefault="00E5684B" w:rsidP="00C65924">
            <w:pPr>
              <w:jc w:val="both"/>
              <w:rPr>
                <w:rFonts w:ascii="Arial" w:hAnsi="Arial" w:cs="Arial"/>
                <w:noProof/>
              </w:rPr>
            </w:pPr>
            <w:r w:rsidRPr="004730B6">
              <w:rPr>
                <w:rFonts w:ascii="Arial" w:hAnsi="Arial" w:cs="Arial"/>
                <w:noProof/>
              </w:rPr>
              <w:t>Croeserw</w:t>
            </w:r>
          </w:p>
        </w:tc>
        <w:tc>
          <w:tcPr>
            <w:tcW w:w="2303" w:type="dxa"/>
          </w:tcPr>
          <w:p w14:paraId="2431FC3D" w14:textId="77777777" w:rsidR="00E5684B" w:rsidRPr="004730B6" w:rsidRDefault="00E5684B" w:rsidP="00C65924">
            <w:pPr>
              <w:jc w:val="both"/>
              <w:rPr>
                <w:rFonts w:ascii="Arial" w:hAnsi="Arial" w:cs="Arial"/>
                <w:noProof/>
              </w:rPr>
            </w:pPr>
            <w:r w:rsidRPr="004730B6">
              <w:rPr>
                <w:rFonts w:ascii="Arial" w:hAnsi="Arial" w:cs="Arial"/>
                <w:noProof/>
              </w:rPr>
              <w:t>Currently none however there are plans to relocate the health center to Croeserw</w:t>
            </w:r>
          </w:p>
        </w:tc>
        <w:tc>
          <w:tcPr>
            <w:tcW w:w="1303" w:type="dxa"/>
          </w:tcPr>
          <w:p w14:paraId="2CA67F5C" w14:textId="77777777" w:rsidR="00E5684B" w:rsidRPr="004730B6" w:rsidRDefault="00E5684B" w:rsidP="00C65924">
            <w:pPr>
              <w:jc w:val="both"/>
              <w:rPr>
                <w:rFonts w:ascii="Arial" w:hAnsi="Arial" w:cs="Arial"/>
                <w:noProof/>
              </w:rPr>
            </w:pPr>
            <w:r w:rsidRPr="004730B6">
              <w:rPr>
                <w:rFonts w:ascii="Arial" w:hAnsi="Arial" w:cs="Arial"/>
                <w:noProof/>
              </w:rPr>
              <w:t xml:space="preserve">No </w:t>
            </w:r>
          </w:p>
        </w:tc>
        <w:tc>
          <w:tcPr>
            <w:tcW w:w="3375" w:type="dxa"/>
          </w:tcPr>
          <w:p w14:paraId="0A70C60A" w14:textId="77777777" w:rsidR="00E5684B" w:rsidRPr="004730B6" w:rsidRDefault="00E5684B" w:rsidP="00C65924">
            <w:pPr>
              <w:jc w:val="both"/>
              <w:rPr>
                <w:rFonts w:ascii="Arial" w:hAnsi="Arial" w:cs="Arial"/>
                <w:noProof/>
              </w:rPr>
            </w:pPr>
            <w:r w:rsidRPr="004730B6">
              <w:rPr>
                <w:rFonts w:ascii="Arial" w:hAnsi="Arial" w:cs="Arial"/>
                <w:noProof/>
              </w:rPr>
              <w:t>Flying start parenting group</w:t>
            </w:r>
          </w:p>
        </w:tc>
      </w:tr>
      <w:tr w:rsidR="00E5684B" w:rsidRPr="004730B6" w14:paraId="457D9453" w14:textId="77777777" w:rsidTr="00D97ADB">
        <w:tc>
          <w:tcPr>
            <w:tcW w:w="1803" w:type="dxa"/>
          </w:tcPr>
          <w:p w14:paraId="3AE970CF" w14:textId="77777777" w:rsidR="00E5684B" w:rsidRPr="004730B6" w:rsidRDefault="00E5684B" w:rsidP="00C65924">
            <w:pPr>
              <w:jc w:val="both"/>
              <w:rPr>
                <w:rFonts w:ascii="Arial" w:hAnsi="Arial" w:cs="Arial"/>
                <w:noProof/>
              </w:rPr>
            </w:pPr>
            <w:r w:rsidRPr="004730B6">
              <w:rPr>
                <w:rFonts w:ascii="Arial" w:hAnsi="Arial" w:cs="Arial"/>
                <w:noProof/>
              </w:rPr>
              <w:t>Glyncorrwg</w:t>
            </w:r>
          </w:p>
        </w:tc>
        <w:tc>
          <w:tcPr>
            <w:tcW w:w="2303" w:type="dxa"/>
          </w:tcPr>
          <w:p w14:paraId="2899824D" w14:textId="77777777" w:rsidR="00E5684B" w:rsidRPr="004730B6" w:rsidRDefault="00E5684B" w:rsidP="00C65924">
            <w:pPr>
              <w:jc w:val="both"/>
              <w:rPr>
                <w:rFonts w:ascii="Arial" w:hAnsi="Arial" w:cs="Arial"/>
                <w:noProof/>
              </w:rPr>
            </w:pPr>
            <w:r w:rsidRPr="004730B6">
              <w:rPr>
                <w:rFonts w:ascii="Arial" w:hAnsi="Arial" w:cs="Arial"/>
                <w:noProof/>
              </w:rPr>
              <w:t xml:space="preserve">Yes </w:t>
            </w:r>
          </w:p>
        </w:tc>
        <w:tc>
          <w:tcPr>
            <w:tcW w:w="1303" w:type="dxa"/>
          </w:tcPr>
          <w:p w14:paraId="24289A4B" w14:textId="77777777" w:rsidR="00E5684B" w:rsidRPr="004730B6" w:rsidRDefault="00E5684B" w:rsidP="00C65924">
            <w:pPr>
              <w:jc w:val="both"/>
              <w:rPr>
                <w:rFonts w:ascii="Arial" w:hAnsi="Arial" w:cs="Arial"/>
                <w:noProof/>
              </w:rPr>
            </w:pPr>
            <w:r w:rsidRPr="004730B6">
              <w:rPr>
                <w:rFonts w:ascii="Arial" w:hAnsi="Arial" w:cs="Arial"/>
                <w:noProof/>
              </w:rPr>
              <w:t xml:space="preserve">No </w:t>
            </w:r>
          </w:p>
        </w:tc>
        <w:tc>
          <w:tcPr>
            <w:tcW w:w="3375" w:type="dxa"/>
          </w:tcPr>
          <w:p w14:paraId="44B3EC50" w14:textId="77777777" w:rsidR="00E5684B" w:rsidRPr="004730B6" w:rsidRDefault="00E5684B" w:rsidP="00C65924">
            <w:pPr>
              <w:jc w:val="both"/>
              <w:rPr>
                <w:rFonts w:ascii="Arial" w:hAnsi="Arial" w:cs="Arial"/>
                <w:noProof/>
              </w:rPr>
            </w:pPr>
            <w:r w:rsidRPr="004730B6">
              <w:rPr>
                <w:rFonts w:ascii="Arial" w:hAnsi="Arial" w:cs="Arial"/>
                <w:noProof/>
              </w:rPr>
              <w:t xml:space="preserve">Flying start parenting group </w:t>
            </w:r>
          </w:p>
        </w:tc>
      </w:tr>
      <w:tr w:rsidR="00E5684B" w:rsidRPr="004730B6" w14:paraId="2EC92CAD" w14:textId="77777777" w:rsidTr="00D97ADB">
        <w:tc>
          <w:tcPr>
            <w:tcW w:w="1803" w:type="dxa"/>
          </w:tcPr>
          <w:p w14:paraId="7DB01721" w14:textId="77777777" w:rsidR="00E5684B" w:rsidRPr="004730B6" w:rsidRDefault="00E5684B" w:rsidP="00C65924">
            <w:pPr>
              <w:jc w:val="both"/>
              <w:rPr>
                <w:rFonts w:ascii="Arial" w:hAnsi="Arial" w:cs="Arial"/>
                <w:noProof/>
              </w:rPr>
            </w:pPr>
            <w:r w:rsidRPr="004730B6">
              <w:rPr>
                <w:rFonts w:ascii="Arial" w:hAnsi="Arial" w:cs="Arial"/>
                <w:noProof/>
              </w:rPr>
              <w:t>Cymmer</w:t>
            </w:r>
          </w:p>
        </w:tc>
        <w:tc>
          <w:tcPr>
            <w:tcW w:w="2303" w:type="dxa"/>
          </w:tcPr>
          <w:p w14:paraId="67744B2A" w14:textId="77777777" w:rsidR="00E5684B" w:rsidRPr="004730B6" w:rsidRDefault="00E5684B" w:rsidP="00C65924">
            <w:pPr>
              <w:jc w:val="both"/>
              <w:rPr>
                <w:rFonts w:ascii="Arial" w:hAnsi="Arial" w:cs="Arial"/>
                <w:noProof/>
              </w:rPr>
            </w:pPr>
            <w:r w:rsidRPr="004730B6">
              <w:rPr>
                <w:rFonts w:ascii="Arial" w:hAnsi="Arial" w:cs="Arial"/>
                <w:noProof/>
              </w:rPr>
              <w:t xml:space="preserve">Yes </w:t>
            </w:r>
          </w:p>
        </w:tc>
        <w:tc>
          <w:tcPr>
            <w:tcW w:w="1303" w:type="dxa"/>
          </w:tcPr>
          <w:p w14:paraId="737485F6" w14:textId="77777777" w:rsidR="00E5684B" w:rsidRPr="004730B6" w:rsidRDefault="00E5684B" w:rsidP="00C65924">
            <w:pPr>
              <w:jc w:val="both"/>
              <w:rPr>
                <w:rFonts w:ascii="Arial" w:hAnsi="Arial" w:cs="Arial"/>
                <w:noProof/>
              </w:rPr>
            </w:pPr>
            <w:r w:rsidRPr="004730B6">
              <w:rPr>
                <w:rFonts w:ascii="Arial" w:hAnsi="Arial" w:cs="Arial"/>
                <w:noProof/>
              </w:rPr>
              <w:t>Yes</w:t>
            </w:r>
          </w:p>
        </w:tc>
        <w:tc>
          <w:tcPr>
            <w:tcW w:w="3375" w:type="dxa"/>
          </w:tcPr>
          <w:p w14:paraId="58442A4C" w14:textId="77777777" w:rsidR="00E5684B" w:rsidRPr="004730B6" w:rsidRDefault="00E5684B" w:rsidP="00C65924">
            <w:pPr>
              <w:pStyle w:val="ListParagraph"/>
              <w:numPr>
                <w:ilvl w:val="0"/>
                <w:numId w:val="21"/>
              </w:numPr>
              <w:jc w:val="both"/>
              <w:rPr>
                <w:rFonts w:ascii="Arial" w:hAnsi="Arial" w:cs="Arial"/>
                <w:noProof/>
              </w:rPr>
            </w:pPr>
            <w:r w:rsidRPr="004730B6">
              <w:rPr>
                <w:rFonts w:ascii="Arial" w:hAnsi="Arial" w:cs="Arial"/>
                <w:noProof/>
              </w:rPr>
              <w:t xml:space="preserve">Flying start parenting group </w:t>
            </w:r>
          </w:p>
          <w:p w14:paraId="4A17903B" w14:textId="77777777" w:rsidR="00E5684B" w:rsidRPr="004730B6" w:rsidRDefault="00E5684B" w:rsidP="00C65924">
            <w:pPr>
              <w:pStyle w:val="ListParagraph"/>
              <w:numPr>
                <w:ilvl w:val="0"/>
                <w:numId w:val="21"/>
              </w:numPr>
              <w:jc w:val="both"/>
              <w:rPr>
                <w:rFonts w:ascii="Arial" w:hAnsi="Arial" w:cs="Arial"/>
                <w:noProof/>
              </w:rPr>
            </w:pPr>
            <w:r w:rsidRPr="004730B6">
              <w:rPr>
                <w:rFonts w:ascii="Arial" w:hAnsi="Arial" w:cs="Arial"/>
                <w:noProof/>
              </w:rPr>
              <w:t>Dentist</w:t>
            </w:r>
          </w:p>
          <w:p w14:paraId="0505137C" w14:textId="77777777" w:rsidR="00E5684B" w:rsidRPr="004730B6" w:rsidRDefault="00E5684B" w:rsidP="00C65924">
            <w:pPr>
              <w:pStyle w:val="ListParagraph"/>
              <w:numPr>
                <w:ilvl w:val="0"/>
                <w:numId w:val="21"/>
              </w:numPr>
              <w:jc w:val="both"/>
              <w:rPr>
                <w:rFonts w:ascii="Arial" w:hAnsi="Arial" w:cs="Arial"/>
                <w:noProof/>
              </w:rPr>
            </w:pPr>
            <w:r w:rsidRPr="004730B6">
              <w:rPr>
                <w:rFonts w:ascii="Arial" w:hAnsi="Arial" w:cs="Arial"/>
                <w:noProof/>
              </w:rPr>
              <w:t>Drug and alcohol services once a week</w:t>
            </w:r>
          </w:p>
        </w:tc>
      </w:tr>
      <w:tr w:rsidR="00E5684B" w:rsidRPr="004730B6" w14:paraId="6EAFD781" w14:textId="77777777" w:rsidTr="00D97ADB">
        <w:tc>
          <w:tcPr>
            <w:tcW w:w="1803" w:type="dxa"/>
          </w:tcPr>
          <w:p w14:paraId="76C3BE43" w14:textId="77777777" w:rsidR="00E5684B" w:rsidRPr="004730B6" w:rsidRDefault="00E5684B" w:rsidP="00C65924">
            <w:pPr>
              <w:jc w:val="both"/>
              <w:rPr>
                <w:rFonts w:ascii="Arial" w:hAnsi="Arial" w:cs="Arial"/>
                <w:noProof/>
              </w:rPr>
            </w:pPr>
            <w:r w:rsidRPr="004730B6">
              <w:rPr>
                <w:rFonts w:ascii="Arial" w:hAnsi="Arial" w:cs="Arial"/>
                <w:noProof/>
              </w:rPr>
              <w:t xml:space="preserve">Gwynfi </w:t>
            </w:r>
          </w:p>
        </w:tc>
        <w:tc>
          <w:tcPr>
            <w:tcW w:w="2303" w:type="dxa"/>
          </w:tcPr>
          <w:p w14:paraId="4E67133D" w14:textId="77777777" w:rsidR="00E5684B" w:rsidRPr="004730B6" w:rsidRDefault="00E5684B" w:rsidP="00C65924">
            <w:pPr>
              <w:jc w:val="both"/>
              <w:rPr>
                <w:rFonts w:ascii="Arial" w:hAnsi="Arial" w:cs="Arial"/>
                <w:noProof/>
              </w:rPr>
            </w:pPr>
            <w:r w:rsidRPr="004730B6">
              <w:rPr>
                <w:rFonts w:ascii="Arial" w:hAnsi="Arial" w:cs="Arial"/>
                <w:noProof/>
              </w:rPr>
              <w:t>Yes</w:t>
            </w:r>
          </w:p>
        </w:tc>
        <w:tc>
          <w:tcPr>
            <w:tcW w:w="1303" w:type="dxa"/>
          </w:tcPr>
          <w:p w14:paraId="6359F196" w14:textId="77777777" w:rsidR="00E5684B" w:rsidRPr="004730B6" w:rsidRDefault="00E5684B" w:rsidP="00C65924">
            <w:pPr>
              <w:jc w:val="both"/>
              <w:rPr>
                <w:rFonts w:ascii="Arial" w:hAnsi="Arial" w:cs="Arial"/>
                <w:noProof/>
              </w:rPr>
            </w:pPr>
            <w:r w:rsidRPr="004730B6">
              <w:rPr>
                <w:rFonts w:ascii="Arial" w:hAnsi="Arial" w:cs="Arial"/>
                <w:noProof/>
              </w:rPr>
              <w:t>Yes</w:t>
            </w:r>
          </w:p>
        </w:tc>
        <w:tc>
          <w:tcPr>
            <w:tcW w:w="3375" w:type="dxa"/>
          </w:tcPr>
          <w:p w14:paraId="0C95ECF3" w14:textId="77777777" w:rsidR="00E5684B" w:rsidRPr="004730B6" w:rsidRDefault="00E5684B" w:rsidP="00C65924">
            <w:pPr>
              <w:jc w:val="both"/>
              <w:rPr>
                <w:rFonts w:ascii="Arial" w:hAnsi="Arial" w:cs="Arial"/>
                <w:noProof/>
              </w:rPr>
            </w:pPr>
            <w:r w:rsidRPr="004730B6">
              <w:rPr>
                <w:rFonts w:ascii="Arial" w:hAnsi="Arial" w:cs="Arial"/>
                <w:noProof/>
              </w:rPr>
              <w:t>Flying start parenting group</w:t>
            </w:r>
          </w:p>
        </w:tc>
      </w:tr>
    </w:tbl>
    <w:p w14:paraId="6AEB56AA" w14:textId="77777777" w:rsidR="00E5684B" w:rsidRPr="004730B6" w:rsidRDefault="00E5684B" w:rsidP="00C65924">
      <w:pPr>
        <w:spacing w:after="0"/>
        <w:jc w:val="both"/>
        <w:rPr>
          <w:rFonts w:ascii="Arial" w:hAnsi="Arial" w:cs="Arial"/>
          <w:b/>
          <w:bCs/>
          <w:noProof/>
        </w:rPr>
      </w:pPr>
    </w:p>
    <w:p w14:paraId="616899B0" w14:textId="77777777" w:rsidR="00E5684B" w:rsidRDefault="00E5684B" w:rsidP="00C65924">
      <w:pPr>
        <w:spacing w:after="0"/>
        <w:jc w:val="both"/>
        <w:rPr>
          <w:rFonts w:ascii="Arial" w:hAnsi="Arial" w:cs="Arial"/>
          <w:noProof/>
        </w:rPr>
      </w:pPr>
      <w:r w:rsidRPr="004730B6">
        <w:rPr>
          <w:rFonts w:ascii="Arial" w:hAnsi="Arial" w:cs="Arial"/>
          <w:noProof/>
        </w:rPr>
        <w:t xml:space="preserve">The GP service in Cymmer is currently managed by the health board, the Afan Valley Group practice manages the GP practice in Glyncorrwg and Gwynfi and patients may be expected to attend either practice, which can be challenging for those who do not drive. </w:t>
      </w:r>
    </w:p>
    <w:p w14:paraId="481BFA2A" w14:textId="77777777" w:rsidR="00A84AA3" w:rsidRPr="004730B6" w:rsidRDefault="00A84AA3" w:rsidP="00C65924">
      <w:pPr>
        <w:spacing w:after="0"/>
        <w:jc w:val="both"/>
        <w:rPr>
          <w:rFonts w:ascii="Arial" w:hAnsi="Arial" w:cs="Arial"/>
          <w:noProof/>
        </w:rPr>
      </w:pPr>
    </w:p>
    <w:p w14:paraId="04DCDE5E" w14:textId="77777777" w:rsidR="00E5684B" w:rsidRDefault="00E5684B" w:rsidP="00C65924">
      <w:pPr>
        <w:spacing w:after="0"/>
        <w:jc w:val="both"/>
        <w:rPr>
          <w:rFonts w:ascii="Arial" w:hAnsi="Arial" w:cs="Arial"/>
          <w:noProof/>
        </w:rPr>
      </w:pPr>
      <w:r w:rsidRPr="004730B6">
        <w:rPr>
          <w:rFonts w:ascii="Arial" w:hAnsi="Arial" w:cs="Arial"/>
          <w:noProof/>
        </w:rPr>
        <w:t>People receiving treatment for mental health problems will be expected to visit the forge centre in Port Talbot. The local hospital is also located in Port Talbot.</w:t>
      </w:r>
    </w:p>
    <w:p w14:paraId="16709036" w14:textId="77777777" w:rsidR="00A84AA3" w:rsidRPr="004730B6" w:rsidRDefault="00A84AA3" w:rsidP="00C65924">
      <w:pPr>
        <w:spacing w:after="0"/>
        <w:jc w:val="both"/>
        <w:rPr>
          <w:rFonts w:ascii="Arial" w:hAnsi="Arial" w:cs="Arial"/>
          <w:noProof/>
        </w:rPr>
      </w:pPr>
    </w:p>
    <w:p w14:paraId="284B5F11" w14:textId="632EFFBE" w:rsidR="00E5684B" w:rsidRDefault="00E5684B" w:rsidP="00C65924">
      <w:pPr>
        <w:spacing w:after="0"/>
        <w:jc w:val="both"/>
        <w:rPr>
          <w:rFonts w:ascii="Arial" w:hAnsi="Arial" w:cs="Arial"/>
          <w:noProof/>
        </w:rPr>
      </w:pPr>
      <w:r w:rsidRPr="004730B6">
        <w:rPr>
          <w:rFonts w:ascii="Arial" w:hAnsi="Arial" w:cs="Arial"/>
          <w:noProof/>
        </w:rPr>
        <w:lastRenderedPageBreak/>
        <w:t>The community was supported for a time by the Dillys bus, the bus was an initiative that occurred between the health board and the Wallich</w:t>
      </w:r>
      <w:r w:rsidR="00721E25" w:rsidRPr="004730B6">
        <w:rPr>
          <w:rFonts w:ascii="Arial" w:hAnsi="Arial" w:cs="Arial"/>
          <w:noProof/>
        </w:rPr>
        <w:t xml:space="preserve"> (</w:t>
      </w:r>
      <w:r w:rsidR="0047758F" w:rsidRPr="004730B6">
        <w:rPr>
          <w:rFonts w:ascii="Arial" w:hAnsi="Arial" w:cs="Arial"/>
          <w:noProof/>
        </w:rPr>
        <w:t xml:space="preserve">Welsh </w:t>
      </w:r>
      <w:r w:rsidR="001A4B13" w:rsidRPr="004730B6">
        <w:rPr>
          <w:rFonts w:ascii="Arial" w:hAnsi="Arial" w:cs="Arial"/>
          <w:noProof/>
        </w:rPr>
        <w:t>h</w:t>
      </w:r>
      <w:r w:rsidR="0047758F" w:rsidRPr="004730B6">
        <w:rPr>
          <w:rFonts w:ascii="Arial" w:hAnsi="Arial" w:cs="Arial"/>
          <w:noProof/>
        </w:rPr>
        <w:t>ome</w:t>
      </w:r>
      <w:r w:rsidR="00113415" w:rsidRPr="004730B6">
        <w:rPr>
          <w:rFonts w:ascii="Arial" w:hAnsi="Arial" w:cs="Arial"/>
          <w:noProof/>
        </w:rPr>
        <w:t>lessness charity)</w:t>
      </w:r>
      <w:r w:rsidRPr="004730B6">
        <w:rPr>
          <w:rFonts w:ascii="Arial" w:hAnsi="Arial" w:cs="Arial"/>
          <w:noProof/>
        </w:rPr>
        <w:t xml:space="preserve">. The bus visited the community, providing advice and support around housing, benefits, money management, contraception, substance misuse, as well as doing routine screening. The bus is currently located in another area, however is due to return for a period. </w:t>
      </w:r>
    </w:p>
    <w:p w14:paraId="31123226" w14:textId="77777777" w:rsidR="00A84AA3" w:rsidRPr="004730B6" w:rsidRDefault="00A84AA3" w:rsidP="00C65924">
      <w:pPr>
        <w:spacing w:after="0"/>
        <w:jc w:val="both"/>
        <w:rPr>
          <w:rFonts w:ascii="Arial" w:hAnsi="Arial" w:cs="Arial"/>
          <w:noProof/>
        </w:rPr>
      </w:pPr>
    </w:p>
    <w:p w14:paraId="6E8ADB60" w14:textId="77777777" w:rsidR="00E5684B" w:rsidRPr="004730B6" w:rsidRDefault="00E5684B" w:rsidP="00C65924">
      <w:pPr>
        <w:spacing w:after="0"/>
        <w:jc w:val="both"/>
        <w:rPr>
          <w:rFonts w:ascii="Arial" w:hAnsi="Arial" w:cs="Arial"/>
          <w:b/>
          <w:bCs/>
          <w:noProof/>
        </w:rPr>
      </w:pPr>
      <w:r w:rsidRPr="004730B6">
        <w:rPr>
          <w:rFonts w:ascii="Arial" w:hAnsi="Arial" w:cs="Arial"/>
          <w:b/>
          <w:bCs/>
          <w:noProof/>
        </w:rPr>
        <w:t xml:space="preserve">Pro Afan </w:t>
      </w:r>
    </w:p>
    <w:p w14:paraId="600EE7A9" w14:textId="53410A57" w:rsidR="00E5684B" w:rsidRDefault="00E5684B" w:rsidP="00C65924">
      <w:pPr>
        <w:spacing w:after="0"/>
        <w:jc w:val="both"/>
        <w:rPr>
          <w:rFonts w:ascii="Arial" w:hAnsi="Arial" w:cs="Arial"/>
          <w:noProof/>
        </w:rPr>
      </w:pPr>
      <w:r w:rsidRPr="004730B6">
        <w:rPr>
          <w:rFonts w:ascii="Arial" w:hAnsi="Arial" w:cs="Arial"/>
          <w:noProof/>
        </w:rPr>
        <w:t>Pro Afan</w:t>
      </w:r>
      <w:r w:rsidR="008870FB" w:rsidRPr="004730B6">
        <w:rPr>
          <w:rFonts w:ascii="Arial" w:hAnsi="Arial" w:cs="Arial"/>
          <w:noProof/>
        </w:rPr>
        <w:t xml:space="preserve"> as described in the introduction</w:t>
      </w:r>
      <w:r w:rsidRPr="004730B6">
        <w:rPr>
          <w:rFonts w:ascii="Arial" w:hAnsi="Arial" w:cs="Arial"/>
          <w:noProof/>
        </w:rPr>
        <w:t xml:space="preserve"> is a group of professionals who came together to support members of the community in the Afan Valley. </w:t>
      </w:r>
      <w:r w:rsidR="008870FB" w:rsidRPr="004730B6">
        <w:rPr>
          <w:rFonts w:ascii="Arial" w:hAnsi="Arial" w:cs="Arial"/>
          <w:noProof/>
        </w:rPr>
        <w:t xml:space="preserve"> A sperate report is available specifically regarding the work of Pro Afan </w:t>
      </w:r>
    </w:p>
    <w:p w14:paraId="7594CE2A" w14:textId="77777777" w:rsidR="00A84AA3" w:rsidRPr="004730B6" w:rsidRDefault="00A84AA3" w:rsidP="00C65924">
      <w:pPr>
        <w:spacing w:after="0"/>
        <w:jc w:val="both"/>
        <w:rPr>
          <w:rFonts w:ascii="Arial" w:hAnsi="Arial" w:cs="Arial"/>
          <w:noProof/>
        </w:rPr>
      </w:pPr>
    </w:p>
    <w:p w14:paraId="0FA409CF" w14:textId="77777777" w:rsidR="00E5684B" w:rsidRDefault="00E5684B" w:rsidP="00C65924">
      <w:pPr>
        <w:spacing w:after="0"/>
        <w:jc w:val="both"/>
        <w:rPr>
          <w:rFonts w:ascii="Arial" w:hAnsi="Arial" w:cs="Arial"/>
          <w:b/>
          <w:bCs/>
          <w:noProof/>
        </w:rPr>
      </w:pPr>
      <w:r w:rsidRPr="004730B6">
        <w:rPr>
          <w:rFonts w:ascii="Arial" w:hAnsi="Arial" w:cs="Arial"/>
          <w:b/>
          <w:bCs/>
          <w:noProof/>
        </w:rPr>
        <w:t>What people said?</w:t>
      </w:r>
    </w:p>
    <w:p w14:paraId="2A06ED77" w14:textId="77777777" w:rsidR="00A84AA3" w:rsidRPr="004730B6" w:rsidRDefault="00A84AA3" w:rsidP="00C65924">
      <w:pPr>
        <w:spacing w:after="0"/>
        <w:jc w:val="both"/>
        <w:rPr>
          <w:rFonts w:ascii="Arial" w:hAnsi="Arial" w:cs="Arial"/>
          <w:b/>
          <w:bCs/>
          <w:noProof/>
        </w:rPr>
      </w:pPr>
    </w:p>
    <w:p w14:paraId="23190CD0" w14:textId="77777777" w:rsidR="00E5684B" w:rsidRPr="004730B6" w:rsidRDefault="00E5684B" w:rsidP="00C65924">
      <w:pPr>
        <w:spacing w:after="0"/>
        <w:jc w:val="both"/>
        <w:rPr>
          <w:rFonts w:ascii="Arial" w:hAnsi="Arial" w:cs="Arial"/>
          <w:b/>
          <w:bCs/>
          <w:noProof/>
        </w:rPr>
      </w:pPr>
      <w:r w:rsidRPr="004730B6">
        <w:rPr>
          <w:rFonts w:ascii="Arial" w:hAnsi="Arial" w:cs="Arial"/>
          <w:b/>
          <w:bCs/>
          <w:noProof/>
        </w:rPr>
        <w:t>Demographics &amp; Population Change</w:t>
      </w:r>
    </w:p>
    <w:p w14:paraId="130D4D66" w14:textId="77777777" w:rsidR="00E5684B" w:rsidRPr="004730B6" w:rsidRDefault="00E5684B" w:rsidP="00C65924">
      <w:pPr>
        <w:spacing w:after="0"/>
        <w:jc w:val="both"/>
        <w:rPr>
          <w:rFonts w:ascii="Arial" w:hAnsi="Arial" w:cs="Arial"/>
          <w:i/>
          <w:iCs/>
          <w:noProof/>
        </w:rPr>
      </w:pPr>
      <w:r w:rsidRPr="004730B6">
        <w:rPr>
          <w:rFonts w:ascii="Arial" w:hAnsi="Arial" w:cs="Arial"/>
          <w:i/>
          <w:iCs/>
          <w:noProof/>
        </w:rPr>
        <w:t>“We have a higher-than-average child population. The number of people aged mid-twenties to 60 is small, as many leave due to the lack of jobs, the location, and challenges with transport. There are a lot of older people.”</w:t>
      </w:r>
    </w:p>
    <w:p w14:paraId="5A97E595" w14:textId="77777777" w:rsidR="001A4B13" w:rsidRPr="004730B6" w:rsidRDefault="001A4B13" w:rsidP="00C65924">
      <w:pPr>
        <w:spacing w:after="0"/>
        <w:jc w:val="both"/>
        <w:rPr>
          <w:rFonts w:ascii="Arial" w:hAnsi="Arial" w:cs="Arial"/>
          <w:b/>
          <w:bCs/>
          <w:noProof/>
        </w:rPr>
      </w:pPr>
    </w:p>
    <w:p w14:paraId="005F00A0" w14:textId="74BEE659" w:rsidR="00E5684B" w:rsidRPr="004730B6" w:rsidRDefault="00E5684B" w:rsidP="00C65924">
      <w:pPr>
        <w:spacing w:after="0"/>
        <w:jc w:val="both"/>
        <w:rPr>
          <w:rFonts w:ascii="Arial" w:hAnsi="Arial" w:cs="Arial"/>
          <w:b/>
          <w:bCs/>
          <w:noProof/>
        </w:rPr>
      </w:pPr>
      <w:r w:rsidRPr="004730B6">
        <w:rPr>
          <w:rFonts w:ascii="Arial" w:hAnsi="Arial" w:cs="Arial"/>
          <w:b/>
          <w:bCs/>
          <w:noProof/>
        </w:rPr>
        <w:t>Health &amp; Social Care Needs</w:t>
      </w:r>
    </w:p>
    <w:p w14:paraId="57A7A0F0" w14:textId="77777777" w:rsidR="00E5684B" w:rsidRPr="00A84AA3" w:rsidRDefault="00E5684B" w:rsidP="00A84AA3">
      <w:pPr>
        <w:pStyle w:val="ListParagraph"/>
        <w:numPr>
          <w:ilvl w:val="0"/>
          <w:numId w:val="53"/>
        </w:numPr>
        <w:spacing w:after="0"/>
        <w:jc w:val="both"/>
        <w:rPr>
          <w:rFonts w:ascii="Arial" w:hAnsi="Arial" w:cs="Arial"/>
          <w:i/>
          <w:iCs/>
          <w:noProof/>
        </w:rPr>
      </w:pPr>
      <w:r w:rsidRPr="00A84AA3">
        <w:rPr>
          <w:rFonts w:ascii="Arial" w:hAnsi="Arial" w:cs="Arial"/>
          <w:i/>
          <w:iCs/>
          <w:noProof/>
        </w:rPr>
        <w:t>“People’s health is terrible, and poverty and poor health are endemic.”</w:t>
      </w:r>
    </w:p>
    <w:p w14:paraId="54D5F479" w14:textId="77777777" w:rsidR="00E5684B" w:rsidRPr="00A84AA3" w:rsidRDefault="00E5684B" w:rsidP="00A84AA3">
      <w:pPr>
        <w:pStyle w:val="ListParagraph"/>
        <w:numPr>
          <w:ilvl w:val="0"/>
          <w:numId w:val="53"/>
        </w:numPr>
        <w:spacing w:after="0"/>
        <w:jc w:val="both"/>
        <w:rPr>
          <w:rFonts w:ascii="Arial" w:hAnsi="Arial" w:cs="Arial"/>
          <w:i/>
          <w:iCs/>
          <w:noProof/>
        </w:rPr>
      </w:pPr>
      <w:r w:rsidRPr="00A84AA3">
        <w:rPr>
          <w:rFonts w:ascii="Arial" w:hAnsi="Arial" w:cs="Arial"/>
          <w:i/>
          <w:iCs/>
          <w:noProof/>
        </w:rPr>
        <w:t>“There needs to be more services from health and the local authority, given the needs of the community. There is too much reliance on the voluntary sector to provide services, and a lack of core funding.”</w:t>
      </w:r>
    </w:p>
    <w:p w14:paraId="2F10B3A7" w14:textId="77777777" w:rsidR="00E5684B" w:rsidRPr="00A84AA3" w:rsidRDefault="00E5684B" w:rsidP="00A84AA3">
      <w:pPr>
        <w:pStyle w:val="ListParagraph"/>
        <w:numPr>
          <w:ilvl w:val="0"/>
          <w:numId w:val="53"/>
        </w:numPr>
        <w:spacing w:after="0"/>
        <w:jc w:val="both"/>
        <w:rPr>
          <w:rFonts w:ascii="Arial" w:hAnsi="Arial" w:cs="Arial"/>
          <w:i/>
          <w:iCs/>
          <w:noProof/>
        </w:rPr>
      </w:pPr>
      <w:r w:rsidRPr="00A84AA3">
        <w:rPr>
          <w:rFonts w:ascii="Arial" w:hAnsi="Arial" w:cs="Arial"/>
          <w:i/>
          <w:iCs/>
          <w:noProof/>
        </w:rPr>
        <w:t>“I needed a doctor’s appointment. I am with the Afan Valley Group, and the only appointment available was in Glyncorrwg. I do not drive and had to wait two hours for a bus to get home.”</w:t>
      </w:r>
    </w:p>
    <w:p w14:paraId="4D1123B5" w14:textId="77777777" w:rsidR="00A84AA3" w:rsidRPr="00A84AA3" w:rsidRDefault="00E5684B" w:rsidP="00A84AA3">
      <w:pPr>
        <w:pStyle w:val="ListParagraph"/>
        <w:numPr>
          <w:ilvl w:val="0"/>
          <w:numId w:val="53"/>
        </w:numPr>
        <w:spacing w:after="0"/>
        <w:jc w:val="both"/>
        <w:rPr>
          <w:rFonts w:ascii="Arial" w:hAnsi="Arial" w:cs="Arial"/>
          <w:i/>
          <w:iCs/>
          <w:noProof/>
        </w:rPr>
      </w:pPr>
      <w:r w:rsidRPr="00A84AA3">
        <w:rPr>
          <w:rFonts w:ascii="Arial" w:hAnsi="Arial" w:cs="Arial"/>
          <w:i/>
          <w:iCs/>
          <w:noProof/>
        </w:rPr>
        <w:t>“I have mental health problems and am seen at the Forge Clinic. I need to get the bus to go to appointments, and when my mental health is poor, this can be a struggle.”</w:t>
      </w:r>
    </w:p>
    <w:p w14:paraId="2F887645" w14:textId="77777777" w:rsidR="00A84AA3" w:rsidRDefault="00A84AA3" w:rsidP="00C65924">
      <w:pPr>
        <w:spacing w:after="0"/>
        <w:jc w:val="both"/>
        <w:rPr>
          <w:rFonts w:ascii="Arial" w:hAnsi="Arial" w:cs="Arial"/>
          <w:i/>
          <w:iCs/>
          <w:noProof/>
        </w:rPr>
      </w:pPr>
    </w:p>
    <w:p w14:paraId="6BF33D12" w14:textId="2593BB62" w:rsidR="00E5684B" w:rsidRPr="00A84AA3" w:rsidRDefault="00E5684B" w:rsidP="00C65924">
      <w:pPr>
        <w:spacing w:after="0"/>
        <w:jc w:val="both"/>
        <w:rPr>
          <w:rFonts w:ascii="Arial" w:hAnsi="Arial" w:cs="Arial"/>
          <w:i/>
          <w:iCs/>
          <w:noProof/>
        </w:rPr>
      </w:pPr>
      <w:r w:rsidRPr="004730B6">
        <w:rPr>
          <w:rFonts w:ascii="Arial" w:hAnsi="Arial" w:cs="Arial"/>
          <w:b/>
          <w:bCs/>
          <w:noProof/>
        </w:rPr>
        <w:t xml:space="preserve">Services </w:t>
      </w:r>
    </w:p>
    <w:p w14:paraId="6D7AC051" w14:textId="77777777" w:rsidR="00E5684B" w:rsidRPr="00A84AA3" w:rsidRDefault="00E5684B" w:rsidP="00A84AA3">
      <w:pPr>
        <w:pStyle w:val="ListParagraph"/>
        <w:numPr>
          <w:ilvl w:val="0"/>
          <w:numId w:val="54"/>
        </w:numPr>
        <w:spacing w:after="0"/>
        <w:jc w:val="both"/>
        <w:rPr>
          <w:rFonts w:ascii="Arial" w:hAnsi="Arial" w:cs="Arial"/>
          <w:i/>
          <w:iCs/>
          <w:noProof/>
        </w:rPr>
      </w:pPr>
      <w:r w:rsidRPr="00A84AA3">
        <w:rPr>
          <w:rFonts w:ascii="Arial" w:hAnsi="Arial" w:cs="Arial"/>
          <w:i/>
          <w:iCs/>
          <w:noProof/>
        </w:rPr>
        <w:t>“We have lost a lot of shops and cafés in Cymmer. In other areas there are small community shops, but they are more expensive; otherwise, people need to go to the nearest town, which can be challenging for non-drivers. There needs to be a bigger-picture view.”</w:t>
      </w:r>
    </w:p>
    <w:p w14:paraId="1930C91B" w14:textId="77777777" w:rsidR="00E5684B" w:rsidRPr="00A84AA3" w:rsidRDefault="00E5684B" w:rsidP="00A84AA3">
      <w:pPr>
        <w:pStyle w:val="ListParagraph"/>
        <w:numPr>
          <w:ilvl w:val="0"/>
          <w:numId w:val="54"/>
        </w:numPr>
        <w:spacing w:after="0"/>
        <w:jc w:val="both"/>
        <w:rPr>
          <w:rFonts w:ascii="Arial" w:hAnsi="Arial" w:cs="Arial"/>
          <w:i/>
          <w:iCs/>
          <w:noProof/>
        </w:rPr>
      </w:pPr>
      <w:r w:rsidRPr="00A84AA3">
        <w:rPr>
          <w:rFonts w:ascii="Arial" w:hAnsi="Arial" w:cs="Arial"/>
          <w:i/>
          <w:iCs/>
          <w:noProof/>
        </w:rPr>
        <w:t>“There is not much to do if the weather is bad and you are in your 20s and do not drive. There are things to do for younger children and older adults. There are weekly youth clubs, a men’s hut, and activities in the community centre.”</w:t>
      </w:r>
    </w:p>
    <w:p w14:paraId="7F9FD703" w14:textId="77777777" w:rsidR="00E5684B" w:rsidRPr="00A84AA3" w:rsidRDefault="00E5684B" w:rsidP="00A84AA3">
      <w:pPr>
        <w:pStyle w:val="ListParagraph"/>
        <w:numPr>
          <w:ilvl w:val="0"/>
          <w:numId w:val="54"/>
        </w:numPr>
        <w:spacing w:after="0"/>
        <w:jc w:val="both"/>
        <w:rPr>
          <w:rFonts w:ascii="Arial" w:hAnsi="Arial" w:cs="Arial"/>
          <w:i/>
          <w:iCs/>
          <w:noProof/>
        </w:rPr>
      </w:pPr>
      <w:r w:rsidRPr="00A84AA3">
        <w:rPr>
          <w:rFonts w:ascii="Arial" w:hAnsi="Arial" w:cs="Arial"/>
          <w:i/>
          <w:iCs/>
          <w:noProof/>
        </w:rPr>
        <w:t>“There are limited hospitality venues.”</w:t>
      </w:r>
    </w:p>
    <w:p w14:paraId="320895DC" w14:textId="77777777" w:rsidR="00E5684B" w:rsidRPr="00A84AA3" w:rsidRDefault="00E5684B" w:rsidP="00A84AA3">
      <w:pPr>
        <w:pStyle w:val="ListParagraph"/>
        <w:numPr>
          <w:ilvl w:val="0"/>
          <w:numId w:val="54"/>
        </w:numPr>
        <w:spacing w:after="0"/>
        <w:jc w:val="both"/>
        <w:rPr>
          <w:rFonts w:ascii="Arial" w:hAnsi="Arial" w:cs="Arial"/>
          <w:i/>
          <w:iCs/>
          <w:noProof/>
        </w:rPr>
      </w:pPr>
      <w:r w:rsidRPr="00A84AA3">
        <w:rPr>
          <w:rFonts w:ascii="Arial" w:hAnsi="Arial" w:cs="Arial"/>
          <w:i/>
          <w:iCs/>
          <w:noProof/>
        </w:rPr>
        <w:t>“I attended a craft event run by Cariad Communities, but the funding ends next week.”</w:t>
      </w:r>
    </w:p>
    <w:p w14:paraId="0E69F7DC" w14:textId="77777777" w:rsidR="00E5684B" w:rsidRPr="00A84AA3" w:rsidRDefault="00E5684B" w:rsidP="00A84AA3">
      <w:pPr>
        <w:pStyle w:val="ListParagraph"/>
        <w:numPr>
          <w:ilvl w:val="0"/>
          <w:numId w:val="54"/>
        </w:numPr>
        <w:spacing w:after="0"/>
        <w:jc w:val="both"/>
        <w:rPr>
          <w:rFonts w:ascii="Arial" w:hAnsi="Arial" w:cs="Arial"/>
          <w:i/>
          <w:iCs/>
          <w:noProof/>
        </w:rPr>
      </w:pPr>
      <w:r w:rsidRPr="00A84AA3">
        <w:rPr>
          <w:rFonts w:ascii="Arial" w:hAnsi="Arial" w:cs="Arial"/>
          <w:i/>
          <w:iCs/>
          <w:noProof/>
        </w:rPr>
        <w:lastRenderedPageBreak/>
        <w:t>“There is a lot of history here. We have a great history society that meets once a month.”</w:t>
      </w:r>
    </w:p>
    <w:p w14:paraId="12566BB8" w14:textId="77777777" w:rsidR="00E5684B" w:rsidRPr="00A84AA3" w:rsidRDefault="00E5684B" w:rsidP="00A84AA3">
      <w:pPr>
        <w:pStyle w:val="ListParagraph"/>
        <w:numPr>
          <w:ilvl w:val="0"/>
          <w:numId w:val="54"/>
        </w:numPr>
        <w:spacing w:after="0"/>
        <w:jc w:val="both"/>
        <w:rPr>
          <w:rFonts w:ascii="Arial" w:hAnsi="Arial" w:cs="Arial"/>
          <w:i/>
          <w:iCs/>
          <w:noProof/>
        </w:rPr>
      </w:pPr>
      <w:r w:rsidRPr="00A84AA3">
        <w:rPr>
          <w:rFonts w:ascii="Arial" w:hAnsi="Arial" w:cs="Arial"/>
          <w:i/>
          <w:iCs/>
          <w:noProof/>
        </w:rPr>
        <w:t>“I am an active person. I go to the gym three times a week and to a swimming club. There is a rounders group and a running club. There are incredible walks. The library is a good place, and the chapel is also a place to meet. On a Tuesday morning, women go to the pool to socialise. My son plays rugby; my grandson goes to the park and attends children’s activities at the library. In the gym there was a group focusing on women’s mental health and well-being.”</w:t>
      </w:r>
    </w:p>
    <w:p w14:paraId="186F3F8C" w14:textId="77777777" w:rsidR="00E5684B" w:rsidRPr="00A84AA3" w:rsidRDefault="00E5684B" w:rsidP="00A84AA3">
      <w:pPr>
        <w:pStyle w:val="ListParagraph"/>
        <w:numPr>
          <w:ilvl w:val="0"/>
          <w:numId w:val="54"/>
        </w:numPr>
        <w:spacing w:after="0"/>
        <w:jc w:val="both"/>
        <w:rPr>
          <w:rFonts w:ascii="Arial" w:hAnsi="Arial" w:cs="Arial"/>
          <w:i/>
          <w:iCs/>
          <w:noProof/>
        </w:rPr>
      </w:pPr>
      <w:r w:rsidRPr="00A84AA3">
        <w:rPr>
          <w:rFonts w:ascii="Arial" w:hAnsi="Arial" w:cs="Arial"/>
          <w:i/>
          <w:iCs/>
          <w:noProof/>
        </w:rPr>
        <w:t>“In the summer they have a summer camp in the sports centre.”</w:t>
      </w:r>
    </w:p>
    <w:p w14:paraId="7EE59F31" w14:textId="77777777" w:rsidR="00E5684B" w:rsidRPr="00A84AA3" w:rsidRDefault="00E5684B" w:rsidP="00A84AA3">
      <w:pPr>
        <w:pStyle w:val="ListParagraph"/>
        <w:numPr>
          <w:ilvl w:val="0"/>
          <w:numId w:val="54"/>
        </w:numPr>
        <w:spacing w:after="0"/>
        <w:jc w:val="both"/>
        <w:rPr>
          <w:rFonts w:ascii="Arial" w:hAnsi="Arial" w:cs="Arial"/>
          <w:i/>
          <w:iCs/>
          <w:noProof/>
        </w:rPr>
      </w:pPr>
      <w:r w:rsidRPr="00A84AA3">
        <w:rPr>
          <w:rFonts w:ascii="Arial" w:hAnsi="Arial" w:cs="Arial"/>
          <w:i/>
          <w:iCs/>
          <w:noProof/>
        </w:rPr>
        <w:t>“We have a good community.”</w:t>
      </w:r>
    </w:p>
    <w:p w14:paraId="4A1929FD" w14:textId="77777777" w:rsidR="00E5684B" w:rsidRPr="00A84AA3" w:rsidRDefault="00E5684B" w:rsidP="00A84AA3">
      <w:pPr>
        <w:pStyle w:val="ListParagraph"/>
        <w:numPr>
          <w:ilvl w:val="0"/>
          <w:numId w:val="54"/>
        </w:numPr>
        <w:spacing w:after="0"/>
        <w:jc w:val="both"/>
        <w:rPr>
          <w:rFonts w:ascii="Arial" w:hAnsi="Arial" w:cs="Arial"/>
          <w:i/>
          <w:iCs/>
          <w:noProof/>
        </w:rPr>
      </w:pPr>
      <w:r w:rsidRPr="00A84AA3">
        <w:rPr>
          <w:rFonts w:ascii="Arial" w:hAnsi="Arial" w:cs="Arial"/>
          <w:i/>
          <w:iCs/>
          <w:noProof/>
        </w:rPr>
        <w:t>“I was heavily involved in the community garden, which I led. I am not that interested in organised activities. There is a bowls club but not many members, some football on the sports pitch, and no rugby team.”</w:t>
      </w:r>
    </w:p>
    <w:p w14:paraId="654AFA5B" w14:textId="77777777" w:rsidR="00215600" w:rsidRPr="004730B6" w:rsidRDefault="00215600" w:rsidP="00C65924">
      <w:pPr>
        <w:spacing w:after="0"/>
        <w:jc w:val="both"/>
        <w:rPr>
          <w:rFonts w:ascii="Arial" w:hAnsi="Arial" w:cs="Arial"/>
          <w:b/>
          <w:bCs/>
          <w:noProof/>
        </w:rPr>
      </w:pPr>
    </w:p>
    <w:p w14:paraId="7A6DE9AB" w14:textId="77777777" w:rsidR="00A84AA3" w:rsidRDefault="00A84AA3" w:rsidP="00A84AA3">
      <w:pPr>
        <w:spacing w:after="0"/>
        <w:jc w:val="both"/>
        <w:rPr>
          <w:rFonts w:ascii="Arial" w:hAnsi="Arial" w:cs="Arial"/>
          <w:b/>
          <w:bCs/>
          <w:noProof/>
        </w:rPr>
      </w:pPr>
      <w:r w:rsidRPr="004730B6">
        <w:rPr>
          <w:rFonts w:ascii="Arial" w:hAnsi="Arial" w:cs="Arial"/>
          <w:b/>
          <w:bCs/>
          <w:noProof/>
        </w:rPr>
        <w:t>Youth Opportunities</w:t>
      </w:r>
    </w:p>
    <w:p w14:paraId="1F14FAA2" w14:textId="77777777" w:rsidR="00A84AA3" w:rsidRPr="004730B6" w:rsidRDefault="00A84AA3" w:rsidP="00A84AA3">
      <w:pPr>
        <w:spacing w:after="0"/>
        <w:jc w:val="both"/>
        <w:rPr>
          <w:rFonts w:ascii="Arial" w:hAnsi="Arial" w:cs="Arial"/>
          <w:b/>
          <w:bCs/>
          <w:noProof/>
        </w:rPr>
      </w:pPr>
    </w:p>
    <w:p w14:paraId="62DBD414" w14:textId="77777777" w:rsidR="00A84AA3" w:rsidRPr="00A84AA3" w:rsidRDefault="00A84AA3" w:rsidP="00A84AA3">
      <w:pPr>
        <w:pStyle w:val="ListParagraph"/>
        <w:numPr>
          <w:ilvl w:val="0"/>
          <w:numId w:val="55"/>
        </w:numPr>
        <w:spacing w:after="0"/>
        <w:jc w:val="both"/>
        <w:rPr>
          <w:rFonts w:ascii="Arial" w:hAnsi="Arial" w:cs="Arial"/>
          <w:i/>
          <w:iCs/>
          <w:noProof/>
        </w:rPr>
      </w:pPr>
      <w:r w:rsidRPr="00A84AA3">
        <w:rPr>
          <w:rFonts w:ascii="Arial" w:hAnsi="Arial" w:cs="Arial"/>
          <w:i/>
          <w:iCs/>
          <w:noProof/>
        </w:rPr>
        <w:t>“It would be nice to have more things for young people—more clubs, more youth clubs, more opportunities for sport. The fires are due to kids trying to keep warm; it is not intentional.”</w:t>
      </w:r>
    </w:p>
    <w:p w14:paraId="604E7BAC" w14:textId="77777777" w:rsidR="00A84AA3" w:rsidRDefault="00A84AA3" w:rsidP="00A84AA3">
      <w:pPr>
        <w:spacing w:after="0"/>
        <w:jc w:val="both"/>
        <w:rPr>
          <w:rFonts w:ascii="Arial" w:hAnsi="Arial" w:cs="Arial"/>
          <w:i/>
          <w:iCs/>
          <w:noProof/>
        </w:rPr>
      </w:pPr>
    </w:p>
    <w:p w14:paraId="04C7491A" w14:textId="77777777" w:rsidR="004E42D7" w:rsidRDefault="00A84AA3" w:rsidP="00A84AA3">
      <w:pPr>
        <w:spacing w:after="0"/>
        <w:jc w:val="both"/>
        <w:rPr>
          <w:rFonts w:ascii="Arial" w:hAnsi="Arial" w:cs="Arial"/>
          <w:b/>
          <w:bCs/>
          <w:noProof/>
        </w:rPr>
      </w:pPr>
      <w:r w:rsidRPr="004730B6">
        <w:rPr>
          <w:rFonts w:ascii="Arial" w:hAnsi="Arial" w:cs="Arial"/>
          <w:b/>
          <w:bCs/>
          <w:noProof/>
        </w:rPr>
        <w:t>Actions and solutions identified</w:t>
      </w:r>
    </w:p>
    <w:tbl>
      <w:tblPr>
        <w:tblStyle w:val="TableGrid"/>
        <w:tblW w:w="9777" w:type="dxa"/>
        <w:tblLook w:val="04A0" w:firstRow="1" w:lastRow="0" w:firstColumn="1" w:lastColumn="0" w:noHBand="0" w:noVBand="1"/>
      </w:tblPr>
      <w:tblGrid>
        <w:gridCol w:w="1128"/>
        <w:gridCol w:w="2267"/>
        <w:gridCol w:w="1134"/>
        <w:gridCol w:w="4191"/>
        <w:gridCol w:w="1057"/>
      </w:tblGrid>
      <w:tr w:rsidR="00A84AA3" w:rsidRPr="004730B6" w14:paraId="2CD6359A" w14:textId="77777777" w:rsidTr="00A84AA3">
        <w:tc>
          <w:tcPr>
            <w:tcW w:w="1129" w:type="dxa"/>
          </w:tcPr>
          <w:p w14:paraId="6CCB76EC" w14:textId="77777777" w:rsidR="00A84AA3" w:rsidRPr="004730B6" w:rsidRDefault="00A84AA3" w:rsidP="00103D47">
            <w:pPr>
              <w:jc w:val="both"/>
              <w:rPr>
                <w:rFonts w:ascii="Arial" w:hAnsi="Arial" w:cs="Arial"/>
                <w:b/>
                <w:bCs/>
                <w:noProof/>
              </w:rPr>
            </w:pPr>
            <w:r w:rsidRPr="004730B6">
              <w:rPr>
                <w:rFonts w:ascii="Arial" w:hAnsi="Arial" w:cs="Arial"/>
                <w:b/>
                <w:bCs/>
                <w:noProof/>
              </w:rPr>
              <w:t xml:space="preserve">Theme </w:t>
            </w:r>
          </w:p>
        </w:tc>
        <w:tc>
          <w:tcPr>
            <w:tcW w:w="2268" w:type="dxa"/>
          </w:tcPr>
          <w:p w14:paraId="549E1BA4" w14:textId="77777777" w:rsidR="00A84AA3" w:rsidRPr="004730B6" w:rsidRDefault="00A84AA3" w:rsidP="00103D47">
            <w:pPr>
              <w:jc w:val="both"/>
              <w:rPr>
                <w:rFonts w:ascii="Arial" w:hAnsi="Arial" w:cs="Arial"/>
                <w:b/>
                <w:bCs/>
                <w:noProof/>
              </w:rPr>
            </w:pPr>
            <w:r w:rsidRPr="004730B6">
              <w:rPr>
                <w:rFonts w:ascii="Arial" w:hAnsi="Arial" w:cs="Arial"/>
                <w:b/>
                <w:bCs/>
                <w:noProof/>
              </w:rPr>
              <w:t>Problem</w:t>
            </w:r>
          </w:p>
        </w:tc>
        <w:tc>
          <w:tcPr>
            <w:tcW w:w="1134" w:type="dxa"/>
          </w:tcPr>
          <w:p w14:paraId="50974F99" w14:textId="77777777" w:rsidR="00A84AA3" w:rsidRPr="004730B6" w:rsidRDefault="00A84AA3" w:rsidP="00103D47">
            <w:pPr>
              <w:jc w:val="both"/>
              <w:rPr>
                <w:rFonts w:ascii="Arial" w:hAnsi="Arial" w:cs="Arial"/>
                <w:b/>
                <w:bCs/>
                <w:noProof/>
              </w:rPr>
            </w:pPr>
            <w:r w:rsidRPr="004730B6">
              <w:rPr>
                <w:rFonts w:ascii="Arial" w:hAnsi="Arial" w:cs="Arial"/>
                <w:b/>
                <w:bCs/>
                <w:noProof/>
              </w:rPr>
              <w:t>Priority level</w:t>
            </w:r>
          </w:p>
        </w:tc>
        <w:tc>
          <w:tcPr>
            <w:tcW w:w="4195" w:type="dxa"/>
          </w:tcPr>
          <w:p w14:paraId="57D5856F" w14:textId="77777777" w:rsidR="00A84AA3" w:rsidRPr="004730B6" w:rsidRDefault="00A84AA3" w:rsidP="00103D47">
            <w:pPr>
              <w:jc w:val="both"/>
              <w:rPr>
                <w:rFonts w:ascii="Arial" w:hAnsi="Arial" w:cs="Arial"/>
                <w:b/>
                <w:bCs/>
                <w:noProof/>
              </w:rPr>
            </w:pPr>
            <w:r w:rsidRPr="004730B6">
              <w:rPr>
                <w:rFonts w:ascii="Arial" w:hAnsi="Arial" w:cs="Arial"/>
                <w:b/>
                <w:bCs/>
                <w:noProof/>
              </w:rPr>
              <w:t xml:space="preserve">Potential solution </w:t>
            </w:r>
          </w:p>
        </w:tc>
        <w:tc>
          <w:tcPr>
            <w:tcW w:w="1051" w:type="dxa"/>
          </w:tcPr>
          <w:p w14:paraId="356CDFE5" w14:textId="77777777" w:rsidR="00A84AA3" w:rsidRPr="004730B6" w:rsidRDefault="00A84AA3" w:rsidP="00103D47">
            <w:pPr>
              <w:jc w:val="both"/>
              <w:rPr>
                <w:rFonts w:ascii="Arial" w:hAnsi="Arial" w:cs="Arial"/>
                <w:b/>
                <w:bCs/>
                <w:noProof/>
              </w:rPr>
            </w:pPr>
            <w:r w:rsidRPr="004730B6">
              <w:rPr>
                <w:rFonts w:ascii="Arial" w:hAnsi="Arial" w:cs="Arial"/>
                <w:b/>
                <w:bCs/>
                <w:noProof/>
              </w:rPr>
              <w:t>Priroity level</w:t>
            </w:r>
          </w:p>
        </w:tc>
      </w:tr>
      <w:tr w:rsidR="00A84AA3" w:rsidRPr="004730B6" w14:paraId="08E5A54D" w14:textId="77777777" w:rsidTr="00A84AA3">
        <w:tc>
          <w:tcPr>
            <w:tcW w:w="1129" w:type="dxa"/>
          </w:tcPr>
          <w:p w14:paraId="30D30D84" w14:textId="77777777" w:rsidR="00A84AA3" w:rsidRPr="004730B6" w:rsidRDefault="00A84AA3" w:rsidP="00103D47">
            <w:pPr>
              <w:jc w:val="both"/>
              <w:rPr>
                <w:rFonts w:ascii="Arial" w:eastAsia="Times New Roman" w:hAnsi="Arial" w:cs="Arial"/>
                <w:color w:val="000000"/>
                <w:kern w:val="0"/>
                <w:lang w:eastAsia="en-GB"/>
                <w14:ligatures w14:val="none"/>
              </w:rPr>
            </w:pPr>
            <w:r w:rsidRPr="004730B6">
              <w:rPr>
                <w:rFonts w:ascii="Arial" w:eastAsia="Times New Roman" w:hAnsi="Arial" w:cs="Arial"/>
                <w:color w:val="000000"/>
                <w:kern w:val="0"/>
                <w:lang w:eastAsia="en-GB"/>
                <w14:ligatures w14:val="none"/>
              </w:rPr>
              <w:t xml:space="preserve">Health </w:t>
            </w:r>
          </w:p>
        </w:tc>
        <w:tc>
          <w:tcPr>
            <w:tcW w:w="2268" w:type="dxa"/>
          </w:tcPr>
          <w:p w14:paraId="2BBA601D" w14:textId="77777777" w:rsidR="00A84AA3" w:rsidRPr="004730B6" w:rsidRDefault="00A84AA3" w:rsidP="00103D47">
            <w:pPr>
              <w:jc w:val="both"/>
              <w:rPr>
                <w:rFonts w:ascii="Arial" w:hAnsi="Arial" w:cs="Arial"/>
                <w:b/>
                <w:bCs/>
                <w:noProof/>
              </w:rPr>
            </w:pPr>
            <w:r w:rsidRPr="004730B6">
              <w:rPr>
                <w:rFonts w:ascii="Arial" w:eastAsia="Times New Roman" w:hAnsi="Arial" w:cs="Arial"/>
                <w:color w:val="000000"/>
                <w:kern w:val="0"/>
                <w:lang w:eastAsia="en-GB"/>
                <w14:ligatures w14:val="none"/>
              </w:rPr>
              <w:t>Getting to the doctors or hospital, if you do not drive</w:t>
            </w:r>
          </w:p>
        </w:tc>
        <w:tc>
          <w:tcPr>
            <w:tcW w:w="1134" w:type="dxa"/>
          </w:tcPr>
          <w:p w14:paraId="2806063D" w14:textId="77777777" w:rsidR="00A84AA3" w:rsidRPr="004730B6" w:rsidRDefault="00A84AA3" w:rsidP="00103D47">
            <w:pPr>
              <w:jc w:val="both"/>
              <w:rPr>
                <w:rFonts w:ascii="Arial" w:hAnsi="Arial" w:cs="Arial"/>
                <w:b/>
                <w:bCs/>
                <w:noProof/>
              </w:rPr>
            </w:pPr>
            <w:r w:rsidRPr="004730B6">
              <w:rPr>
                <w:rFonts w:ascii="Arial" w:hAnsi="Arial" w:cs="Arial"/>
                <w:b/>
                <w:bCs/>
                <w:noProof/>
              </w:rPr>
              <w:t>5</w:t>
            </w:r>
          </w:p>
        </w:tc>
        <w:tc>
          <w:tcPr>
            <w:tcW w:w="4195" w:type="dxa"/>
          </w:tcPr>
          <w:p w14:paraId="0A2A1380" w14:textId="77777777" w:rsidR="00A84AA3" w:rsidRPr="004730B6" w:rsidRDefault="00A84AA3" w:rsidP="00103D47">
            <w:pPr>
              <w:pStyle w:val="ListParagraph"/>
              <w:numPr>
                <w:ilvl w:val="0"/>
                <w:numId w:val="22"/>
              </w:numPr>
              <w:jc w:val="both"/>
              <w:rPr>
                <w:rFonts w:ascii="Arial" w:hAnsi="Arial" w:cs="Arial"/>
                <w:b/>
                <w:bCs/>
                <w:noProof/>
              </w:rPr>
            </w:pPr>
            <w:proofErr w:type="spellStart"/>
            <w:r w:rsidRPr="004730B6">
              <w:rPr>
                <w:rFonts w:ascii="Arial" w:eastAsia="Times New Roman" w:hAnsi="Arial" w:cs="Arial"/>
                <w:color w:val="000000"/>
                <w:kern w:val="0"/>
                <w:lang w:eastAsia="en-GB"/>
                <w14:ligatures w14:val="none"/>
              </w:rPr>
              <w:t>Dillys</w:t>
            </w:r>
            <w:proofErr w:type="spellEnd"/>
            <w:r w:rsidRPr="004730B6">
              <w:rPr>
                <w:rFonts w:ascii="Arial" w:eastAsia="Times New Roman" w:hAnsi="Arial" w:cs="Arial"/>
                <w:color w:val="000000"/>
                <w:kern w:val="0"/>
                <w:lang w:eastAsia="en-GB"/>
                <w14:ligatures w14:val="none"/>
              </w:rPr>
              <w:t xml:space="preserve"> bus to expand to offer appointments (GP, </w:t>
            </w:r>
            <w:proofErr w:type="gramStart"/>
            <w:r w:rsidRPr="004730B6">
              <w:rPr>
                <w:rFonts w:ascii="Arial" w:eastAsia="Times New Roman" w:hAnsi="Arial" w:cs="Arial"/>
                <w:color w:val="000000"/>
                <w:kern w:val="0"/>
                <w:lang w:eastAsia="en-GB"/>
                <w14:ligatures w14:val="none"/>
              </w:rPr>
              <w:t>outpatients</w:t>
            </w:r>
            <w:proofErr w:type="gramEnd"/>
            <w:r w:rsidRPr="004730B6">
              <w:rPr>
                <w:rFonts w:ascii="Arial" w:eastAsia="Times New Roman" w:hAnsi="Arial" w:cs="Arial"/>
                <w:color w:val="000000"/>
                <w:kern w:val="0"/>
                <w:lang w:eastAsia="en-GB"/>
                <w14:ligatures w14:val="none"/>
              </w:rPr>
              <w:t xml:space="preserve"> appointments)</w:t>
            </w:r>
          </w:p>
          <w:p w14:paraId="0B3AD7F7" w14:textId="77777777" w:rsidR="00A84AA3" w:rsidRPr="004730B6" w:rsidRDefault="00A84AA3" w:rsidP="00103D47">
            <w:pPr>
              <w:pStyle w:val="ListParagraph"/>
              <w:numPr>
                <w:ilvl w:val="0"/>
                <w:numId w:val="22"/>
              </w:numPr>
              <w:jc w:val="both"/>
              <w:rPr>
                <w:rFonts w:ascii="Arial" w:hAnsi="Arial" w:cs="Arial"/>
                <w:b/>
                <w:bCs/>
                <w:noProof/>
              </w:rPr>
            </w:pPr>
            <w:r w:rsidRPr="004730B6">
              <w:rPr>
                <w:rFonts w:ascii="Arial" w:eastAsia="Times New Roman" w:hAnsi="Arial" w:cs="Arial"/>
                <w:color w:val="000000"/>
                <w:kern w:val="0"/>
                <w:lang w:eastAsia="en-GB"/>
                <w14:ligatures w14:val="none"/>
              </w:rPr>
              <w:t xml:space="preserve">Extra </w:t>
            </w:r>
            <w:proofErr w:type="spellStart"/>
            <w:r w:rsidRPr="004730B6">
              <w:rPr>
                <w:rFonts w:ascii="Arial" w:eastAsia="Times New Roman" w:hAnsi="Arial" w:cs="Arial"/>
                <w:color w:val="000000"/>
                <w:kern w:val="0"/>
                <w:lang w:eastAsia="en-GB"/>
                <w14:ligatures w14:val="none"/>
              </w:rPr>
              <w:t>Dansa</w:t>
            </w:r>
            <w:proofErr w:type="spellEnd"/>
            <w:r w:rsidRPr="004730B6">
              <w:rPr>
                <w:rFonts w:ascii="Arial" w:eastAsia="Times New Roman" w:hAnsi="Arial" w:cs="Arial"/>
                <w:color w:val="000000"/>
                <w:kern w:val="0"/>
                <w:lang w:eastAsia="en-GB"/>
                <w14:ligatures w14:val="none"/>
              </w:rPr>
              <w:t xml:space="preserve"> car and clear criteria about it </w:t>
            </w:r>
            <w:proofErr w:type="gramStart"/>
            <w:r w:rsidRPr="004730B6">
              <w:rPr>
                <w:rFonts w:ascii="Arial" w:eastAsia="Times New Roman" w:hAnsi="Arial" w:cs="Arial"/>
                <w:color w:val="000000"/>
                <w:kern w:val="0"/>
                <w:lang w:eastAsia="en-GB"/>
                <w14:ligatures w14:val="none"/>
              </w:rPr>
              <w:t>use</w:t>
            </w:r>
            <w:proofErr w:type="gramEnd"/>
          </w:p>
        </w:tc>
        <w:tc>
          <w:tcPr>
            <w:tcW w:w="1051" w:type="dxa"/>
          </w:tcPr>
          <w:p w14:paraId="6B7BD6A0" w14:textId="77777777" w:rsidR="00A84AA3" w:rsidRPr="004730B6" w:rsidRDefault="00A84AA3" w:rsidP="00103D47">
            <w:pPr>
              <w:jc w:val="both"/>
              <w:rPr>
                <w:rFonts w:ascii="Arial" w:hAnsi="Arial" w:cs="Arial"/>
                <w:b/>
                <w:bCs/>
                <w:noProof/>
              </w:rPr>
            </w:pPr>
            <w:r w:rsidRPr="004730B6">
              <w:rPr>
                <w:rFonts w:ascii="Arial" w:hAnsi="Arial" w:cs="Arial"/>
                <w:b/>
                <w:bCs/>
                <w:noProof/>
              </w:rPr>
              <w:t>5</w:t>
            </w:r>
          </w:p>
        </w:tc>
      </w:tr>
      <w:tr w:rsidR="00A84AA3" w:rsidRPr="004730B6" w14:paraId="1F278598" w14:textId="77777777" w:rsidTr="00A84AA3">
        <w:tc>
          <w:tcPr>
            <w:tcW w:w="1129" w:type="dxa"/>
          </w:tcPr>
          <w:p w14:paraId="6D03211C" w14:textId="77777777" w:rsidR="00A84AA3" w:rsidRPr="004730B6" w:rsidRDefault="00A84AA3" w:rsidP="00103D47">
            <w:pPr>
              <w:jc w:val="both"/>
              <w:rPr>
                <w:rFonts w:ascii="Arial" w:eastAsia="Times New Roman" w:hAnsi="Arial" w:cs="Arial"/>
                <w:color w:val="000000"/>
                <w:kern w:val="0"/>
                <w:lang w:eastAsia="en-GB"/>
                <w14:ligatures w14:val="none"/>
              </w:rPr>
            </w:pPr>
            <w:r w:rsidRPr="004730B6">
              <w:rPr>
                <w:rFonts w:ascii="Arial" w:eastAsia="Times New Roman" w:hAnsi="Arial" w:cs="Arial"/>
                <w:color w:val="000000"/>
                <w:kern w:val="0"/>
                <w:lang w:eastAsia="en-GB"/>
                <w14:ligatures w14:val="none"/>
              </w:rPr>
              <w:t xml:space="preserve">Things to do </w:t>
            </w:r>
          </w:p>
        </w:tc>
        <w:tc>
          <w:tcPr>
            <w:tcW w:w="2268" w:type="dxa"/>
          </w:tcPr>
          <w:p w14:paraId="2C1A1A79" w14:textId="77777777" w:rsidR="00A84AA3" w:rsidRPr="004730B6" w:rsidRDefault="00A84AA3" w:rsidP="00103D47">
            <w:pPr>
              <w:jc w:val="both"/>
              <w:rPr>
                <w:rFonts w:ascii="Arial" w:hAnsi="Arial" w:cs="Arial"/>
                <w:b/>
                <w:bCs/>
                <w:noProof/>
              </w:rPr>
            </w:pPr>
            <w:r w:rsidRPr="004730B6">
              <w:rPr>
                <w:rFonts w:ascii="Arial" w:eastAsia="Times New Roman" w:hAnsi="Arial" w:cs="Arial"/>
                <w:color w:val="000000"/>
                <w:kern w:val="0"/>
                <w:lang w:eastAsia="en-GB"/>
                <w14:ligatures w14:val="none"/>
              </w:rPr>
              <w:t xml:space="preserve">Tourism is reducing in the </w:t>
            </w:r>
            <w:proofErr w:type="gramStart"/>
            <w:r w:rsidRPr="004730B6">
              <w:rPr>
                <w:rFonts w:ascii="Arial" w:eastAsia="Times New Roman" w:hAnsi="Arial" w:cs="Arial"/>
                <w:color w:val="000000"/>
                <w:kern w:val="0"/>
                <w:lang w:eastAsia="en-GB"/>
                <w14:ligatures w14:val="none"/>
              </w:rPr>
              <w:t>area,</w:t>
            </w:r>
            <w:proofErr w:type="gramEnd"/>
            <w:r w:rsidRPr="004730B6">
              <w:rPr>
                <w:rFonts w:ascii="Arial" w:eastAsia="Times New Roman" w:hAnsi="Arial" w:cs="Arial"/>
                <w:color w:val="000000"/>
                <w:kern w:val="0"/>
                <w:lang w:eastAsia="en-GB"/>
                <w14:ligatures w14:val="none"/>
              </w:rPr>
              <w:t xml:space="preserve"> the closure of the bike paths contributes to this. The consequence of this is the closure of places to eat and drink.</w:t>
            </w:r>
          </w:p>
        </w:tc>
        <w:tc>
          <w:tcPr>
            <w:tcW w:w="1134" w:type="dxa"/>
          </w:tcPr>
          <w:p w14:paraId="00764BA2" w14:textId="77777777" w:rsidR="00A84AA3" w:rsidRPr="004730B6" w:rsidRDefault="00A84AA3" w:rsidP="00103D47">
            <w:pPr>
              <w:jc w:val="both"/>
              <w:rPr>
                <w:rFonts w:ascii="Arial" w:hAnsi="Arial" w:cs="Arial"/>
                <w:b/>
                <w:bCs/>
                <w:noProof/>
              </w:rPr>
            </w:pPr>
            <w:r w:rsidRPr="004730B6">
              <w:rPr>
                <w:rFonts w:ascii="Arial" w:hAnsi="Arial" w:cs="Arial"/>
                <w:b/>
                <w:bCs/>
                <w:noProof/>
              </w:rPr>
              <w:t>5</w:t>
            </w:r>
          </w:p>
        </w:tc>
        <w:tc>
          <w:tcPr>
            <w:tcW w:w="4195" w:type="dxa"/>
          </w:tcPr>
          <w:p w14:paraId="554037C1" w14:textId="77777777" w:rsidR="00A84AA3" w:rsidRPr="004730B6" w:rsidRDefault="00A84AA3" w:rsidP="00103D47">
            <w:pPr>
              <w:pStyle w:val="ListParagraph"/>
              <w:numPr>
                <w:ilvl w:val="0"/>
                <w:numId w:val="23"/>
              </w:numPr>
              <w:jc w:val="both"/>
              <w:rPr>
                <w:rFonts w:ascii="Arial" w:hAnsi="Arial" w:cs="Arial"/>
                <w:b/>
                <w:bCs/>
                <w:noProof/>
              </w:rPr>
            </w:pPr>
            <w:r w:rsidRPr="004730B6">
              <w:rPr>
                <w:rFonts w:ascii="Arial" w:eastAsia="Times New Roman" w:hAnsi="Arial" w:cs="Arial"/>
                <w:color w:val="000000"/>
                <w:kern w:val="0"/>
                <w:lang w:eastAsia="en-GB"/>
                <w14:ligatures w14:val="none"/>
              </w:rPr>
              <w:t xml:space="preserve">Long term tourism strategy </w:t>
            </w:r>
          </w:p>
          <w:p w14:paraId="1BA7BFE8" w14:textId="77777777" w:rsidR="00A84AA3" w:rsidRPr="004730B6" w:rsidRDefault="00A84AA3" w:rsidP="00103D47">
            <w:pPr>
              <w:pStyle w:val="ListParagraph"/>
              <w:numPr>
                <w:ilvl w:val="0"/>
                <w:numId w:val="23"/>
              </w:numPr>
              <w:jc w:val="both"/>
              <w:rPr>
                <w:rFonts w:ascii="Arial" w:hAnsi="Arial" w:cs="Arial"/>
                <w:b/>
                <w:bCs/>
                <w:noProof/>
              </w:rPr>
            </w:pPr>
            <w:r w:rsidRPr="004730B6">
              <w:rPr>
                <w:rFonts w:ascii="Arial" w:eastAsia="Times New Roman" w:hAnsi="Arial" w:cs="Arial"/>
                <w:color w:val="000000"/>
                <w:kern w:val="0"/>
                <w:lang w:eastAsia="en-GB"/>
                <w14:ligatures w14:val="none"/>
              </w:rPr>
              <w:t>A course and voluntary opportunities to be set up to allow young people to maintain bike trails</w:t>
            </w:r>
          </w:p>
          <w:p w14:paraId="0D79EF97" w14:textId="77777777" w:rsidR="00A84AA3" w:rsidRPr="004730B6" w:rsidRDefault="00A84AA3" w:rsidP="00103D47">
            <w:pPr>
              <w:pStyle w:val="ListParagraph"/>
              <w:numPr>
                <w:ilvl w:val="0"/>
                <w:numId w:val="23"/>
              </w:numPr>
              <w:jc w:val="both"/>
              <w:rPr>
                <w:rFonts w:ascii="Arial" w:hAnsi="Arial" w:cs="Arial"/>
                <w:b/>
                <w:bCs/>
                <w:noProof/>
              </w:rPr>
            </w:pPr>
            <w:proofErr w:type="spellStart"/>
            <w:r w:rsidRPr="004730B6">
              <w:rPr>
                <w:rFonts w:ascii="Arial" w:eastAsia="Times New Roman" w:hAnsi="Arial" w:cs="Arial"/>
                <w:color w:val="000000"/>
                <w:kern w:val="0"/>
                <w:lang w:eastAsia="en-GB"/>
                <w14:ligatures w14:val="none"/>
              </w:rPr>
              <w:t>Glyncorrwg</w:t>
            </w:r>
            <w:proofErr w:type="spellEnd"/>
            <w:r w:rsidRPr="004730B6">
              <w:rPr>
                <w:rFonts w:ascii="Arial" w:eastAsia="Times New Roman" w:hAnsi="Arial" w:cs="Arial"/>
                <w:color w:val="000000"/>
                <w:kern w:val="0"/>
                <w:lang w:eastAsia="en-GB"/>
                <w14:ligatures w14:val="none"/>
              </w:rPr>
              <w:t xml:space="preserve"> ponds to resume fishing and provide water sports</w:t>
            </w:r>
          </w:p>
          <w:p w14:paraId="19E93233" w14:textId="77777777" w:rsidR="00A84AA3" w:rsidRPr="004730B6" w:rsidRDefault="00A84AA3" w:rsidP="00103D47">
            <w:pPr>
              <w:pStyle w:val="ListParagraph"/>
              <w:numPr>
                <w:ilvl w:val="0"/>
                <w:numId w:val="23"/>
              </w:numPr>
              <w:jc w:val="both"/>
              <w:rPr>
                <w:rFonts w:ascii="Arial" w:hAnsi="Arial" w:cs="Arial"/>
                <w:b/>
                <w:bCs/>
                <w:noProof/>
              </w:rPr>
            </w:pPr>
            <w:r w:rsidRPr="004730B6">
              <w:rPr>
                <w:rFonts w:ascii="Arial" w:eastAsia="Times New Roman" w:hAnsi="Arial" w:cs="Arial"/>
                <w:color w:val="000000"/>
                <w:kern w:val="0"/>
                <w:lang w:eastAsia="en-GB"/>
                <w14:ligatures w14:val="none"/>
              </w:rPr>
              <w:t xml:space="preserve">Pump track </w:t>
            </w:r>
          </w:p>
          <w:p w14:paraId="223786CD" w14:textId="77777777" w:rsidR="00A84AA3" w:rsidRPr="004730B6" w:rsidRDefault="00A84AA3" w:rsidP="00103D47">
            <w:pPr>
              <w:pStyle w:val="ListParagraph"/>
              <w:numPr>
                <w:ilvl w:val="0"/>
                <w:numId w:val="23"/>
              </w:numPr>
              <w:jc w:val="both"/>
              <w:rPr>
                <w:rFonts w:ascii="Arial" w:hAnsi="Arial" w:cs="Arial"/>
                <w:b/>
                <w:bCs/>
                <w:noProof/>
              </w:rPr>
            </w:pPr>
            <w:r w:rsidRPr="004730B6">
              <w:rPr>
                <w:rFonts w:ascii="Arial" w:eastAsia="Times New Roman" w:hAnsi="Arial" w:cs="Arial"/>
                <w:color w:val="000000"/>
                <w:kern w:val="0"/>
                <w:lang w:eastAsia="en-GB"/>
                <w14:ligatures w14:val="none"/>
              </w:rPr>
              <w:t>Tours of the tunnel</w:t>
            </w:r>
          </w:p>
        </w:tc>
        <w:tc>
          <w:tcPr>
            <w:tcW w:w="1051" w:type="dxa"/>
          </w:tcPr>
          <w:p w14:paraId="473B29C2" w14:textId="77777777" w:rsidR="00A84AA3" w:rsidRPr="004730B6" w:rsidRDefault="00A84AA3" w:rsidP="00103D47">
            <w:pPr>
              <w:jc w:val="both"/>
              <w:rPr>
                <w:rFonts w:ascii="Arial" w:hAnsi="Arial" w:cs="Arial"/>
                <w:b/>
                <w:bCs/>
                <w:noProof/>
              </w:rPr>
            </w:pPr>
            <w:r w:rsidRPr="004730B6">
              <w:rPr>
                <w:rFonts w:ascii="Arial" w:hAnsi="Arial" w:cs="Arial"/>
                <w:b/>
                <w:bCs/>
                <w:noProof/>
              </w:rPr>
              <w:t>3</w:t>
            </w:r>
          </w:p>
          <w:p w14:paraId="43BDD5A9" w14:textId="77777777" w:rsidR="00A84AA3" w:rsidRPr="004730B6" w:rsidRDefault="00A84AA3" w:rsidP="00103D47">
            <w:pPr>
              <w:jc w:val="both"/>
              <w:rPr>
                <w:rFonts w:ascii="Arial" w:hAnsi="Arial" w:cs="Arial"/>
                <w:b/>
                <w:bCs/>
                <w:noProof/>
              </w:rPr>
            </w:pPr>
            <w:r w:rsidRPr="004730B6">
              <w:rPr>
                <w:rFonts w:ascii="Arial" w:hAnsi="Arial" w:cs="Arial"/>
                <w:b/>
                <w:bCs/>
                <w:noProof/>
              </w:rPr>
              <w:t>3</w:t>
            </w:r>
          </w:p>
          <w:p w14:paraId="64BA9A98" w14:textId="77777777" w:rsidR="00A84AA3" w:rsidRPr="004730B6" w:rsidRDefault="00A84AA3" w:rsidP="00103D47">
            <w:pPr>
              <w:jc w:val="both"/>
              <w:rPr>
                <w:rFonts w:ascii="Arial" w:hAnsi="Arial" w:cs="Arial"/>
                <w:b/>
                <w:bCs/>
                <w:noProof/>
              </w:rPr>
            </w:pPr>
          </w:p>
          <w:p w14:paraId="65C9B021" w14:textId="77777777" w:rsidR="00A84AA3" w:rsidRPr="004730B6" w:rsidRDefault="00A84AA3" w:rsidP="00103D47">
            <w:pPr>
              <w:jc w:val="both"/>
              <w:rPr>
                <w:rFonts w:ascii="Arial" w:hAnsi="Arial" w:cs="Arial"/>
                <w:b/>
                <w:bCs/>
                <w:noProof/>
              </w:rPr>
            </w:pPr>
          </w:p>
          <w:p w14:paraId="2FEE3BEC" w14:textId="77777777" w:rsidR="00A84AA3" w:rsidRDefault="00A84AA3" w:rsidP="00103D47">
            <w:pPr>
              <w:jc w:val="both"/>
              <w:rPr>
                <w:rFonts w:ascii="Arial" w:hAnsi="Arial" w:cs="Arial"/>
                <w:b/>
                <w:bCs/>
                <w:noProof/>
              </w:rPr>
            </w:pPr>
          </w:p>
          <w:p w14:paraId="0576C5F2" w14:textId="10EB5A27" w:rsidR="00A84AA3" w:rsidRPr="004730B6" w:rsidRDefault="00A84AA3" w:rsidP="00103D47">
            <w:pPr>
              <w:jc w:val="both"/>
              <w:rPr>
                <w:rFonts w:ascii="Arial" w:hAnsi="Arial" w:cs="Arial"/>
                <w:b/>
                <w:bCs/>
                <w:noProof/>
              </w:rPr>
            </w:pPr>
            <w:r w:rsidRPr="004730B6">
              <w:rPr>
                <w:rFonts w:ascii="Arial" w:hAnsi="Arial" w:cs="Arial"/>
                <w:b/>
                <w:bCs/>
                <w:noProof/>
              </w:rPr>
              <w:t>3</w:t>
            </w:r>
          </w:p>
          <w:p w14:paraId="3894943B" w14:textId="77777777" w:rsidR="00A84AA3" w:rsidRPr="004730B6" w:rsidRDefault="00A84AA3" w:rsidP="00103D47">
            <w:pPr>
              <w:jc w:val="both"/>
              <w:rPr>
                <w:rFonts w:ascii="Arial" w:hAnsi="Arial" w:cs="Arial"/>
                <w:b/>
                <w:bCs/>
                <w:noProof/>
              </w:rPr>
            </w:pPr>
          </w:p>
          <w:p w14:paraId="37076191" w14:textId="77777777" w:rsidR="00A84AA3" w:rsidRPr="004730B6" w:rsidRDefault="00A84AA3" w:rsidP="00103D47">
            <w:pPr>
              <w:jc w:val="both"/>
              <w:rPr>
                <w:rFonts w:ascii="Arial" w:hAnsi="Arial" w:cs="Arial"/>
                <w:b/>
                <w:bCs/>
                <w:noProof/>
              </w:rPr>
            </w:pPr>
            <w:r w:rsidRPr="004730B6">
              <w:rPr>
                <w:rFonts w:ascii="Arial" w:hAnsi="Arial" w:cs="Arial"/>
                <w:b/>
                <w:bCs/>
                <w:noProof/>
              </w:rPr>
              <w:t>3</w:t>
            </w:r>
          </w:p>
          <w:p w14:paraId="3136D21E" w14:textId="77777777" w:rsidR="00A84AA3" w:rsidRPr="004730B6" w:rsidRDefault="00A84AA3" w:rsidP="00103D47">
            <w:pPr>
              <w:jc w:val="both"/>
              <w:rPr>
                <w:rFonts w:ascii="Arial" w:hAnsi="Arial" w:cs="Arial"/>
                <w:b/>
                <w:bCs/>
                <w:noProof/>
              </w:rPr>
            </w:pPr>
            <w:r w:rsidRPr="004730B6">
              <w:rPr>
                <w:rFonts w:ascii="Arial" w:hAnsi="Arial" w:cs="Arial"/>
                <w:b/>
                <w:bCs/>
                <w:noProof/>
              </w:rPr>
              <w:t>1</w:t>
            </w:r>
          </w:p>
        </w:tc>
      </w:tr>
      <w:tr w:rsidR="00A84AA3" w:rsidRPr="004730B6" w14:paraId="4FD9BF40" w14:textId="77777777" w:rsidTr="00A84AA3">
        <w:tc>
          <w:tcPr>
            <w:tcW w:w="1129" w:type="dxa"/>
          </w:tcPr>
          <w:p w14:paraId="4A3CD0A4" w14:textId="77777777" w:rsidR="00A84AA3" w:rsidRPr="004730B6" w:rsidRDefault="00A84AA3" w:rsidP="00103D47">
            <w:pPr>
              <w:jc w:val="both"/>
              <w:rPr>
                <w:rFonts w:ascii="Arial" w:eastAsia="Times New Roman" w:hAnsi="Arial" w:cs="Arial"/>
                <w:color w:val="000000"/>
                <w:kern w:val="0"/>
                <w:lang w:eastAsia="en-GB"/>
                <w14:ligatures w14:val="none"/>
              </w:rPr>
            </w:pPr>
            <w:r w:rsidRPr="004730B6">
              <w:rPr>
                <w:rFonts w:ascii="Arial" w:eastAsia="Times New Roman" w:hAnsi="Arial" w:cs="Arial"/>
                <w:color w:val="000000"/>
                <w:kern w:val="0"/>
                <w:lang w:eastAsia="en-GB"/>
                <w14:ligatures w14:val="none"/>
              </w:rPr>
              <w:t>Things to do</w:t>
            </w:r>
          </w:p>
        </w:tc>
        <w:tc>
          <w:tcPr>
            <w:tcW w:w="2268" w:type="dxa"/>
          </w:tcPr>
          <w:p w14:paraId="1A1CF4CE" w14:textId="77777777" w:rsidR="00A84AA3" w:rsidRPr="004730B6" w:rsidRDefault="00A84AA3" w:rsidP="00103D47">
            <w:pPr>
              <w:jc w:val="both"/>
              <w:rPr>
                <w:rFonts w:ascii="Arial" w:hAnsi="Arial" w:cs="Arial"/>
                <w:b/>
                <w:bCs/>
                <w:noProof/>
              </w:rPr>
            </w:pPr>
            <w:r w:rsidRPr="004730B6">
              <w:rPr>
                <w:rFonts w:ascii="Arial" w:eastAsia="Times New Roman" w:hAnsi="Arial" w:cs="Arial"/>
                <w:color w:val="000000"/>
                <w:kern w:val="0"/>
                <w:lang w:eastAsia="en-GB"/>
                <w14:ligatures w14:val="none"/>
              </w:rPr>
              <w:t>Lack of opportunities for young people</w:t>
            </w:r>
          </w:p>
        </w:tc>
        <w:tc>
          <w:tcPr>
            <w:tcW w:w="1134" w:type="dxa"/>
          </w:tcPr>
          <w:p w14:paraId="63E8326A" w14:textId="77777777" w:rsidR="00A84AA3" w:rsidRPr="004730B6" w:rsidRDefault="00A84AA3" w:rsidP="00103D47">
            <w:pPr>
              <w:jc w:val="both"/>
              <w:rPr>
                <w:rFonts w:ascii="Arial" w:hAnsi="Arial" w:cs="Arial"/>
                <w:b/>
                <w:bCs/>
                <w:noProof/>
              </w:rPr>
            </w:pPr>
            <w:r w:rsidRPr="004730B6">
              <w:rPr>
                <w:rFonts w:ascii="Arial" w:hAnsi="Arial" w:cs="Arial"/>
                <w:b/>
                <w:bCs/>
                <w:noProof/>
              </w:rPr>
              <w:t>3</w:t>
            </w:r>
          </w:p>
        </w:tc>
        <w:tc>
          <w:tcPr>
            <w:tcW w:w="4195" w:type="dxa"/>
          </w:tcPr>
          <w:p w14:paraId="5DE2F375" w14:textId="77777777" w:rsidR="00A84AA3" w:rsidRPr="004730B6" w:rsidRDefault="00A84AA3" w:rsidP="00103D47">
            <w:pPr>
              <w:pStyle w:val="ListParagraph"/>
              <w:numPr>
                <w:ilvl w:val="0"/>
                <w:numId w:val="24"/>
              </w:numPr>
              <w:jc w:val="both"/>
              <w:rPr>
                <w:rFonts w:ascii="Arial" w:hAnsi="Arial" w:cs="Arial"/>
                <w:noProof/>
              </w:rPr>
            </w:pPr>
            <w:r w:rsidRPr="004730B6">
              <w:rPr>
                <w:rFonts w:ascii="Arial" w:eastAsia="Times New Roman" w:hAnsi="Arial" w:cs="Arial"/>
                <w:color w:val="000000"/>
                <w:kern w:val="0"/>
                <w:lang w:eastAsia="en-GB"/>
                <w14:ligatures w14:val="none"/>
              </w:rPr>
              <w:t>Places to meet in the village</w:t>
            </w:r>
          </w:p>
          <w:p w14:paraId="66A2BF5F" w14:textId="77777777" w:rsidR="00A84AA3" w:rsidRPr="004730B6" w:rsidRDefault="00A84AA3" w:rsidP="00103D47">
            <w:pPr>
              <w:pStyle w:val="ListParagraph"/>
              <w:numPr>
                <w:ilvl w:val="0"/>
                <w:numId w:val="24"/>
              </w:numPr>
              <w:jc w:val="both"/>
              <w:rPr>
                <w:rFonts w:ascii="Arial" w:hAnsi="Arial" w:cs="Arial"/>
                <w:noProof/>
              </w:rPr>
            </w:pPr>
            <w:r w:rsidRPr="004730B6">
              <w:rPr>
                <w:rFonts w:ascii="Arial" w:eastAsia="Times New Roman" w:hAnsi="Arial" w:cs="Arial"/>
                <w:color w:val="000000"/>
                <w:kern w:val="0"/>
                <w:lang w:eastAsia="en-GB"/>
                <w14:ligatures w14:val="none"/>
              </w:rPr>
              <w:t xml:space="preserve">Sports Camp </w:t>
            </w:r>
          </w:p>
          <w:p w14:paraId="0C94809F" w14:textId="77777777" w:rsidR="00A84AA3" w:rsidRPr="004730B6" w:rsidRDefault="00A84AA3" w:rsidP="00103D47">
            <w:pPr>
              <w:pStyle w:val="ListParagraph"/>
              <w:numPr>
                <w:ilvl w:val="0"/>
                <w:numId w:val="24"/>
              </w:numPr>
              <w:jc w:val="both"/>
              <w:rPr>
                <w:rFonts w:ascii="Arial" w:hAnsi="Arial" w:cs="Arial"/>
                <w:noProof/>
              </w:rPr>
            </w:pPr>
            <w:r w:rsidRPr="004730B6">
              <w:rPr>
                <w:rFonts w:ascii="Arial" w:eastAsia="Times New Roman" w:hAnsi="Arial" w:cs="Arial"/>
                <w:color w:val="000000"/>
                <w:kern w:val="0"/>
                <w:lang w:eastAsia="en-GB"/>
                <w14:ligatures w14:val="none"/>
              </w:rPr>
              <w:t>Snooker hall/sports club</w:t>
            </w:r>
          </w:p>
          <w:p w14:paraId="381716D3" w14:textId="77777777" w:rsidR="00A84AA3" w:rsidRPr="004730B6" w:rsidRDefault="00A84AA3" w:rsidP="00103D47">
            <w:pPr>
              <w:pStyle w:val="ListParagraph"/>
              <w:numPr>
                <w:ilvl w:val="0"/>
                <w:numId w:val="24"/>
              </w:numPr>
              <w:jc w:val="both"/>
              <w:rPr>
                <w:rFonts w:ascii="Arial" w:hAnsi="Arial" w:cs="Arial"/>
                <w:noProof/>
              </w:rPr>
            </w:pPr>
            <w:r w:rsidRPr="004730B6">
              <w:rPr>
                <w:rFonts w:ascii="Arial" w:eastAsia="Times New Roman" w:hAnsi="Arial" w:cs="Arial"/>
                <w:color w:val="000000"/>
                <w:kern w:val="0"/>
                <w:lang w:eastAsia="en-GB"/>
                <w14:ligatures w14:val="none"/>
              </w:rPr>
              <w:t>Working with NRW and the fire service to provide safer outdoor spaces for young people, to have warm outdoor places.</w:t>
            </w:r>
          </w:p>
          <w:p w14:paraId="68D365EE" w14:textId="77777777" w:rsidR="00A84AA3" w:rsidRPr="004730B6" w:rsidRDefault="00A84AA3" w:rsidP="00103D47">
            <w:pPr>
              <w:pStyle w:val="ListParagraph"/>
              <w:numPr>
                <w:ilvl w:val="0"/>
                <w:numId w:val="24"/>
              </w:numPr>
              <w:jc w:val="both"/>
              <w:rPr>
                <w:rFonts w:ascii="Arial" w:hAnsi="Arial" w:cs="Arial"/>
                <w:noProof/>
              </w:rPr>
            </w:pPr>
            <w:proofErr w:type="spellStart"/>
            <w:r w:rsidRPr="004730B6">
              <w:rPr>
                <w:rFonts w:ascii="Arial" w:eastAsia="Times New Roman" w:hAnsi="Arial" w:cs="Arial"/>
                <w:color w:val="000000"/>
                <w:kern w:val="0"/>
                <w:lang w:eastAsia="en-GB"/>
                <w14:ligatures w14:val="none"/>
              </w:rPr>
              <w:t>Glyncorrwg</w:t>
            </w:r>
            <w:proofErr w:type="spellEnd"/>
            <w:r w:rsidRPr="004730B6">
              <w:rPr>
                <w:rFonts w:ascii="Arial" w:eastAsia="Times New Roman" w:hAnsi="Arial" w:cs="Arial"/>
                <w:color w:val="000000"/>
                <w:kern w:val="0"/>
                <w:lang w:eastAsia="en-GB"/>
                <w14:ligatures w14:val="none"/>
              </w:rPr>
              <w:t xml:space="preserve"> ponds to resume fishing and offer water sports</w:t>
            </w:r>
          </w:p>
          <w:p w14:paraId="10FA4E08" w14:textId="77777777" w:rsidR="00A84AA3" w:rsidRPr="004730B6" w:rsidRDefault="00A84AA3" w:rsidP="00103D47">
            <w:pPr>
              <w:pStyle w:val="ListParagraph"/>
              <w:numPr>
                <w:ilvl w:val="0"/>
                <w:numId w:val="24"/>
              </w:numPr>
              <w:jc w:val="both"/>
              <w:rPr>
                <w:rFonts w:ascii="Arial" w:hAnsi="Arial" w:cs="Arial"/>
                <w:noProof/>
              </w:rPr>
            </w:pPr>
            <w:r w:rsidRPr="004730B6">
              <w:rPr>
                <w:rFonts w:ascii="Arial" w:eastAsia="Times New Roman" w:hAnsi="Arial" w:cs="Arial"/>
                <w:color w:val="000000"/>
                <w:kern w:val="0"/>
                <w:lang w:eastAsia="en-GB"/>
                <w14:ligatures w14:val="none"/>
              </w:rPr>
              <w:lastRenderedPageBreak/>
              <w:t>Pump track</w:t>
            </w:r>
          </w:p>
        </w:tc>
        <w:tc>
          <w:tcPr>
            <w:tcW w:w="1051" w:type="dxa"/>
          </w:tcPr>
          <w:p w14:paraId="6D9031F7" w14:textId="77777777" w:rsidR="00A84AA3" w:rsidRPr="004730B6" w:rsidRDefault="00A84AA3" w:rsidP="00103D47">
            <w:pPr>
              <w:jc w:val="both"/>
              <w:rPr>
                <w:rFonts w:ascii="Arial" w:hAnsi="Arial" w:cs="Arial"/>
                <w:b/>
                <w:bCs/>
                <w:noProof/>
              </w:rPr>
            </w:pPr>
            <w:r w:rsidRPr="004730B6">
              <w:rPr>
                <w:rFonts w:ascii="Arial" w:hAnsi="Arial" w:cs="Arial"/>
                <w:b/>
                <w:bCs/>
                <w:noProof/>
              </w:rPr>
              <w:lastRenderedPageBreak/>
              <w:t>3</w:t>
            </w:r>
          </w:p>
        </w:tc>
      </w:tr>
      <w:tr w:rsidR="00A84AA3" w:rsidRPr="004730B6" w14:paraId="68A02D2E" w14:textId="77777777" w:rsidTr="00A84AA3">
        <w:tc>
          <w:tcPr>
            <w:tcW w:w="1129" w:type="dxa"/>
          </w:tcPr>
          <w:p w14:paraId="6F8AD117" w14:textId="77777777" w:rsidR="00A84AA3" w:rsidRPr="004730B6" w:rsidRDefault="00A84AA3" w:rsidP="00103D47">
            <w:pPr>
              <w:jc w:val="both"/>
              <w:rPr>
                <w:rFonts w:ascii="Arial" w:eastAsia="Times New Roman" w:hAnsi="Arial" w:cs="Arial"/>
                <w:color w:val="000000"/>
                <w:kern w:val="0"/>
                <w:lang w:eastAsia="en-GB"/>
                <w14:ligatures w14:val="none"/>
              </w:rPr>
            </w:pPr>
            <w:r w:rsidRPr="004730B6">
              <w:rPr>
                <w:rFonts w:ascii="Arial" w:eastAsia="Times New Roman" w:hAnsi="Arial" w:cs="Arial"/>
                <w:color w:val="000000"/>
                <w:kern w:val="0"/>
                <w:lang w:eastAsia="en-GB"/>
                <w14:ligatures w14:val="none"/>
              </w:rPr>
              <w:t>Things to do</w:t>
            </w:r>
          </w:p>
        </w:tc>
        <w:tc>
          <w:tcPr>
            <w:tcW w:w="2268" w:type="dxa"/>
          </w:tcPr>
          <w:p w14:paraId="3B844D33" w14:textId="77777777" w:rsidR="00A84AA3" w:rsidRPr="004730B6" w:rsidRDefault="00A84AA3" w:rsidP="00103D47">
            <w:pPr>
              <w:jc w:val="both"/>
              <w:rPr>
                <w:rFonts w:ascii="Arial" w:hAnsi="Arial" w:cs="Arial"/>
                <w:b/>
                <w:bCs/>
                <w:noProof/>
              </w:rPr>
            </w:pPr>
            <w:r w:rsidRPr="004730B6">
              <w:rPr>
                <w:rFonts w:ascii="Arial" w:eastAsia="Times New Roman" w:hAnsi="Arial" w:cs="Arial"/>
                <w:color w:val="000000"/>
                <w:kern w:val="0"/>
                <w:lang w:eastAsia="en-GB"/>
                <w14:ligatures w14:val="none"/>
              </w:rPr>
              <w:t>Lack of places to meet</w:t>
            </w:r>
          </w:p>
        </w:tc>
        <w:tc>
          <w:tcPr>
            <w:tcW w:w="1134" w:type="dxa"/>
          </w:tcPr>
          <w:p w14:paraId="5D928274" w14:textId="77777777" w:rsidR="00A84AA3" w:rsidRPr="004730B6" w:rsidRDefault="00A84AA3" w:rsidP="00103D47">
            <w:pPr>
              <w:jc w:val="both"/>
              <w:rPr>
                <w:rFonts w:ascii="Arial" w:hAnsi="Arial" w:cs="Arial"/>
                <w:b/>
                <w:bCs/>
                <w:noProof/>
              </w:rPr>
            </w:pPr>
            <w:r w:rsidRPr="004730B6">
              <w:rPr>
                <w:rFonts w:ascii="Arial" w:hAnsi="Arial" w:cs="Arial"/>
                <w:b/>
                <w:bCs/>
                <w:noProof/>
              </w:rPr>
              <w:t>3</w:t>
            </w:r>
          </w:p>
        </w:tc>
        <w:tc>
          <w:tcPr>
            <w:tcW w:w="4195" w:type="dxa"/>
          </w:tcPr>
          <w:p w14:paraId="58A38FAE" w14:textId="77777777" w:rsidR="00A84AA3" w:rsidRPr="004730B6" w:rsidRDefault="00A84AA3" w:rsidP="00103D47">
            <w:pPr>
              <w:pStyle w:val="ListParagraph"/>
              <w:numPr>
                <w:ilvl w:val="0"/>
                <w:numId w:val="25"/>
              </w:numPr>
              <w:jc w:val="both"/>
              <w:rPr>
                <w:rFonts w:ascii="Arial" w:hAnsi="Arial" w:cs="Arial"/>
                <w:b/>
                <w:bCs/>
                <w:noProof/>
              </w:rPr>
            </w:pPr>
            <w:r w:rsidRPr="004730B6">
              <w:rPr>
                <w:rFonts w:ascii="Arial" w:eastAsia="Times New Roman" w:hAnsi="Arial" w:cs="Arial"/>
                <w:color w:val="000000"/>
                <w:kern w:val="0"/>
                <w:lang w:eastAsia="en-GB"/>
                <w14:ligatures w14:val="none"/>
              </w:rPr>
              <w:t xml:space="preserve">As above </w:t>
            </w:r>
          </w:p>
          <w:p w14:paraId="15CBE380" w14:textId="77777777" w:rsidR="00A84AA3" w:rsidRPr="004730B6" w:rsidRDefault="00A84AA3" w:rsidP="00103D47">
            <w:pPr>
              <w:pStyle w:val="ListParagraph"/>
              <w:numPr>
                <w:ilvl w:val="0"/>
                <w:numId w:val="25"/>
              </w:numPr>
              <w:jc w:val="both"/>
              <w:rPr>
                <w:rFonts w:ascii="Arial" w:hAnsi="Arial" w:cs="Arial"/>
                <w:b/>
                <w:bCs/>
                <w:noProof/>
              </w:rPr>
            </w:pPr>
            <w:r w:rsidRPr="004730B6">
              <w:rPr>
                <w:rFonts w:ascii="Arial" w:eastAsia="Times New Roman" w:hAnsi="Arial" w:cs="Arial"/>
                <w:color w:val="000000"/>
                <w:kern w:val="0"/>
                <w:lang w:eastAsia="en-GB"/>
                <w14:ligatures w14:val="none"/>
              </w:rPr>
              <w:t>Have parenting groups in the school again</w:t>
            </w:r>
          </w:p>
          <w:p w14:paraId="49E35E72" w14:textId="77777777" w:rsidR="00A84AA3" w:rsidRPr="004730B6" w:rsidRDefault="00A84AA3" w:rsidP="00103D47">
            <w:pPr>
              <w:pStyle w:val="ListParagraph"/>
              <w:numPr>
                <w:ilvl w:val="0"/>
                <w:numId w:val="25"/>
              </w:numPr>
              <w:jc w:val="both"/>
              <w:rPr>
                <w:rFonts w:ascii="Arial" w:hAnsi="Arial" w:cs="Arial"/>
                <w:b/>
                <w:bCs/>
                <w:noProof/>
              </w:rPr>
            </w:pPr>
            <w:r w:rsidRPr="004730B6">
              <w:rPr>
                <w:rFonts w:ascii="Arial" w:eastAsia="Times New Roman" w:hAnsi="Arial" w:cs="Arial"/>
                <w:color w:val="000000"/>
                <w:kern w:val="0"/>
                <w:lang w:eastAsia="en-GB"/>
                <w14:ligatures w14:val="none"/>
              </w:rPr>
              <w:t>Teddy bear picnic</w:t>
            </w:r>
          </w:p>
        </w:tc>
        <w:tc>
          <w:tcPr>
            <w:tcW w:w="1051" w:type="dxa"/>
          </w:tcPr>
          <w:p w14:paraId="32AB170D" w14:textId="77777777" w:rsidR="00A84AA3" w:rsidRPr="004730B6" w:rsidRDefault="00A84AA3" w:rsidP="00103D47">
            <w:pPr>
              <w:jc w:val="both"/>
              <w:rPr>
                <w:rFonts w:ascii="Arial" w:hAnsi="Arial" w:cs="Arial"/>
                <w:b/>
                <w:bCs/>
                <w:noProof/>
              </w:rPr>
            </w:pPr>
            <w:r w:rsidRPr="004730B6">
              <w:rPr>
                <w:rFonts w:ascii="Arial" w:hAnsi="Arial" w:cs="Arial"/>
                <w:b/>
                <w:bCs/>
                <w:noProof/>
              </w:rPr>
              <w:t>3</w:t>
            </w:r>
          </w:p>
        </w:tc>
      </w:tr>
    </w:tbl>
    <w:p w14:paraId="635A1682" w14:textId="77777777" w:rsidR="00784FED" w:rsidRDefault="00784FED" w:rsidP="00D70F0A">
      <w:pPr>
        <w:spacing w:after="0"/>
        <w:jc w:val="both"/>
        <w:rPr>
          <w:rFonts w:ascii="Arial" w:hAnsi="Arial" w:cs="Arial"/>
          <w:noProof/>
        </w:rPr>
      </w:pPr>
      <w:bookmarkStart w:id="12" w:name="_Toc205914301"/>
    </w:p>
    <w:p w14:paraId="0B41541A" w14:textId="31960567" w:rsidR="00D70F0A" w:rsidRPr="00D70F0A" w:rsidRDefault="00D70F0A" w:rsidP="00D70F0A">
      <w:pPr>
        <w:spacing w:after="0"/>
        <w:jc w:val="both"/>
        <w:rPr>
          <w:rFonts w:ascii="Arial" w:hAnsi="Arial" w:cs="Arial"/>
          <w:b/>
          <w:bCs/>
          <w:noProof/>
        </w:rPr>
      </w:pPr>
      <w:r w:rsidRPr="004730B6">
        <w:rPr>
          <w:rFonts w:ascii="Arial" w:hAnsi="Arial" w:cs="Arial"/>
          <w:noProof/>
        </w:rPr>
        <w:t>Please note that the priortity level was identified within a workshop with Pro Afan members in June 2025.</w:t>
      </w:r>
    </w:p>
    <w:p w14:paraId="015DEC5D" w14:textId="77777777" w:rsidR="00D70F0A" w:rsidRDefault="00D70F0A" w:rsidP="00C65924">
      <w:pPr>
        <w:pStyle w:val="Heading1"/>
        <w:spacing w:after="0"/>
        <w:jc w:val="both"/>
        <w:rPr>
          <w:rFonts w:ascii="Arial" w:hAnsi="Arial" w:cs="Arial"/>
          <w:noProof/>
          <w:color w:val="A84D98"/>
          <w:sz w:val="32"/>
          <w:szCs w:val="32"/>
        </w:rPr>
      </w:pPr>
    </w:p>
    <w:p w14:paraId="0C130908" w14:textId="77777777" w:rsidR="00784FED" w:rsidRDefault="00784FED" w:rsidP="00C65924">
      <w:pPr>
        <w:pStyle w:val="Heading1"/>
        <w:spacing w:after="0"/>
        <w:jc w:val="both"/>
        <w:rPr>
          <w:rFonts w:ascii="Arial" w:hAnsi="Arial" w:cs="Arial"/>
          <w:noProof/>
          <w:color w:val="A84D98"/>
          <w:sz w:val="32"/>
          <w:szCs w:val="32"/>
        </w:rPr>
      </w:pPr>
      <w:r>
        <w:rPr>
          <w:rFonts w:ascii="Arial" w:hAnsi="Arial" w:cs="Arial"/>
          <w:noProof/>
          <w:color w:val="A84D98"/>
          <w:sz w:val="32"/>
          <w:szCs w:val="32"/>
        </w:rPr>
        <w:br w:type="page"/>
      </w:r>
    </w:p>
    <w:p w14:paraId="497AF206" w14:textId="405B5D31" w:rsidR="006E01E9" w:rsidRPr="004730B6" w:rsidRDefault="006E01E9" w:rsidP="00C65924">
      <w:pPr>
        <w:pStyle w:val="Heading1"/>
        <w:spacing w:after="0"/>
        <w:jc w:val="both"/>
        <w:rPr>
          <w:rFonts w:ascii="Arial" w:hAnsi="Arial" w:cs="Arial"/>
          <w:noProof/>
          <w:color w:val="A84D98"/>
          <w:sz w:val="32"/>
          <w:szCs w:val="32"/>
        </w:rPr>
      </w:pPr>
      <w:r w:rsidRPr="004730B6">
        <w:rPr>
          <w:rFonts w:ascii="Arial" w:hAnsi="Arial" w:cs="Arial"/>
          <w:noProof/>
          <w:color w:val="A84D98"/>
          <w:sz w:val="32"/>
          <w:szCs w:val="32"/>
        </w:rPr>
        <w:lastRenderedPageBreak/>
        <w:t>Having Enough Money for the Basics</w:t>
      </w:r>
      <w:bookmarkEnd w:id="12"/>
    </w:p>
    <w:p w14:paraId="34733629" w14:textId="77777777" w:rsidR="00784FED" w:rsidRDefault="00784FED" w:rsidP="00C65924">
      <w:pPr>
        <w:spacing w:after="0"/>
        <w:jc w:val="both"/>
        <w:rPr>
          <w:rFonts w:ascii="Arial" w:hAnsi="Arial" w:cs="Arial"/>
          <w:b/>
          <w:bCs/>
          <w:noProof/>
        </w:rPr>
      </w:pPr>
    </w:p>
    <w:p w14:paraId="7EF1E5A6" w14:textId="121E6E1E" w:rsidR="006E01E9" w:rsidRPr="004730B6" w:rsidRDefault="006E01E9" w:rsidP="00C65924">
      <w:pPr>
        <w:spacing w:after="0"/>
        <w:jc w:val="both"/>
        <w:rPr>
          <w:rFonts w:ascii="Arial" w:hAnsi="Arial" w:cs="Arial"/>
          <w:b/>
          <w:bCs/>
          <w:noProof/>
        </w:rPr>
      </w:pPr>
      <w:r w:rsidRPr="004730B6">
        <w:rPr>
          <w:rFonts w:ascii="Arial" w:hAnsi="Arial" w:cs="Arial"/>
          <w:b/>
          <w:bCs/>
          <w:noProof/>
        </w:rPr>
        <w:t>What Does the Research Tell Us?</w:t>
      </w:r>
    </w:p>
    <w:p w14:paraId="2103FE1A" w14:textId="77777777" w:rsidR="006E01E9" w:rsidRPr="004730B6" w:rsidRDefault="006E01E9" w:rsidP="00C65924">
      <w:pPr>
        <w:spacing w:after="0"/>
        <w:jc w:val="both"/>
        <w:rPr>
          <w:rFonts w:ascii="Arial" w:hAnsi="Arial" w:cs="Arial"/>
          <w:noProof/>
        </w:rPr>
      </w:pPr>
      <w:r w:rsidRPr="004730B6">
        <w:rPr>
          <w:rFonts w:ascii="Arial" w:hAnsi="Arial" w:cs="Arial"/>
          <w:noProof/>
        </w:rPr>
        <w:t>Not having sufficient money for the basics can adversely affect both mental and physical health. Financial strain reduces people’s access to healthcare and nutritious food (Marmot, 2005). People who rent are more likely to live in poverty (Francis-Devine, 2025).</w:t>
      </w:r>
    </w:p>
    <w:p w14:paraId="4B4A3C21" w14:textId="77777777" w:rsidR="00784FED" w:rsidRDefault="00784FED" w:rsidP="00C65924">
      <w:pPr>
        <w:spacing w:after="0"/>
        <w:jc w:val="both"/>
        <w:rPr>
          <w:rFonts w:ascii="Arial" w:hAnsi="Arial" w:cs="Arial"/>
          <w:noProof/>
        </w:rPr>
      </w:pPr>
    </w:p>
    <w:p w14:paraId="4BB42443" w14:textId="42F1A4C0" w:rsidR="006E01E9" w:rsidRPr="004730B6" w:rsidRDefault="006E01E9" w:rsidP="00C65924">
      <w:pPr>
        <w:spacing w:after="0"/>
        <w:jc w:val="both"/>
        <w:rPr>
          <w:rFonts w:ascii="Arial" w:hAnsi="Arial" w:cs="Arial"/>
          <w:noProof/>
        </w:rPr>
      </w:pPr>
      <w:r w:rsidRPr="004730B6">
        <w:rPr>
          <w:rFonts w:ascii="Arial" w:hAnsi="Arial" w:cs="Arial"/>
          <w:noProof/>
        </w:rPr>
        <w:t>Children from lower-income families are more likely to start school without basic skills, are less likely to meet expected levels in literacy and numeracy, and are expected to be 18.1 months behind their wealthier peers (Education Policy Institute, 2023).</w:t>
      </w:r>
    </w:p>
    <w:p w14:paraId="24380343" w14:textId="06D07847" w:rsidR="006E01E9" w:rsidRPr="004730B6" w:rsidRDefault="006E01E9" w:rsidP="00C65924">
      <w:pPr>
        <w:spacing w:after="0"/>
        <w:jc w:val="both"/>
        <w:rPr>
          <w:rFonts w:ascii="Arial" w:hAnsi="Arial" w:cs="Arial"/>
          <w:noProof/>
        </w:rPr>
      </w:pPr>
      <w:r w:rsidRPr="004730B6">
        <w:rPr>
          <w:rFonts w:ascii="Arial" w:hAnsi="Arial" w:cs="Arial"/>
          <w:noProof/>
        </w:rPr>
        <w:t>Inadequate income is linked to chronic stress, poor mental health, and lower life satisfaction (Mental Health Foundation, 202</w:t>
      </w:r>
      <w:r w:rsidR="0000568A" w:rsidRPr="004730B6">
        <w:rPr>
          <w:rFonts w:ascii="Arial" w:hAnsi="Arial" w:cs="Arial"/>
          <w:noProof/>
        </w:rPr>
        <w:t>5</w:t>
      </w:r>
      <w:r w:rsidRPr="004730B6">
        <w:rPr>
          <w:rFonts w:ascii="Arial" w:hAnsi="Arial" w:cs="Arial"/>
          <w:noProof/>
        </w:rPr>
        <w:t>).</w:t>
      </w:r>
    </w:p>
    <w:p w14:paraId="4731B0F8" w14:textId="77777777" w:rsidR="00784FED" w:rsidRDefault="00784FED" w:rsidP="00C65924">
      <w:pPr>
        <w:spacing w:after="0"/>
        <w:jc w:val="both"/>
        <w:rPr>
          <w:rFonts w:ascii="Arial" w:hAnsi="Arial" w:cs="Arial"/>
          <w:noProof/>
        </w:rPr>
      </w:pPr>
    </w:p>
    <w:p w14:paraId="5DFDF5EF" w14:textId="79F1AAC8" w:rsidR="006E01E9" w:rsidRPr="004730B6" w:rsidRDefault="006E01E9" w:rsidP="00C65924">
      <w:pPr>
        <w:spacing w:after="0"/>
        <w:jc w:val="both"/>
        <w:rPr>
          <w:rFonts w:ascii="Arial" w:hAnsi="Arial" w:cs="Arial"/>
          <w:noProof/>
        </w:rPr>
      </w:pPr>
      <w:r w:rsidRPr="004730B6">
        <w:rPr>
          <w:rFonts w:ascii="Arial" w:hAnsi="Arial" w:cs="Arial"/>
          <w:noProof/>
        </w:rPr>
        <w:t>Low income is also associated with an increased risk of chronic illnesses such as obesity, diabetes, and cardiovascular disease (Health Foundation, 2023).</w:t>
      </w:r>
    </w:p>
    <w:p w14:paraId="4E94F98B" w14:textId="59C681FC" w:rsidR="006E01E9" w:rsidRPr="004730B6" w:rsidRDefault="006E01E9" w:rsidP="00C65924">
      <w:pPr>
        <w:spacing w:after="0"/>
        <w:jc w:val="both"/>
        <w:rPr>
          <w:rFonts w:ascii="Arial" w:hAnsi="Arial" w:cs="Arial"/>
          <w:noProof/>
        </w:rPr>
      </w:pPr>
      <w:r w:rsidRPr="004730B6">
        <w:rPr>
          <w:rFonts w:ascii="Arial" w:hAnsi="Arial" w:cs="Arial"/>
          <w:noProof/>
        </w:rPr>
        <w:t>Research shows these impacts are cumulative and can create a cycle of disadvantage</w:t>
      </w:r>
      <w:r w:rsidR="00215600" w:rsidRPr="004730B6">
        <w:rPr>
          <w:rFonts w:ascii="Arial" w:hAnsi="Arial" w:cs="Arial"/>
          <w:noProof/>
        </w:rPr>
        <w:t>.</w:t>
      </w:r>
    </w:p>
    <w:p w14:paraId="44363205" w14:textId="77777777" w:rsidR="006E01E9" w:rsidRPr="004730B6" w:rsidRDefault="006E01E9" w:rsidP="00C65924">
      <w:pPr>
        <w:spacing w:after="0"/>
        <w:jc w:val="both"/>
        <w:rPr>
          <w:rFonts w:ascii="Arial" w:hAnsi="Arial" w:cs="Arial"/>
          <w:b/>
          <w:bCs/>
          <w:noProof/>
        </w:rPr>
      </w:pPr>
    </w:p>
    <w:p w14:paraId="6E29D290" w14:textId="2AEB2DC9" w:rsidR="006E01E9" w:rsidRPr="004730B6" w:rsidRDefault="006E01E9" w:rsidP="00C65924">
      <w:pPr>
        <w:spacing w:after="0"/>
        <w:jc w:val="both"/>
        <w:rPr>
          <w:rFonts w:ascii="Arial" w:hAnsi="Arial" w:cs="Arial"/>
          <w:b/>
          <w:bCs/>
          <w:noProof/>
        </w:rPr>
      </w:pPr>
      <w:r w:rsidRPr="004730B6">
        <w:rPr>
          <w:rFonts w:ascii="Arial" w:hAnsi="Arial" w:cs="Arial"/>
          <w:b/>
          <w:bCs/>
          <w:noProof/>
        </w:rPr>
        <w:drawing>
          <wp:inline distT="0" distB="0" distL="0" distR="0" wp14:anchorId="23F0019F" wp14:editId="0246E6E3">
            <wp:extent cx="5086350" cy="2749550"/>
            <wp:effectExtent l="0" t="0" r="0" b="0"/>
            <wp:docPr id="1204647556" name="Picture 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omputer&#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l="34280" t="26779" r="20517" b="22800"/>
                    <a:stretch>
                      <a:fillRect/>
                    </a:stretch>
                  </pic:blipFill>
                  <pic:spPr bwMode="auto">
                    <a:xfrm>
                      <a:off x="0" y="0"/>
                      <a:ext cx="5086350" cy="2749550"/>
                    </a:xfrm>
                    <a:prstGeom prst="rect">
                      <a:avLst/>
                    </a:prstGeom>
                    <a:noFill/>
                    <a:ln>
                      <a:noFill/>
                    </a:ln>
                  </pic:spPr>
                </pic:pic>
              </a:graphicData>
            </a:graphic>
          </wp:inline>
        </w:drawing>
      </w:r>
    </w:p>
    <w:p w14:paraId="557FDBF7" w14:textId="77777777" w:rsidR="006E01E9" w:rsidRPr="004730B6" w:rsidRDefault="006E01E9" w:rsidP="00C65924">
      <w:pPr>
        <w:spacing w:after="0"/>
        <w:jc w:val="both"/>
        <w:rPr>
          <w:rFonts w:ascii="Arial" w:hAnsi="Arial" w:cs="Arial"/>
          <w:b/>
          <w:bCs/>
          <w:noProof/>
        </w:rPr>
      </w:pPr>
    </w:p>
    <w:p w14:paraId="25268419" w14:textId="77777777" w:rsidR="006E01E9" w:rsidRPr="004730B6" w:rsidRDefault="006E01E9" w:rsidP="00C65924">
      <w:pPr>
        <w:spacing w:after="0"/>
        <w:jc w:val="both"/>
        <w:rPr>
          <w:rFonts w:ascii="Arial" w:hAnsi="Arial" w:cs="Arial"/>
          <w:b/>
          <w:bCs/>
          <w:noProof/>
        </w:rPr>
      </w:pPr>
    </w:p>
    <w:p w14:paraId="51A6861A" w14:textId="77DD0DD0" w:rsidR="006E01E9" w:rsidRPr="004730B6" w:rsidRDefault="004F110E" w:rsidP="00C65924">
      <w:pPr>
        <w:spacing w:after="0"/>
        <w:jc w:val="center"/>
        <w:rPr>
          <w:rFonts w:ascii="Arial" w:hAnsi="Arial" w:cs="Arial"/>
          <w:noProof/>
        </w:rPr>
      </w:pPr>
      <w:r w:rsidRPr="004730B6">
        <w:rPr>
          <w:rFonts w:ascii="Arial" w:hAnsi="Arial" w:cs="Arial"/>
          <w:b/>
          <w:bCs/>
          <w:noProof/>
        </w:rPr>
        <w:t>Figure</w:t>
      </w:r>
      <w:r w:rsidR="005113F2" w:rsidRPr="004730B6">
        <w:rPr>
          <w:rFonts w:ascii="Arial" w:hAnsi="Arial" w:cs="Arial"/>
          <w:b/>
          <w:bCs/>
          <w:noProof/>
        </w:rPr>
        <w:t xml:space="preserve"> 1</w:t>
      </w:r>
      <w:r w:rsidR="00215600" w:rsidRPr="004730B6">
        <w:rPr>
          <w:rFonts w:ascii="Arial" w:hAnsi="Arial" w:cs="Arial"/>
          <w:b/>
          <w:bCs/>
          <w:noProof/>
        </w:rPr>
        <w:t>:</w:t>
      </w:r>
      <w:r w:rsidR="007500E2" w:rsidRPr="004730B6">
        <w:rPr>
          <w:rFonts w:ascii="Arial" w:hAnsi="Arial" w:cs="Arial"/>
          <w:noProof/>
        </w:rPr>
        <w:t>Cycle of Disadvantage Illustrating the Cumulative Impact of Inadequate Education on Employment, Financial Strain, Health, and Stress</w:t>
      </w:r>
    </w:p>
    <w:p w14:paraId="7C73772C" w14:textId="77777777" w:rsidR="006E01E9" w:rsidRPr="004730B6" w:rsidRDefault="006E01E9" w:rsidP="00C65924">
      <w:pPr>
        <w:spacing w:after="0"/>
        <w:jc w:val="both"/>
        <w:rPr>
          <w:rFonts w:ascii="Arial" w:hAnsi="Arial" w:cs="Arial"/>
          <w:b/>
          <w:bCs/>
          <w:noProof/>
        </w:rPr>
      </w:pPr>
    </w:p>
    <w:p w14:paraId="4F24326D" w14:textId="77777777" w:rsidR="006E01E9" w:rsidRPr="004730B6" w:rsidRDefault="006E01E9" w:rsidP="00C65924">
      <w:pPr>
        <w:spacing w:after="0"/>
        <w:jc w:val="both"/>
        <w:rPr>
          <w:rFonts w:ascii="Arial" w:hAnsi="Arial" w:cs="Arial"/>
          <w:b/>
          <w:bCs/>
          <w:noProof/>
        </w:rPr>
      </w:pPr>
      <w:r w:rsidRPr="004730B6">
        <w:rPr>
          <w:rFonts w:ascii="Arial" w:hAnsi="Arial" w:cs="Arial"/>
          <w:b/>
          <w:bCs/>
          <w:noProof/>
        </w:rPr>
        <w:t>What Is the Situation in the Afan Valley?</w:t>
      </w:r>
    </w:p>
    <w:p w14:paraId="3AAF57DD" w14:textId="77777777" w:rsidR="006E01E9" w:rsidRPr="004730B6" w:rsidRDefault="006E01E9" w:rsidP="00C65924">
      <w:pPr>
        <w:spacing w:after="0"/>
        <w:jc w:val="both"/>
        <w:rPr>
          <w:rFonts w:ascii="Arial" w:hAnsi="Arial" w:cs="Arial"/>
          <w:noProof/>
        </w:rPr>
      </w:pPr>
      <w:r w:rsidRPr="004730B6">
        <w:rPr>
          <w:rFonts w:ascii="Arial" w:hAnsi="Arial" w:cs="Arial"/>
          <w:noProof/>
        </w:rPr>
        <w:t>According to Estyn reports, the percentage of children in primary schools receiving free school meals in the Upper Afan Valley is higher than the Welsh average of 18%.</w:t>
      </w:r>
    </w:p>
    <w:p w14:paraId="73CA9213" w14:textId="77777777" w:rsidR="006E01E9" w:rsidRPr="004730B6" w:rsidRDefault="006E01E9" w:rsidP="00C65924">
      <w:pPr>
        <w:spacing w:after="0"/>
        <w:jc w:val="both"/>
        <w:rPr>
          <w:rFonts w:ascii="Arial" w:hAnsi="Arial" w:cs="Arial"/>
          <w:noProof/>
        </w:rPr>
      </w:pPr>
    </w:p>
    <w:p w14:paraId="3D52C61C" w14:textId="77777777" w:rsidR="006E01E9" w:rsidRPr="004730B6" w:rsidRDefault="006E01E9" w:rsidP="00C65924">
      <w:pPr>
        <w:numPr>
          <w:ilvl w:val="0"/>
          <w:numId w:val="27"/>
        </w:numPr>
        <w:spacing w:after="0"/>
        <w:jc w:val="both"/>
        <w:rPr>
          <w:rFonts w:ascii="Arial" w:hAnsi="Arial" w:cs="Arial"/>
          <w:noProof/>
        </w:rPr>
      </w:pPr>
      <w:r w:rsidRPr="004730B6">
        <w:rPr>
          <w:rFonts w:ascii="Arial" w:hAnsi="Arial" w:cs="Arial"/>
          <w:noProof/>
        </w:rPr>
        <w:t>Croeserw: 61%</w:t>
      </w:r>
    </w:p>
    <w:p w14:paraId="2B86E688" w14:textId="77777777" w:rsidR="006E01E9" w:rsidRPr="004730B6" w:rsidRDefault="006E01E9" w:rsidP="00C65924">
      <w:pPr>
        <w:numPr>
          <w:ilvl w:val="0"/>
          <w:numId w:val="27"/>
        </w:numPr>
        <w:spacing w:after="0"/>
        <w:jc w:val="both"/>
        <w:rPr>
          <w:rFonts w:ascii="Arial" w:hAnsi="Arial" w:cs="Arial"/>
          <w:noProof/>
        </w:rPr>
      </w:pPr>
      <w:r w:rsidRPr="004730B6">
        <w:rPr>
          <w:rFonts w:ascii="Arial" w:hAnsi="Arial" w:cs="Arial"/>
          <w:noProof/>
        </w:rPr>
        <w:lastRenderedPageBreak/>
        <w:t>Cymmer: 34%</w:t>
      </w:r>
    </w:p>
    <w:p w14:paraId="7146B862" w14:textId="77777777" w:rsidR="006E01E9" w:rsidRPr="004730B6" w:rsidRDefault="006E01E9" w:rsidP="00C65924">
      <w:pPr>
        <w:numPr>
          <w:ilvl w:val="0"/>
          <w:numId w:val="27"/>
        </w:numPr>
        <w:spacing w:after="0"/>
        <w:jc w:val="both"/>
        <w:rPr>
          <w:rFonts w:ascii="Arial" w:hAnsi="Arial" w:cs="Arial"/>
          <w:noProof/>
        </w:rPr>
      </w:pPr>
      <w:r w:rsidRPr="004730B6">
        <w:rPr>
          <w:rFonts w:ascii="Arial" w:hAnsi="Arial" w:cs="Arial"/>
          <w:noProof/>
        </w:rPr>
        <w:t>Gwynfi: 30%</w:t>
      </w:r>
    </w:p>
    <w:p w14:paraId="411C84A8" w14:textId="77777777" w:rsidR="006E01E9" w:rsidRPr="004730B6" w:rsidRDefault="006E01E9" w:rsidP="00C65924">
      <w:pPr>
        <w:numPr>
          <w:ilvl w:val="0"/>
          <w:numId w:val="27"/>
        </w:numPr>
        <w:spacing w:after="0"/>
        <w:jc w:val="both"/>
        <w:rPr>
          <w:rFonts w:ascii="Arial" w:hAnsi="Arial" w:cs="Arial"/>
          <w:noProof/>
        </w:rPr>
      </w:pPr>
      <w:r w:rsidRPr="004730B6">
        <w:rPr>
          <w:rFonts w:ascii="Arial" w:hAnsi="Arial" w:cs="Arial"/>
          <w:noProof/>
        </w:rPr>
        <w:t>Glyncorrwg: 25%</w:t>
      </w:r>
    </w:p>
    <w:p w14:paraId="7E1A0103" w14:textId="77777777" w:rsidR="006E01E9" w:rsidRPr="004730B6" w:rsidRDefault="006E01E9" w:rsidP="00C65924">
      <w:pPr>
        <w:spacing w:after="0"/>
        <w:jc w:val="both"/>
        <w:rPr>
          <w:rFonts w:ascii="Arial" w:hAnsi="Arial" w:cs="Arial"/>
          <w:noProof/>
        </w:rPr>
      </w:pPr>
    </w:p>
    <w:p w14:paraId="46A5C414" w14:textId="77777777" w:rsidR="006E01E9" w:rsidRPr="004730B6" w:rsidRDefault="006E01E9" w:rsidP="00C65924">
      <w:pPr>
        <w:spacing w:after="0"/>
        <w:jc w:val="both"/>
        <w:rPr>
          <w:rFonts w:ascii="Arial" w:hAnsi="Arial" w:cs="Arial"/>
          <w:noProof/>
        </w:rPr>
      </w:pPr>
      <w:r w:rsidRPr="004730B6">
        <w:rPr>
          <w:rFonts w:ascii="Arial" w:hAnsi="Arial" w:cs="Arial"/>
          <w:noProof/>
        </w:rPr>
        <w:t>People living in Croeserw are more likely to live in social housing, and there is a high percentage of people considered long-term sick or disabled. Other areas in the Afan Valley are also above the Welsh average.</w:t>
      </w:r>
    </w:p>
    <w:p w14:paraId="606013FF" w14:textId="77777777" w:rsidR="006E01E9" w:rsidRPr="004730B6" w:rsidRDefault="006E01E9" w:rsidP="00C65924">
      <w:pPr>
        <w:spacing w:after="0"/>
        <w:jc w:val="both"/>
        <w:rPr>
          <w:rFonts w:ascii="Arial" w:hAnsi="Arial" w:cs="Arial"/>
          <w:noProof/>
        </w:rPr>
      </w:pPr>
    </w:p>
    <w:p w14:paraId="60EC0A95" w14:textId="77777777" w:rsidR="006E01E9" w:rsidRPr="004730B6" w:rsidRDefault="006E01E9" w:rsidP="00C65924">
      <w:pPr>
        <w:spacing w:after="0"/>
        <w:jc w:val="both"/>
        <w:rPr>
          <w:rFonts w:ascii="Arial" w:hAnsi="Arial" w:cs="Arial"/>
          <w:noProof/>
        </w:rPr>
      </w:pPr>
      <w:r w:rsidRPr="004730B6">
        <w:rPr>
          <w:rFonts w:ascii="Arial" w:hAnsi="Arial" w:cs="Arial"/>
          <w:noProof/>
        </w:rPr>
        <w:t>A food pantry runs from Cymmer Library every Friday and Saturday, and a food bank operates on Fridays. These services are well attended.</w:t>
      </w:r>
    </w:p>
    <w:p w14:paraId="5A5ED403" w14:textId="77777777" w:rsidR="006E01E9" w:rsidRPr="004730B6" w:rsidRDefault="006E01E9" w:rsidP="00C65924">
      <w:pPr>
        <w:spacing w:after="0"/>
        <w:jc w:val="both"/>
        <w:rPr>
          <w:rFonts w:ascii="Arial" w:hAnsi="Arial" w:cs="Arial"/>
          <w:noProof/>
        </w:rPr>
      </w:pPr>
    </w:p>
    <w:p w14:paraId="02F867C9" w14:textId="77777777" w:rsidR="006E01E9" w:rsidRPr="004730B6" w:rsidRDefault="006E01E9" w:rsidP="00C65924">
      <w:pPr>
        <w:spacing w:after="0"/>
        <w:jc w:val="both"/>
        <w:rPr>
          <w:rFonts w:ascii="Arial" w:hAnsi="Arial" w:cs="Arial"/>
          <w:noProof/>
        </w:rPr>
      </w:pPr>
      <w:r w:rsidRPr="004730B6">
        <w:rPr>
          <w:rFonts w:ascii="Arial" w:hAnsi="Arial" w:cs="Arial"/>
          <w:noProof/>
        </w:rPr>
        <w:t>Funding from the Wind Farm has enabled the Local Area Coordinator (LAC) to partner with local shops. This means that, in addition to non-perishable food from the pantry and food bank, people can receive vouchers for fresh food. Support is also available in the form of utility vouchers for those most in need.</w:t>
      </w:r>
    </w:p>
    <w:p w14:paraId="0EB244B1" w14:textId="77777777" w:rsidR="006E01E9" w:rsidRPr="004730B6" w:rsidRDefault="006E01E9" w:rsidP="00C65924">
      <w:pPr>
        <w:spacing w:after="0"/>
        <w:jc w:val="both"/>
        <w:rPr>
          <w:rFonts w:ascii="Arial" w:hAnsi="Arial" w:cs="Arial"/>
          <w:noProof/>
        </w:rPr>
      </w:pPr>
    </w:p>
    <w:p w14:paraId="6801F665" w14:textId="77777777" w:rsidR="006E01E9" w:rsidRPr="004730B6" w:rsidRDefault="006E01E9" w:rsidP="00C65924">
      <w:pPr>
        <w:spacing w:after="0"/>
        <w:jc w:val="both"/>
        <w:rPr>
          <w:rFonts w:ascii="Arial" w:hAnsi="Arial" w:cs="Arial"/>
          <w:b/>
          <w:bCs/>
          <w:noProof/>
        </w:rPr>
      </w:pPr>
      <w:r w:rsidRPr="004730B6">
        <w:rPr>
          <w:rFonts w:ascii="Arial" w:hAnsi="Arial" w:cs="Arial"/>
          <w:b/>
          <w:bCs/>
          <w:noProof/>
        </w:rPr>
        <w:t>What People Said</w:t>
      </w:r>
    </w:p>
    <w:p w14:paraId="68B85C3D" w14:textId="585EECBD" w:rsidR="006E01E9" w:rsidRPr="00784FED" w:rsidRDefault="006E01E9" w:rsidP="00784FED">
      <w:pPr>
        <w:pStyle w:val="ListParagraph"/>
        <w:numPr>
          <w:ilvl w:val="0"/>
          <w:numId w:val="56"/>
        </w:numPr>
        <w:spacing w:after="0"/>
        <w:jc w:val="both"/>
        <w:rPr>
          <w:rFonts w:ascii="Arial" w:hAnsi="Arial" w:cs="Arial"/>
          <w:i/>
          <w:iCs/>
          <w:noProof/>
        </w:rPr>
      </w:pPr>
      <w:r w:rsidRPr="00784FED">
        <w:rPr>
          <w:rFonts w:ascii="Arial" w:hAnsi="Arial" w:cs="Arial"/>
          <w:i/>
          <w:iCs/>
          <w:noProof/>
        </w:rPr>
        <w:t>“People told us they had money for the basics, but on further discussion, several were accessing food banks.”</w:t>
      </w:r>
    </w:p>
    <w:p w14:paraId="03B76CDA" w14:textId="77777777" w:rsidR="006E01E9" w:rsidRPr="00784FED" w:rsidRDefault="006E01E9" w:rsidP="00784FED">
      <w:pPr>
        <w:pStyle w:val="ListParagraph"/>
        <w:numPr>
          <w:ilvl w:val="0"/>
          <w:numId w:val="56"/>
        </w:numPr>
        <w:spacing w:after="0"/>
        <w:jc w:val="both"/>
        <w:rPr>
          <w:rFonts w:ascii="Arial" w:hAnsi="Arial" w:cs="Arial"/>
          <w:i/>
          <w:iCs/>
          <w:noProof/>
        </w:rPr>
      </w:pPr>
      <w:r w:rsidRPr="00784FED">
        <w:rPr>
          <w:rFonts w:ascii="Arial" w:hAnsi="Arial" w:cs="Arial"/>
          <w:i/>
          <w:iCs/>
          <w:noProof/>
        </w:rPr>
        <w:t>“People’s health is terrible, but poverty and poor health are endemic.”</w:t>
      </w:r>
    </w:p>
    <w:p w14:paraId="2ED78EC2" w14:textId="77777777" w:rsidR="006E01E9" w:rsidRPr="00784FED" w:rsidRDefault="006E01E9" w:rsidP="00784FED">
      <w:pPr>
        <w:pStyle w:val="ListParagraph"/>
        <w:numPr>
          <w:ilvl w:val="0"/>
          <w:numId w:val="56"/>
        </w:numPr>
        <w:spacing w:after="0"/>
        <w:jc w:val="both"/>
        <w:rPr>
          <w:rFonts w:ascii="Arial" w:hAnsi="Arial" w:cs="Arial"/>
          <w:i/>
          <w:iCs/>
          <w:noProof/>
        </w:rPr>
      </w:pPr>
      <w:r w:rsidRPr="00784FED">
        <w:rPr>
          <w:rFonts w:ascii="Arial" w:hAnsi="Arial" w:cs="Arial"/>
          <w:i/>
          <w:iCs/>
          <w:noProof/>
        </w:rPr>
        <w:t>“There needs to be a long-term strategy by the council. The council tends to focus on short-term gains.”</w:t>
      </w:r>
    </w:p>
    <w:p w14:paraId="1E8C7EB9" w14:textId="77777777" w:rsidR="006E01E9" w:rsidRPr="004730B6" w:rsidRDefault="006E01E9" w:rsidP="00C65924">
      <w:pPr>
        <w:spacing w:after="0"/>
        <w:jc w:val="both"/>
        <w:rPr>
          <w:rFonts w:ascii="Arial" w:hAnsi="Arial" w:cs="Arial"/>
          <w:noProof/>
        </w:rPr>
      </w:pPr>
    </w:p>
    <w:p w14:paraId="0EE6354F" w14:textId="77777777" w:rsidR="006E01E9" w:rsidRPr="004730B6" w:rsidRDefault="006E01E9" w:rsidP="00C65924">
      <w:pPr>
        <w:spacing w:after="0"/>
        <w:jc w:val="both"/>
        <w:rPr>
          <w:rFonts w:ascii="Arial" w:hAnsi="Arial" w:cs="Arial"/>
          <w:b/>
          <w:bCs/>
          <w:noProof/>
        </w:rPr>
      </w:pPr>
      <w:r w:rsidRPr="004730B6">
        <w:rPr>
          <w:rFonts w:ascii="Arial" w:hAnsi="Arial" w:cs="Arial"/>
          <w:b/>
          <w:bCs/>
          <w:noProof/>
        </w:rPr>
        <w:t>Problems and Solutions Identified</w:t>
      </w:r>
    </w:p>
    <w:tbl>
      <w:tblPr>
        <w:tblStyle w:val="TableGrid"/>
        <w:tblW w:w="0" w:type="auto"/>
        <w:tblLook w:val="04A0" w:firstRow="1" w:lastRow="0" w:firstColumn="1" w:lastColumn="0" w:noHBand="0" w:noVBand="1"/>
      </w:tblPr>
      <w:tblGrid>
        <w:gridCol w:w="2893"/>
        <w:gridCol w:w="1057"/>
        <w:gridCol w:w="4009"/>
        <w:gridCol w:w="1057"/>
      </w:tblGrid>
      <w:tr w:rsidR="006E01E9" w:rsidRPr="004730B6" w14:paraId="7D9E8ABD" w14:textId="77777777">
        <w:tc>
          <w:tcPr>
            <w:tcW w:w="2940" w:type="dxa"/>
            <w:tcBorders>
              <w:top w:val="single" w:sz="4" w:space="0" w:color="auto"/>
              <w:left w:val="single" w:sz="4" w:space="0" w:color="auto"/>
              <w:bottom w:val="single" w:sz="4" w:space="0" w:color="auto"/>
              <w:right w:val="single" w:sz="4" w:space="0" w:color="auto"/>
            </w:tcBorders>
            <w:hideMark/>
          </w:tcPr>
          <w:p w14:paraId="3097D0B9" w14:textId="77777777" w:rsidR="006E01E9" w:rsidRPr="004730B6" w:rsidRDefault="006E01E9" w:rsidP="00C65924">
            <w:pPr>
              <w:spacing w:line="278" w:lineRule="auto"/>
              <w:jc w:val="both"/>
              <w:rPr>
                <w:rFonts w:ascii="Arial" w:hAnsi="Arial" w:cs="Arial"/>
                <w:b/>
                <w:bCs/>
                <w:noProof/>
              </w:rPr>
            </w:pPr>
            <w:r w:rsidRPr="004730B6">
              <w:rPr>
                <w:rFonts w:ascii="Arial" w:hAnsi="Arial" w:cs="Arial"/>
                <w:b/>
                <w:bCs/>
                <w:noProof/>
              </w:rPr>
              <w:t>Problem</w:t>
            </w:r>
          </w:p>
        </w:tc>
        <w:tc>
          <w:tcPr>
            <w:tcW w:w="987" w:type="dxa"/>
            <w:tcBorders>
              <w:top w:val="single" w:sz="4" w:space="0" w:color="auto"/>
              <w:left w:val="single" w:sz="4" w:space="0" w:color="auto"/>
              <w:bottom w:val="single" w:sz="4" w:space="0" w:color="auto"/>
              <w:right w:val="single" w:sz="4" w:space="0" w:color="auto"/>
            </w:tcBorders>
            <w:hideMark/>
          </w:tcPr>
          <w:p w14:paraId="4B2F0573" w14:textId="77777777" w:rsidR="006E01E9" w:rsidRPr="004730B6" w:rsidRDefault="006E01E9" w:rsidP="00C65924">
            <w:pPr>
              <w:spacing w:line="278" w:lineRule="auto"/>
              <w:jc w:val="both"/>
              <w:rPr>
                <w:rFonts w:ascii="Arial" w:hAnsi="Arial" w:cs="Arial"/>
                <w:b/>
                <w:bCs/>
                <w:noProof/>
              </w:rPr>
            </w:pPr>
            <w:r w:rsidRPr="004730B6">
              <w:rPr>
                <w:rFonts w:ascii="Arial" w:hAnsi="Arial" w:cs="Arial"/>
                <w:b/>
                <w:bCs/>
                <w:noProof/>
              </w:rPr>
              <w:t>Priority level</w:t>
            </w:r>
          </w:p>
        </w:tc>
        <w:tc>
          <w:tcPr>
            <w:tcW w:w="4102" w:type="dxa"/>
            <w:tcBorders>
              <w:top w:val="single" w:sz="4" w:space="0" w:color="auto"/>
              <w:left w:val="single" w:sz="4" w:space="0" w:color="auto"/>
              <w:bottom w:val="single" w:sz="4" w:space="0" w:color="auto"/>
              <w:right w:val="single" w:sz="4" w:space="0" w:color="auto"/>
            </w:tcBorders>
            <w:hideMark/>
          </w:tcPr>
          <w:p w14:paraId="65F0E81D" w14:textId="77777777" w:rsidR="006E01E9" w:rsidRPr="004730B6" w:rsidRDefault="006E01E9" w:rsidP="00C65924">
            <w:pPr>
              <w:spacing w:line="278" w:lineRule="auto"/>
              <w:jc w:val="both"/>
              <w:rPr>
                <w:rFonts w:ascii="Arial" w:hAnsi="Arial" w:cs="Arial"/>
                <w:b/>
                <w:bCs/>
                <w:noProof/>
              </w:rPr>
            </w:pPr>
            <w:r w:rsidRPr="004730B6">
              <w:rPr>
                <w:rFonts w:ascii="Arial" w:hAnsi="Arial" w:cs="Arial"/>
                <w:b/>
                <w:bCs/>
                <w:noProof/>
              </w:rPr>
              <w:t xml:space="preserve">Potential solution </w:t>
            </w:r>
          </w:p>
        </w:tc>
        <w:tc>
          <w:tcPr>
            <w:tcW w:w="987" w:type="dxa"/>
            <w:tcBorders>
              <w:top w:val="single" w:sz="4" w:space="0" w:color="auto"/>
              <w:left w:val="single" w:sz="4" w:space="0" w:color="auto"/>
              <w:bottom w:val="single" w:sz="4" w:space="0" w:color="auto"/>
              <w:right w:val="single" w:sz="4" w:space="0" w:color="auto"/>
            </w:tcBorders>
            <w:hideMark/>
          </w:tcPr>
          <w:p w14:paraId="66058A7B" w14:textId="77777777" w:rsidR="006E01E9" w:rsidRPr="004730B6" w:rsidRDefault="006E01E9" w:rsidP="00C65924">
            <w:pPr>
              <w:spacing w:line="278" w:lineRule="auto"/>
              <w:jc w:val="both"/>
              <w:rPr>
                <w:rFonts w:ascii="Arial" w:hAnsi="Arial" w:cs="Arial"/>
                <w:b/>
                <w:bCs/>
                <w:noProof/>
              </w:rPr>
            </w:pPr>
            <w:r w:rsidRPr="004730B6">
              <w:rPr>
                <w:rFonts w:ascii="Arial" w:hAnsi="Arial" w:cs="Arial"/>
                <w:b/>
                <w:bCs/>
                <w:noProof/>
              </w:rPr>
              <w:t>Priroity level</w:t>
            </w:r>
          </w:p>
        </w:tc>
      </w:tr>
      <w:tr w:rsidR="006E01E9" w:rsidRPr="004730B6" w14:paraId="08175CD5" w14:textId="77777777">
        <w:tc>
          <w:tcPr>
            <w:tcW w:w="2940" w:type="dxa"/>
            <w:tcBorders>
              <w:top w:val="single" w:sz="4" w:space="0" w:color="auto"/>
              <w:left w:val="single" w:sz="4" w:space="0" w:color="auto"/>
              <w:bottom w:val="single" w:sz="4" w:space="0" w:color="auto"/>
              <w:right w:val="single" w:sz="4" w:space="0" w:color="auto"/>
            </w:tcBorders>
            <w:hideMark/>
          </w:tcPr>
          <w:p w14:paraId="463D70BE" w14:textId="7879F66B" w:rsidR="006E01E9" w:rsidRPr="004730B6" w:rsidRDefault="006E01E9" w:rsidP="00C65924">
            <w:pPr>
              <w:spacing w:line="278" w:lineRule="auto"/>
              <w:jc w:val="both"/>
              <w:rPr>
                <w:rFonts w:ascii="Arial" w:hAnsi="Arial" w:cs="Arial"/>
                <w:noProof/>
              </w:rPr>
            </w:pPr>
            <w:r w:rsidRPr="004730B6">
              <w:rPr>
                <w:rFonts w:ascii="Arial" w:hAnsi="Arial" w:cs="Arial"/>
                <w:noProof/>
              </w:rPr>
              <w:t xml:space="preserve">The council and government </w:t>
            </w:r>
            <w:r w:rsidR="00936A9F" w:rsidRPr="004730B6">
              <w:rPr>
                <w:rFonts w:ascii="Arial" w:hAnsi="Arial" w:cs="Arial"/>
                <w:noProof/>
              </w:rPr>
              <w:t xml:space="preserve">trying to </w:t>
            </w:r>
            <w:r w:rsidRPr="004730B6">
              <w:rPr>
                <w:rFonts w:ascii="Arial" w:hAnsi="Arial" w:cs="Arial"/>
                <w:noProof/>
              </w:rPr>
              <w:t>address systemic issues</w:t>
            </w:r>
            <w:r w:rsidR="00936A9F" w:rsidRPr="004730B6">
              <w:rPr>
                <w:rFonts w:ascii="Arial" w:hAnsi="Arial" w:cs="Arial"/>
                <w:noProof/>
              </w:rPr>
              <w:t>,</w:t>
            </w:r>
            <w:r w:rsidRPr="004730B6">
              <w:rPr>
                <w:rFonts w:ascii="Arial" w:hAnsi="Arial" w:cs="Arial"/>
                <w:noProof/>
              </w:rPr>
              <w:t xml:space="preserve"> with short-term solutions</w:t>
            </w:r>
          </w:p>
        </w:tc>
        <w:tc>
          <w:tcPr>
            <w:tcW w:w="987" w:type="dxa"/>
            <w:tcBorders>
              <w:top w:val="single" w:sz="4" w:space="0" w:color="auto"/>
              <w:left w:val="single" w:sz="4" w:space="0" w:color="auto"/>
              <w:bottom w:val="single" w:sz="4" w:space="0" w:color="auto"/>
              <w:right w:val="single" w:sz="4" w:space="0" w:color="auto"/>
            </w:tcBorders>
            <w:hideMark/>
          </w:tcPr>
          <w:p w14:paraId="3E1AFB12" w14:textId="77777777" w:rsidR="006E01E9" w:rsidRPr="004730B6" w:rsidRDefault="006E01E9" w:rsidP="00C65924">
            <w:pPr>
              <w:spacing w:line="278" w:lineRule="auto"/>
              <w:jc w:val="both"/>
              <w:rPr>
                <w:rFonts w:ascii="Arial" w:hAnsi="Arial" w:cs="Arial"/>
                <w:noProof/>
              </w:rPr>
            </w:pPr>
            <w:r w:rsidRPr="004730B6">
              <w:rPr>
                <w:rFonts w:ascii="Arial" w:hAnsi="Arial" w:cs="Arial"/>
                <w:noProof/>
              </w:rPr>
              <w:t>4</w:t>
            </w:r>
          </w:p>
        </w:tc>
        <w:tc>
          <w:tcPr>
            <w:tcW w:w="4102" w:type="dxa"/>
            <w:tcBorders>
              <w:top w:val="single" w:sz="4" w:space="0" w:color="auto"/>
              <w:left w:val="single" w:sz="4" w:space="0" w:color="auto"/>
              <w:bottom w:val="single" w:sz="4" w:space="0" w:color="auto"/>
              <w:right w:val="single" w:sz="4" w:space="0" w:color="auto"/>
            </w:tcBorders>
            <w:hideMark/>
          </w:tcPr>
          <w:p w14:paraId="2C1EB769" w14:textId="77777777" w:rsidR="006E01E9" w:rsidRPr="004730B6" w:rsidRDefault="006E01E9" w:rsidP="00C65924">
            <w:pPr>
              <w:spacing w:line="278" w:lineRule="auto"/>
              <w:jc w:val="both"/>
              <w:rPr>
                <w:rFonts w:ascii="Arial" w:hAnsi="Arial" w:cs="Arial"/>
                <w:noProof/>
              </w:rPr>
            </w:pPr>
            <w:r w:rsidRPr="004730B6">
              <w:rPr>
                <w:rFonts w:ascii="Arial" w:hAnsi="Arial" w:cs="Arial"/>
                <w:noProof/>
              </w:rPr>
              <w:t>Develop a long-term strategy for the valley, including tourism</w:t>
            </w:r>
          </w:p>
        </w:tc>
        <w:tc>
          <w:tcPr>
            <w:tcW w:w="987" w:type="dxa"/>
            <w:tcBorders>
              <w:top w:val="single" w:sz="4" w:space="0" w:color="auto"/>
              <w:left w:val="single" w:sz="4" w:space="0" w:color="auto"/>
              <w:bottom w:val="single" w:sz="4" w:space="0" w:color="auto"/>
              <w:right w:val="single" w:sz="4" w:space="0" w:color="auto"/>
            </w:tcBorders>
            <w:hideMark/>
          </w:tcPr>
          <w:p w14:paraId="316EF0C4" w14:textId="77777777" w:rsidR="006E01E9" w:rsidRPr="004730B6" w:rsidRDefault="006E01E9" w:rsidP="00C65924">
            <w:pPr>
              <w:spacing w:line="278" w:lineRule="auto"/>
              <w:jc w:val="both"/>
              <w:rPr>
                <w:rFonts w:ascii="Arial" w:hAnsi="Arial" w:cs="Arial"/>
                <w:noProof/>
              </w:rPr>
            </w:pPr>
            <w:r w:rsidRPr="004730B6">
              <w:rPr>
                <w:rFonts w:ascii="Arial" w:hAnsi="Arial" w:cs="Arial"/>
                <w:noProof/>
              </w:rPr>
              <w:t>5</w:t>
            </w:r>
          </w:p>
        </w:tc>
      </w:tr>
    </w:tbl>
    <w:p w14:paraId="035111C1" w14:textId="77777777" w:rsidR="006E01E9" w:rsidRPr="004730B6" w:rsidRDefault="006E01E9" w:rsidP="00C65924">
      <w:pPr>
        <w:spacing w:after="0"/>
        <w:jc w:val="both"/>
        <w:rPr>
          <w:rFonts w:ascii="Arial" w:hAnsi="Arial" w:cs="Arial"/>
          <w:b/>
          <w:bCs/>
          <w:noProof/>
        </w:rPr>
      </w:pPr>
    </w:p>
    <w:p w14:paraId="3C77C805" w14:textId="77777777" w:rsidR="008B1AD6" w:rsidRPr="004730B6" w:rsidRDefault="008B1AD6" w:rsidP="00C65924">
      <w:pPr>
        <w:spacing w:after="0"/>
        <w:jc w:val="both"/>
        <w:rPr>
          <w:rFonts w:ascii="Arial" w:hAnsi="Arial" w:cs="Arial"/>
          <w:noProof/>
        </w:rPr>
      </w:pPr>
      <w:r w:rsidRPr="004730B6">
        <w:rPr>
          <w:rFonts w:ascii="Arial" w:hAnsi="Arial" w:cs="Arial"/>
          <w:noProof/>
        </w:rPr>
        <w:t>Please note that the priortity level was identified within a workshop with Pro Afan members in June 2025.</w:t>
      </w:r>
    </w:p>
    <w:p w14:paraId="5822B955" w14:textId="77777777" w:rsidR="006E01E9" w:rsidRPr="004730B6" w:rsidRDefault="006E01E9" w:rsidP="00C65924">
      <w:pPr>
        <w:spacing w:after="0"/>
        <w:jc w:val="both"/>
        <w:rPr>
          <w:rFonts w:ascii="Arial" w:hAnsi="Arial" w:cs="Arial"/>
          <w:b/>
          <w:bCs/>
          <w:noProof/>
        </w:rPr>
      </w:pPr>
    </w:p>
    <w:p w14:paraId="59AE15CC" w14:textId="77777777" w:rsidR="00784FED" w:rsidRDefault="00784FED" w:rsidP="00C65924">
      <w:pPr>
        <w:pStyle w:val="Heading1"/>
        <w:spacing w:after="0"/>
        <w:jc w:val="both"/>
        <w:rPr>
          <w:rFonts w:ascii="Arial" w:hAnsi="Arial" w:cs="Arial"/>
          <w:noProof/>
          <w:color w:val="A84D98"/>
          <w:sz w:val="32"/>
          <w:szCs w:val="32"/>
        </w:rPr>
      </w:pPr>
      <w:bookmarkStart w:id="13" w:name="_Toc205914302"/>
      <w:r>
        <w:rPr>
          <w:rFonts w:ascii="Arial" w:hAnsi="Arial" w:cs="Arial"/>
          <w:noProof/>
          <w:color w:val="A84D98"/>
          <w:sz w:val="32"/>
          <w:szCs w:val="32"/>
        </w:rPr>
        <w:br w:type="page"/>
      </w:r>
    </w:p>
    <w:p w14:paraId="26FC26BD" w14:textId="1EDE8557" w:rsidR="006E01E9" w:rsidRPr="004730B6" w:rsidRDefault="006E01E9" w:rsidP="00C65924">
      <w:pPr>
        <w:pStyle w:val="Heading1"/>
        <w:spacing w:after="0"/>
        <w:jc w:val="both"/>
        <w:rPr>
          <w:rFonts w:ascii="Arial" w:hAnsi="Arial" w:cs="Arial"/>
          <w:noProof/>
          <w:color w:val="A84D98"/>
          <w:sz w:val="32"/>
          <w:szCs w:val="32"/>
        </w:rPr>
      </w:pPr>
      <w:r w:rsidRPr="004730B6">
        <w:rPr>
          <w:rFonts w:ascii="Arial" w:hAnsi="Arial" w:cs="Arial"/>
          <w:noProof/>
          <w:color w:val="A84D98"/>
          <w:sz w:val="32"/>
          <w:szCs w:val="32"/>
        </w:rPr>
        <w:lastRenderedPageBreak/>
        <w:t>Feeling Safe</w:t>
      </w:r>
      <w:bookmarkEnd w:id="13"/>
    </w:p>
    <w:p w14:paraId="08E2B71B" w14:textId="77777777" w:rsidR="00784FED" w:rsidRDefault="00784FED" w:rsidP="00C65924">
      <w:pPr>
        <w:spacing w:after="0"/>
        <w:jc w:val="both"/>
        <w:rPr>
          <w:rFonts w:ascii="Arial" w:hAnsi="Arial" w:cs="Arial"/>
          <w:b/>
          <w:bCs/>
          <w:noProof/>
        </w:rPr>
      </w:pPr>
    </w:p>
    <w:p w14:paraId="3266DD94" w14:textId="06871FFC" w:rsidR="006E01E9" w:rsidRPr="004730B6" w:rsidRDefault="006E01E9" w:rsidP="00C65924">
      <w:pPr>
        <w:spacing w:after="0"/>
        <w:jc w:val="both"/>
        <w:rPr>
          <w:rFonts w:ascii="Arial" w:hAnsi="Arial" w:cs="Arial"/>
          <w:b/>
          <w:bCs/>
          <w:noProof/>
        </w:rPr>
      </w:pPr>
      <w:r w:rsidRPr="004730B6">
        <w:rPr>
          <w:rFonts w:ascii="Arial" w:hAnsi="Arial" w:cs="Arial"/>
          <w:b/>
          <w:bCs/>
          <w:noProof/>
        </w:rPr>
        <w:t>What Does the Research Tell Us?</w:t>
      </w:r>
    </w:p>
    <w:p w14:paraId="0EF41195" w14:textId="77777777" w:rsidR="006E01E9" w:rsidRPr="004730B6" w:rsidRDefault="006E01E9" w:rsidP="00C65924">
      <w:pPr>
        <w:spacing w:after="0"/>
        <w:jc w:val="both"/>
        <w:rPr>
          <w:rFonts w:ascii="Arial" w:hAnsi="Arial" w:cs="Arial"/>
          <w:noProof/>
        </w:rPr>
      </w:pPr>
      <w:r w:rsidRPr="004730B6">
        <w:rPr>
          <w:rFonts w:ascii="Arial" w:hAnsi="Arial" w:cs="Arial"/>
          <w:noProof/>
        </w:rPr>
        <w:t>Living in safe communities is consistently associated with positive outcomes across physical health, mental wellbeing, education, employment, and social cohesion.</w:t>
      </w:r>
    </w:p>
    <w:p w14:paraId="46AB94C4" w14:textId="5A1C6DA5" w:rsidR="006E01E9" w:rsidRPr="004730B6" w:rsidRDefault="006E01E9" w:rsidP="00C65924">
      <w:pPr>
        <w:spacing w:after="0"/>
        <w:jc w:val="both"/>
        <w:rPr>
          <w:rFonts w:ascii="Arial" w:hAnsi="Arial" w:cs="Arial"/>
          <w:noProof/>
        </w:rPr>
      </w:pPr>
      <w:r w:rsidRPr="004730B6">
        <w:rPr>
          <w:rFonts w:ascii="Arial" w:hAnsi="Arial" w:cs="Arial"/>
          <w:noProof/>
        </w:rPr>
        <w:t>According to the ONS (202</w:t>
      </w:r>
      <w:r w:rsidR="009E6E8F" w:rsidRPr="004730B6">
        <w:rPr>
          <w:rFonts w:ascii="Arial" w:hAnsi="Arial" w:cs="Arial"/>
          <w:noProof/>
        </w:rPr>
        <w:t>1</w:t>
      </w:r>
      <w:r w:rsidRPr="004730B6">
        <w:rPr>
          <w:rFonts w:ascii="Arial" w:hAnsi="Arial" w:cs="Arial"/>
          <w:noProof/>
        </w:rPr>
        <w:t>), people who feel safe walking alone at night are significantly more likely to report high life satisfaction and happiness.</w:t>
      </w:r>
    </w:p>
    <w:p w14:paraId="4EEEE7D9" w14:textId="77777777" w:rsidR="00784FED" w:rsidRDefault="00784FED" w:rsidP="00C65924">
      <w:pPr>
        <w:spacing w:after="0"/>
        <w:jc w:val="both"/>
        <w:rPr>
          <w:rFonts w:ascii="Arial" w:hAnsi="Arial" w:cs="Arial"/>
          <w:b/>
          <w:bCs/>
          <w:noProof/>
        </w:rPr>
      </w:pPr>
    </w:p>
    <w:p w14:paraId="560D7D96" w14:textId="7C972EE4" w:rsidR="006E01E9" w:rsidRPr="004730B6" w:rsidRDefault="006E01E9" w:rsidP="00C65924">
      <w:pPr>
        <w:spacing w:after="0"/>
        <w:jc w:val="both"/>
        <w:rPr>
          <w:rFonts w:ascii="Arial" w:hAnsi="Arial" w:cs="Arial"/>
          <w:b/>
          <w:bCs/>
          <w:noProof/>
        </w:rPr>
      </w:pPr>
      <w:r w:rsidRPr="004730B6">
        <w:rPr>
          <w:rFonts w:ascii="Arial" w:hAnsi="Arial" w:cs="Arial"/>
          <w:b/>
          <w:bCs/>
          <w:noProof/>
        </w:rPr>
        <w:t>What Is the Situation in the Afan Valley?</w:t>
      </w:r>
    </w:p>
    <w:p w14:paraId="5E97D0F6" w14:textId="77777777" w:rsidR="006E01E9" w:rsidRPr="004730B6" w:rsidRDefault="006E01E9" w:rsidP="00C65924">
      <w:pPr>
        <w:spacing w:after="0"/>
        <w:jc w:val="both"/>
        <w:rPr>
          <w:rFonts w:ascii="Arial" w:hAnsi="Arial" w:cs="Arial"/>
          <w:noProof/>
        </w:rPr>
      </w:pPr>
      <w:r w:rsidRPr="004730B6">
        <w:rPr>
          <w:rFonts w:ascii="Arial" w:hAnsi="Arial" w:cs="Arial"/>
          <w:noProof/>
        </w:rPr>
        <w:t>Crime rates in the Upper Afan Valley are generally low to moderate, depending on the locality.</w:t>
      </w:r>
    </w:p>
    <w:p w14:paraId="013855AC" w14:textId="77777777" w:rsidR="006E01E9" w:rsidRPr="004730B6" w:rsidRDefault="006E01E9" w:rsidP="00C65924">
      <w:pPr>
        <w:spacing w:after="0"/>
        <w:jc w:val="both"/>
        <w:rPr>
          <w:rFonts w:ascii="Arial" w:hAnsi="Arial" w:cs="Arial"/>
          <w:noProof/>
        </w:rPr>
      </w:pPr>
    </w:p>
    <w:p w14:paraId="14DFAE14" w14:textId="7D7E8CB2" w:rsidR="00205268" w:rsidRPr="004730B6" w:rsidRDefault="006E40B8" w:rsidP="00C65924">
      <w:pPr>
        <w:spacing w:after="0"/>
        <w:jc w:val="center"/>
        <w:rPr>
          <w:rFonts w:ascii="Arial" w:hAnsi="Arial" w:cs="Arial"/>
          <w:noProof/>
        </w:rPr>
      </w:pPr>
      <w:r w:rsidRPr="004730B6">
        <w:rPr>
          <w:rFonts w:ascii="Arial" w:hAnsi="Arial" w:cs="Arial"/>
          <w:b/>
          <w:bCs/>
          <w:noProof/>
        </w:rPr>
        <w:t>Table 7</w:t>
      </w:r>
      <w:r w:rsidRPr="004730B6">
        <w:rPr>
          <w:rFonts w:ascii="Arial" w:hAnsi="Arial" w:cs="Arial"/>
          <w:noProof/>
        </w:rPr>
        <w:t xml:space="preserve"> </w:t>
      </w:r>
      <w:r w:rsidR="006E01E9" w:rsidRPr="004730B6">
        <w:rPr>
          <w:rFonts w:ascii="Arial" w:hAnsi="Arial" w:cs="Arial"/>
          <w:noProof/>
        </w:rPr>
        <w:t>Crime statistics</w:t>
      </w:r>
      <w:r w:rsidRPr="004730B6">
        <w:rPr>
          <w:rFonts w:ascii="Arial" w:hAnsi="Arial" w:cs="Arial"/>
          <w:noProof/>
        </w:rPr>
        <w:t xml:space="preserve"> of the Upper Afan Valley over the</w:t>
      </w:r>
      <w:r w:rsidR="006E01E9" w:rsidRPr="004730B6">
        <w:rPr>
          <w:rFonts w:ascii="Arial" w:hAnsi="Arial" w:cs="Arial"/>
          <w:noProof/>
        </w:rPr>
        <w:t xml:space="preserve"> last 12 months</w:t>
      </w:r>
      <w:r w:rsidRPr="004730B6">
        <w:rPr>
          <w:rFonts w:ascii="Arial" w:hAnsi="Arial" w:cs="Arial"/>
          <w:noProof/>
        </w:rPr>
        <w:t xml:space="preserve"> (Source: Police Uk)</w:t>
      </w:r>
    </w:p>
    <w:tbl>
      <w:tblPr>
        <w:tblStyle w:val="TableGrid"/>
        <w:tblW w:w="0" w:type="auto"/>
        <w:tblInd w:w="2767" w:type="dxa"/>
        <w:tblLook w:val="04A0" w:firstRow="1" w:lastRow="0" w:firstColumn="1" w:lastColumn="0" w:noHBand="0" w:noVBand="1"/>
      </w:tblPr>
      <w:tblGrid>
        <w:gridCol w:w="2830"/>
        <w:gridCol w:w="1276"/>
      </w:tblGrid>
      <w:tr w:rsidR="00EE14B7" w:rsidRPr="004730B6" w14:paraId="31907A6C" w14:textId="77777777" w:rsidTr="00205268">
        <w:tc>
          <w:tcPr>
            <w:tcW w:w="2830" w:type="dxa"/>
          </w:tcPr>
          <w:p w14:paraId="2008D25A" w14:textId="42E34F3B" w:rsidR="00EE14B7" w:rsidRPr="004730B6" w:rsidRDefault="00205268" w:rsidP="00C65924">
            <w:pPr>
              <w:jc w:val="both"/>
              <w:rPr>
                <w:rFonts w:ascii="Arial" w:hAnsi="Arial" w:cs="Arial"/>
                <w:b/>
                <w:bCs/>
                <w:noProof/>
              </w:rPr>
            </w:pPr>
            <w:r w:rsidRPr="004730B6">
              <w:rPr>
                <w:rFonts w:ascii="Arial" w:hAnsi="Arial" w:cs="Arial"/>
                <w:b/>
                <w:bCs/>
                <w:noProof/>
              </w:rPr>
              <w:t>Theme</w:t>
            </w:r>
          </w:p>
        </w:tc>
        <w:tc>
          <w:tcPr>
            <w:tcW w:w="1276" w:type="dxa"/>
          </w:tcPr>
          <w:p w14:paraId="0D7A8D6E" w14:textId="2633F60D" w:rsidR="00EE14B7" w:rsidRPr="004730B6" w:rsidRDefault="00205268" w:rsidP="00C65924">
            <w:pPr>
              <w:jc w:val="both"/>
              <w:rPr>
                <w:rFonts w:ascii="Arial" w:hAnsi="Arial" w:cs="Arial"/>
                <w:b/>
                <w:bCs/>
                <w:noProof/>
              </w:rPr>
            </w:pPr>
            <w:r w:rsidRPr="004730B6">
              <w:rPr>
                <w:rFonts w:ascii="Arial" w:hAnsi="Arial" w:cs="Arial"/>
                <w:b/>
                <w:bCs/>
                <w:noProof/>
              </w:rPr>
              <w:t>Number</w:t>
            </w:r>
          </w:p>
        </w:tc>
      </w:tr>
      <w:tr w:rsidR="00EE14B7" w:rsidRPr="004730B6" w14:paraId="0B71F675" w14:textId="77777777" w:rsidTr="00205268">
        <w:tc>
          <w:tcPr>
            <w:tcW w:w="2830" w:type="dxa"/>
          </w:tcPr>
          <w:p w14:paraId="0EB54353" w14:textId="39C6B411" w:rsidR="00EE14B7" w:rsidRPr="004730B6" w:rsidRDefault="00EE14B7" w:rsidP="00C65924">
            <w:pPr>
              <w:jc w:val="both"/>
              <w:rPr>
                <w:rFonts w:ascii="Arial" w:hAnsi="Arial" w:cs="Arial"/>
                <w:noProof/>
              </w:rPr>
            </w:pPr>
            <w:r w:rsidRPr="004730B6">
              <w:rPr>
                <w:rFonts w:ascii="Arial" w:hAnsi="Arial" w:cs="Arial"/>
                <w:noProof/>
              </w:rPr>
              <w:t>Anti-social behaviour</w:t>
            </w:r>
          </w:p>
        </w:tc>
        <w:tc>
          <w:tcPr>
            <w:tcW w:w="1276" w:type="dxa"/>
          </w:tcPr>
          <w:p w14:paraId="5AE48292" w14:textId="5A72F206" w:rsidR="00EE14B7" w:rsidRPr="004730B6" w:rsidRDefault="00EE14B7" w:rsidP="00C65924">
            <w:pPr>
              <w:jc w:val="both"/>
              <w:rPr>
                <w:rFonts w:ascii="Arial" w:hAnsi="Arial" w:cs="Arial"/>
                <w:noProof/>
              </w:rPr>
            </w:pPr>
            <w:r w:rsidRPr="004730B6">
              <w:rPr>
                <w:rFonts w:ascii="Arial" w:hAnsi="Arial" w:cs="Arial"/>
                <w:noProof/>
              </w:rPr>
              <w:t>40</w:t>
            </w:r>
          </w:p>
        </w:tc>
      </w:tr>
      <w:tr w:rsidR="00EE14B7" w:rsidRPr="004730B6" w14:paraId="3D6C6041" w14:textId="77777777" w:rsidTr="00205268">
        <w:tc>
          <w:tcPr>
            <w:tcW w:w="2830" w:type="dxa"/>
          </w:tcPr>
          <w:p w14:paraId="2E088AB2" w14:textId="0DA5C06B" w:rsidR="00EE14B7" w:rsidRPr="004730B6" w:rsidRDefault="00EE14B7" w:rsidP="00C65924">
            <w:pPr>
              <w:jc w:val="both"/>
              <w:rPr>
                <w:rFonts w:ascii="Arial" w:hAnsi="Arial" w:cs="Arial"/>
                <w:noProof/>
              </w:rPr>
            </w:pPr>
            <w:r w:rsidRPr="004730B6">
              <w:rPr>
                <w:rFonts w:ascii="Arial" w:hAnsi="Arial" w:cs="Arial"/>
                <w:noProof/>
              </w:rPr>
              <w:t>Criminal damage and arson</w:t>
            </w:r>
          </w:p>
        </w:tc>
        <w:tc>
          <w:tcPr>
            <w:tcW w:w="1276" w:type="dxa"/>
          </w:tcPr>
          <w:p w14:paraId="18BD9E3E" w14:textId="40DD16C5" w:rsidR="00EE14B7" w:rsidRPr="004730B6" w:rsidRDefault="00EE14B7" w:rsidP="00C65924">
            <w:pPr>
              <w:jc w:val="both"/>
              <w:rPr>
                <w:rFonts w:ascii="Arial" w:hAnsi="Arial" w:cs="Arial"/>
                <w:noProof/>
              </w:rPr>
            </w:pPr>
            <w:r w:rsidRPr="004730B6">
              <w:rPr>
                <w:rFonts w:ascii="Arial" w:hAnsi="Arial" w:cs="Arial"/>
                <w:noProof/>
              </w:rPr>
              <w:t>27</w:t>
            </w:r>
          </w:p>
        </w:tc>
      </w:tr>
      <w:tr w:rsidR="00EE14B7" w:rsidRPr="004730B6" w14:paraId="7E838576" w14:textId="77777777" w:rsidTr="00205268">
        <w:tc>
          <w:tcPr>
            <w:tcW w:w="2830" w:type="dxa"/>
          </w:tcPr>
          <w:p w14:paraId="01B56C24" w14:textId="4CE93FDA" w:rsidR="00EE14B7" w:rsidRPr="004730B6" w:rsidRDefault="00EE14B7" w:rsidP="00C65924">
            <w:pPr>
              <w:jc w:val="both"/>
              <w:rPr>
                <w:rFonts w:ascii="Arial" w:hAnsi="Arial" w:cs="Arial"/>
                <w:noProof/>
              </w:rPr>
            </w:pPr>
            <w:r w:rsidRPr="004730B6">
              <w:rPr>
                <w:rFonts w:ascii="Arial" w:hAnsi="Arial" w:cs="Arial"/>
                <w:noProof/>
              </w:rPr>
              <w:t>Drugs</w:t>
            </w:r>
          </w:p>
        </w:tc>
        <w:tc>
          <w:tcPr>
            <w:tcW w:w="1276" w:type="dxa"/>
          </w:tcPr>
          <w:p w14:paraId="28026258" w14:textId="6E560C22" w:rsidR="00EE14B7" w:rsidRPr="004730B6" w:rsidRDefault="00EE14B7" w:rsidP="00C65924">
            <w:pPr>
              <w:jc w:val="both"/>
              <w:rPr>
                <w:rFonts w:ascii="Arial" w:hAnsi="Arial" w:cs="Arial"/>
                <w:noProof/>
              </w:rPr>
            </w:pPr>
            <w:r w:rsidRPr="004730B6">
              <w:rPr>
                <w:rFonts w:ascii="Arial" w:hAnsi="Arial" w:cs="Arial"/>
                <w:noProof/>
              </w:rPr>
              <w:t>7</w:t>
            </w:r>
          </w:p>
        </w:tc>
      </w:tr>
      <w:tr w:rsidR="00EE14B7" w:rsidRPr="004730B6" w14:paraId="650C40F4" w14:textId="77777777" w:rsidTr="00205268">
        <w:tc>
          <w:tcPr>
            <w:tcW w:w="2830" w:type="dxa"/>
          </w:tcPr>
          <w:p w14:paraId="16A3F941" w14:textId="41253BC5" w:rsidR="00EE14B7" w:rsidRPr="004730B6" w:rsidRDefault="00EE14B7" w:rsidP="00C65924">
            <w:pPr>
              <w:jc w:val="both"/>
              <w:rPr>
                <w:rFonts w:ascii="Arial" w:hAnsi="Arial" w:cs="Arial"/>
                <w:noProof/>
              </w:rPr>
            </w:pPr>
            <w:r w:rsidRPr="004730B6">
              <w:rPr>
                <w:rFonts w:ascii="Arial" w:hAnsi="Arial" w:cs="Arial"/>
                <w:noProof/>
              </w:rPr>
              <w:t>Possession of a weapon</w:t>
            </w:r>
          </w:p>
        </w:tc>
        <w:tc>
          <w:tcPr>
            <w:tcW w:w="1276" w:type="dxa"/>
          </w:tcPr>
          <w:p w14:paraId="2B9DEFFB" w14:textId="78A29DB4" w:rsidR="00EE14B7" w:rsidRPr="004730B6" w:rsidRDefault="00EE14B7" w:rsidP="00C65924">
            <w:pPr>
              <w:jc w:val="both"/>
              <w:rPr>
                <w:rFonts w:ascii="Arial" w:hAnsi="Arial" w:cs="Arial"/>
                <w:noProof/>
              </w:rPr>
            </w:pPr>
            <w:r w:rsidRPr="004730B6">
              <w:rPr>
                <w:rFonts w:ascii="Arial" w:hAnsi="Arial" w:cs="Arial"/>
                <w:noProof/>
              </w:rPr>
              <w:t>4</w:t>
            </w:r>
          </w:p>
        </w:tc>
      </w:tr>
      <w:tr w:rsidR="00EE14B7" w:rsidRPr="004730B6" w14:paraId="251F752F" w14:textId="77777777" w:rsidTr="00205268">
        <w:tc>
          <w:tcPr>
            <w:tcW w:w="2830" w:type="dxa"/>
          </w:tcPr>
          <w:p w14:paraId="2224C981" w14:textId="5C6CB7C9" w:rsidR="00EE14B7" w:rsidRPr="004730B6" w:rsidRDefault="00021B11" w:rsidP="00C65924">
            <w:pPr>
              <w:jc w:val="both"/>
              <w:rPr>
                <w:rFonts w:ascii="Arial" w:hAnsi="Arial" w:cs="Arial"/>
                <w:noProof/>
              </w:rPr>
            </w:pPr>
            <w:r w:rsidRPr="004730B6">
              <w:rPr>
                <w:rFonts w:ascii="Arial" w:hAnsi="Arial" w:cs="Arial"/>
                <w:noProof/>
              </w:rPr>
              <w:t>Public order</w:t>
            </w:r>
          </w:p>
        </w:tc>
        <w:tc>
          <w:tcPr>
            <w:tcW w:w="1276" w:type="dxa"/>
          </w:tcPr>
          <w:p w14:paraId="78530CD0" w14:textId="6500FB05" w:rsidR="00EE14B7" w:rsidRPr="004730B6" w:rsidRDefault="00021B11" w:rsidP="00C65924">
            <w:pPr>
              <w:jc w:val="both"/>
              <w:rPr>
                <w:rFonts w:ascii="Arial" w:hAnsi="Arial" w:cs="Arial"/>
                <w:noProof/>
              </w:rPr>
            </w:pPr>
            <w:r w:rsidRPr="004730B6">
              <w:rPr>
                <w:rFonts w:ascii="Arial" w:hAnsi="Arial" w:cs="Arial"/>
                <w:noProof/>
              </w:rPr>
              <w:t>35</w:t>
            </w:r>
          </w:p>
        </w:tc>
      </w:tr>
      <w:tr w:rsidR="00EE14B7" w:rsidRPr="004730B6" w14:paraId="04C0BA09" w14:textId="77777777" w:rsidTr="00205268">
        <w:tc>
          <w:tcPr>
            <w:tcW w:w="2830" w:type="dxa"/>
          </w:tcPr>
          <w:p w14:paraId="42DF5C06" w14:textId="595479A8" w:rsidR="00EE14B7" w:rsidRPr="004730B6" w:rsidRDefault="00021B11" w:rsidP="00C65924">
            <w:pPr>
              <w:jc w:val="both"/>
              <w:rPr>
                <w:rFonts w:ascii="Arial" w:hAnsi="Arial" w:cs="Arial"/>
                <w:noProof/>
              </w:rPr>
            </w:pPr>
            <w:r w:rsidRPr="004730B6">
              <w:rPr>
                <w:rFonts w:ascii="Arial" w:hAnsi="Arial" w:cs="Arial"/>
                <w:noProof/>
              </w:rPr>
              <w:t>Vehicle crime</w:t>
            </w:r>
          </w:p>
        </w:tc>
        <w:tc>
          <w:tcPr>
            <w:tcW w:w="1276" w:type="dxa"/>
          </w:tcPr>
          <w:p w14:paraId="0DDA24C1" w14:textId="5EB8FE8B" w:rsidR="00EE14B7" w:rsidRPr="004730B6" w:rsidRDefault="00021B11" w:rsidP="00C65924">
            <w:pPr>
              <w:jc w:val="both"/>
              <w:rPr>
                <w:rFonts w:ascii="Arial" w:hAnsi="Arial" w:cs="Arial"/>
                <w:noProof/>
              </w:rPr>
            </w:pPr>
            <w:r w:rsidRPr="004730B6">
              <w:rPr>
                <w:rFonts w:ascii="Arial" w:hAnsi="Arial" w:cs="Arial"/>
                <w:noProof/>
              </w:rPr>
              <w:t>8</w:t>
            </w:r>
          </w:p>
        </w:tc>
      </w:tr>
      <w:tr w:rsidR="00EE14B7" w:rsidRPr="004730B6" w14:paraId="2F56A710" w14:textId="77777777" w:rsidTr="00205268">
        <w:tc>
          <w:tcPr>
            <w:tcW w:w="2830" w:type="dxa"/>
          </w:tcPr>
          <w:p w14:paraId="70ADAE67" w14:textId="0DBF8DA0" w:rsidR="00EE14B7" w:rsidRPr="004730B6" w:rsidRDefault="00021B11" w:rsidP="00C65924">
            <w:pPr>
              <w:jc w:val="both"/>
              <w:rPr>
                <w:rFonts w:ascii="Arial" w:hAnsi="Arial" w:cs="Arial"/>
                <w:noProof/>
              </w:rPr>
            </w:pPr>
            <w:r w:rsidRPr="004730B6">
              <w:rPr>
                <w:rFonts w:ascii="Arial" w:hAnsi="Arial" w:cs="Arial"/>
                <w:noProof/>
              </w:rPr>
              <w:t>Violence and sexual offences</w:t>
            </w:r>
          </w:p>
        </w:tc>
        <w:tc>
          <w:tcPr>
            <w:tcW w:w="1276" w:type="dxa"/>
          </w:tcPr>
          <w:p w14:paraId="52089C07" w14:textId="40880489" w:rsidR="00EE14B7" w:rsidRPr="004730B6" w:rsidRDefault="00021B11" w:rsidP="00C65924">
            <w:pPr>
              <w:jc w:val="both"/>
              <w:rPr>
                <w:rFonts w:ascii="Arial" w:hAnsi="Arial" w:cs="Arial"/>
                <w:noProof/>
              </w:rPr>
            </w:pPr>
            <w:r w:rsidRPr="004730B6">
              <w:rPr>
                <w:rFonts w:ascii="Arial" w:hAnsi="Arial" w:cs="Arial"/>
                <w:noProof/>
              </w:rPr>
              <w:t>118</w:t>
            </w:r>
          </w:p>
        </w:tc>
      </w:tr>
      <w:tr w:rsidR="00EE14B7" w:rsidRPr="004730B6" w14:paraId="32471F7B" w14:textId="77777777" w:rsidTr="00205268">
        <w:tc>
          <w:tcPr>
            <w:tcW w:w="2830" w:type="dxa"/>
          </w:tcPr>
          <w:p w14:paraId="2A53E795" w14:textId="349AD5AD" w:rsidR="00EE14B7" w:rsidRPr="004730B6" w:rsidRDefault="00021B11" w:rsidP="00C65924">
            <w:pPr>
              <w:jc w:val="both"/>
              <w:rPr>
                <w:rFonts w:ascii="Arial" w:hAnsi="Arial" w:cs="Arial"/>
                <w:noProof/>
              </w:rPr>
            </w:pPr>
            <w:r w:rsidRPr="004730B6">
              <w:rPr>
                <w:rFonts w:ascii="Arial" w:hAnsi="Arial" w:cs="Arial"/>
                <w:noProof/>
              </w:rPr>
              <w:t>Other crime</w:t>
            </w:r>
          </w:p>
        </w:tc>
        <w:tc>
          <w:tcPr>
            <w:tcW w:w="1276" w:type="dxa"/>
          </w:tcPr>
          <w:p w14:paraId="6FE7FFA4" w14:textId="7DD5589A" w:rsidR="00EE14B7" w:rsidRPr="004730B6" w:rsidRDefault="00021B11" w:rsidP="00C65924">
            <w:pPr>
              <w:jc w:val="both"/>
              <w:rPr>
                <w:rFonts w:ascii="Arial" w:hAnsi="Arial" w:cs="Arial"/>
                <w:noProof/>
              </w:rPr>
            </w:pPr>
            <w:r w:rsidRPr="004730B6">
              <w:rPr>
                <w:rFonts w:ascii="Arial" w:hAnsi="Arial" w:cs="Arial"/>
                <w:noProof/>
              </w:rPr>
              <w:t>10</w:t>
            </w:r>
          </w:p>
        </w:tc>
      </w:tr>
      <w:tr w:rsidR="00EE14B7" w:rsidRPr="004730B6" w14:paraId="79801E98" w14:textId="77777777" w:rsidTr="00205268">
        <w:tc>
          <w:tcPr>
            <w:tcW w:w="2830" w:type="dxa"/>
          </w:tcPr>
          <w:p w14:paraId="6D8F708C" w14:textId="491CC47F" w:rsidR="00EE14B7" w:rsidRPr="004730B6" w:rsidRDefault="00021B11" w:rsidP="00C65924">
            <w:pPr>
              <w:jc w:val="both"/>
              <w:rPr>
                <w:rFonts w:ascii="Arial" w:hAnsi="Arial" w:cs="Arial"/>
                <w:noProof/>
              </w:rPr>
            </w:pPr>
            <w:r w:rsidRPr="004730B6">
              <w:rPr>
                <w:rFonts w:ascii="Arial" w:hAnsi="Arial" w:cs="Arial"/>
                <w:noProof/>
              </w:rPr>
              <w:t>Burg</w:t>
            </w:r>
            <w:r w:rsidR="00936111" w:rsidRPr="004730B6">
              <w:rPr>
                <w:rFonts w:ascii="Arial" w:hAnsi="Arial" w:cs="Arial"/>
                <w:noProof/>
              </w:rPr>
              <w:t xml:space="preserve">lary </w:t>
            </w:r>
          </w:p>
        </w:tc>
        <w:tc>
          <w:tcPr>
            <w:tcW w:w="1276" w:type="dxa"/>
          </w:tcPr>
          <w:p w14:paraId="32DD93E9" w14:textId="1AC5DBBF" w:rsidR="00EE14B7" w:rsidRPr="004730B6" w:rsidRDefault="00936111" w:rsidP="00C65924">
            <w:pPr>
              <w:jc w:val="both"/>
              <w:rPr>
                <w:rFonts w:ascii="Arial" w:hAnsi="Arial" w:cs="Arial"/>
                <w:noProof/>
              </w:rPr>
            </w:pPr>
            <w:r w:rsidRPr="004730B6">
              <w:rPr>
                <w:rFonts w:ascii="Arial" w:hAnsi="Arial" w:cs="Arial"/>
                <w:noProof/>
              </w:rPr>
              <w:t>7</w:t>
            </w:r>
          </w:p>
        </w:tc>
      </w:tr>
      <w:tr w:rsidR="00EE14B7" w:rsidRPr="004730B6" w14:paraId="479AD1E3" w14:textId="77777777" w:rsidTr="00205268">
        <w:tc>
          <w:tcPr>
            <w:tcW w:w="2830" w:type="dxa"/>
          </w:tcPr>
          <w:p w14:paraId="43229BF7" w14:textId="165BD75F" w:rsidR="00EE14B7" w:rsidRPr="004730B6" w:rsidRDefault="00936111" w:rsidP="00C65924">
            <w:pPr>
              <w:jc w:val="both"/>
              <w:rPr>
                <w:rFonts w:ascii="Arial" w:hAnsi="Arial" w:cs="Arial"/>
                <w:noProof/>
              </w:rPr>
            </w:pPr>
            <w:r w:rsidRPr="004730B6">
              <w:rPr>
                <w:rFonts w:ascii="Arial" w:hAnsi="Arial" w:cs="Arial"/>
                <w:noProof/>
              </w:rPr>
              <w:t>Theft</w:t>
            </w:r>
          </w:p>
        </w:tc>
        <w:tc>
          <w:tcPr>
            <w:tcW w:w="1276" w:type="dxa"/>
          </w:tcPr>
          <w:p w14:paraId="21C61831" w14:textId="5D7078F5" w:rsidR="00EE14B7" w:rsidRPr="004730B6" w:rsidRDefault="00936111" w:rsidP="00C65924">
            <w:pPr>
              <w:jc w:val="both"/>
              <w:rPr>
                <w:rFonts w:ascii="Arial" w:hAnsi="Arial" w:cs="Arial"/>
                <w:noProof/>
              </w:rPr>
            </w:pPr>
            <w:r w:rsidRPr="004730B6">
              <w:rPr>
                <w:rFonts w:ascii="Arial" w:hAnsi="Arial" w:cs="Arial"/>
                <w:noProof/>
              </w:rPr>
              <w:t>17</w:t>
            </w:r>
          </w:p>
        </w:tc>
      </w:tr>
    </w:tbl>
    <w:p w14:paraId="5473DC1B" w14:textId="77777777" w:rsidR="00EE14B7" w:rsidRPr="004730B6" w:rsidRDefault="00EE14B7" w:rsidP="00C65924">
      <w:pPr>
        <w:spacing w:after="0"/>
        <w:jc w:val="both"/>
        <w:rPr>
          <w:rFonts w:ascii="Arial" w:hAnsi="Arial" w:cs="Arial"/>
          <w:noProof/>
        </w:rPr>
      </w:pPr>
    </w:p>
    <w:p w14:paraId="24376B63" w14:textId="0EFB5D23" w:rsidR="006E01E9" w:rsidRPr="004730B6" w:rsidRDefault="006E01E9" w:rsidP="00C65924">
      <w:pPr>
        <w:spacing w:after="0"/>
        <w:ind w:left="1440"/>
        <w:jc w:val="both"/>
        <w:rPr>
          <w:rFonts w:ascii="Arial" w:hAnsi="Arial" w:cs="Arial"/>
          <w:noProof/>
        </w:rPr>
      </w:pPr>
    </w:p>
    <w:p w14:paraId="02ADDC4B" w14:textId="77777777" w:rsidR="006E01E9" w:rsidRPr="004730B6" w:rsidRDefault="006E01E9" w:rsidP="00C65924">
      <w:pPr>
        <w:spacing w:after="0"/>
        <w:jc w:val="both"/>
        <w:rPr>
          <w:rFonts w:ascii="Arial" w:hAnsi="Arial" w:cs="Arial"/>
          <w:b/>
          <w:bCs/>
          <w:noProof/>
        </w:rPr>
      </w:pPr>
    </w:p>
    <w:p w14:paraId="6BA305D4" w14:textId="77777777" w:rsidR="00936A9F" w:rsidRPr="004730B6" w:rsidRDefault="00936A9F" w:rsidP="00C65924">
      <w:pPr>
        <w:spacing w:after="0"/>
        <w:jc w:val="both"/>
        <w:rPr>
          <w:rFonts w:ascii="Arial" w:hAnsi="Arial" w:cs="Arial"/>
          <w:b/>
          <w:bCs/>
          <w:noProof/>
        </w:rPr>
      </w:pPr>
      <w:r w:rsidRPr="004730B6">
        <w:rPr>
          <w:rFonts w:ascii="Arial" w:hAnsi="Arial" w:cs="Arial"/>
          <w:b/>
          <w:bCs/>
          <w:noProof/>
        </w:rPr>
        <w:br w:type="page"/>
      </w:r>
    </w:p>
    <w:p w14:paraId="62E8D095" w14:textId="35968CC4" w:rsidR="006E01E9" w:rsidRPr="004730B6" w:rsidRDefault="006E01E9" w:rsidP="00C65924">
      <w:pPr>
        <w:spacing w:after="0"/>
        <w:jc w:val="both"/>
        <w:rPr>
          <w:rFonts w:ascii="Arial" w:hAnsi="Arial" w:cs="Arial"/>
          <w:b/>
          <w:bCs/>
          <w:noProof/>
        </w:rPr>
      </w:pPr>
      <w:r w:rsidRPr="004730B6">
        <w:rPr>
          <w:rFonts w:ascii="Arial" w:hAnsi="Arial" w:cs="Arial"/>
          <w:b/>
          <w:bCs/>
          <w:noProof/>
        </w:rPr>
        <w:lastRenderedPageBreak/>
        <w:t>What People Said</w:t>
      </w:r>
    </w:p>
    <w:p w14:paraId="37C839C8" w14:textId="77777777" w:rsidR="00936A9F" w:rsidRPr="00784FED" w:rsidRDefault="006E01E9" w:rsidP="00784FED">
      <w:pPr>
        <w:pStyle w:val="ListParagraph"/>
        <w:numPr>
          <w:ilvl w:val="0"/>
          <w:numId w:val="57"/>
        </w:numPr>
        <w:spacing w:after="0"/>
        <w:rPr>
          <w:rFonts w:ascii="Arial" w:hAnsi="Arial" w:cs="Arial"/>
          <w:i/>
          <w:iCs/>
          <w:noProof/>
        </w:rPr>
      </w:pPr>
      <w:r w:rsidRPr="00784FED">
        <w:rPr>
          <w:rFonts w:ascii="Arial" w:hAnsi="Arial" w:cs="Arial"/>
          <w:i/>
          <w:iCs/>
          <w:noProof/>
        </w:rPr>
        <w:t>“It is very safe—everybody looks out for each other. There was a horrible arson attack last week where a car was burnt out.”</w:t>
      </w:r>
    </w:p>
    <w:p w14:paraId="1896CBD6" w14:textId="60F61F94" w:rsidR="006E01E9" w:rsidRPr="00784FED" w:rsidRDefault="006E01E9" w:rsidP="00784FED">
      <w:pPr>
        <w:pStyle w:val="ListParagraph"/>
        <w:numPr>
          <w:ilvl w:val="0"/>
          <w:numId w:val="57"/>
        </w:numPr>
        <w:spacing w:after="0"/>
        <w:rPr>
          <w:rFonts w:ascii="Arial" w:hAnsi="Arial" w:cs="Arial"/>
          <w:i/>
          <w:iCs/>
          <w:noProof/>
        </w:rPr>
      </w:pPr>
      <w:r w:rsidRPr="00784FED">
        <w:rPr>
          <w:rFonts w:ascii="Arial" w:hAnsi="Arial" w:cs="Arial"/>
          <w:i/>
          <w:iCs/>
          <w:noProof/>
        </w:rPr>
        <w:t>“I can leave my front door open, and no one will come in.”</w:t>
      </w:r>
      <w:r w:rsidRPr="00784FED">
        <w:rPr>
          <w:rFonts w:ascii="Arial" w:hAnsi="Arial" w:cs="Arial"/>
          <w:i/>
          <w:iCs/>
          <w:noProof/>
        </w:rPr>
        <w:br/>
        <w:t>“It’s okay in the daytime, but not at night—neighbours across the road are dealing drugs.”</w:t>
      </w:r>
      <w:r w:rsidRPr="00784FED">
        <w:rPr>
          <w:rFonts w:ascii="Arial" w:hAnsi="Arial" w:cs="Arial"/>
          <w:i/>
          <w:iCs/>
          <w:noProof/>
        </w:rPr>
        <w:br/>
        <w:t>“Duffryn Rhondda is a very safe place, but I know some of the other villages have issues.”</w:t>
      </w:r>
      <w:r w:rsidRPr="00784FED">
        <w:rPr>
          <w:rFonts w:ascii="Arial" w:hAnsi="Arial" w:cs="Arial"/>
          <w:i/>
          <w:iCs/>
          <w:noProof/>
        </w:rPr>
        <w:br/>
        <w:t>“There have been grass fires on the mountain. I think it’s young people with nowhere to go, just trying to keep warm.”</w:t>
      </w:r>
      <w:r w:rsidRPr="00784FED">
        <w:rPr>
          <w:rFonts w:ascii="Arial" w:hAnsi="Arial" w:cs="Arial"/>
          <w:i/>
          <w:iCs/>
          <w:noProof/>
        </w:rPr>
        <w:br/>
        <w:t>“It’s a safe community. Children play outside, and people keep an eye on each other.”</w:t>
      </w:r>
      <w:r w:rsidRPr="00784FED">
        <w:rPr>
          <w:rFonts w:ascii="Arial" w:hAnsi="Arial" w:cs="Arial"/>
          <w:i/>
          <w:iCs/>
          <w:noProof/>
        </w:rPr>
        <w:br/>
        <w:t>“When I go for a walk at night, I feel safe. Crime is low-level—someone burnt out some cars. I just make sure to lock up and use the camera.”</w:t>
      </w:r>
      <w:r w:rsidRPr="00784FED">
        <w:rPr>
          <w:rFonts w:ascii="Arial" w:hAnsi="Arial" w:cs="Arial"/>
          <w:i/>
          <w:iCs/>
          <w:noProof/>
        </w:rPr>
        <w:br/>
        <w:t>“It was horrible when we lived in England—it’s much better here.”</w:t>
      </w:r>
      <w:r w:rsidRPr="00784FED">
        <w:rPr>
          <w:rFonts w:ascii="Arial" w:hAnsi="Arial" w:cs="Arial"/>
          <w:i/>
          <w:iCs/>
          <w:noProof/>
        </w:rPr>
        <w:br/>
        <w:t>“It feels like a third to a quarter of people in the valley are new. Many were decanted from towns and cities, especially into Croeserw. Some had complex needs, which led to anti-social behaviour.”</w:t>
      </w:r>
    </w:p>
    <w:p w14:paraId="77C3D090" w14:textId="77777777" w:rsidR="006E01E9" w:rsidRPr="004730B6" w:rsidRDefault="006E01E9" w:rsidP="00C65924">
      <w:pPr>
        <w:spacing w:after="0"/>
        <w:jc w:val="both"/>
        <w:rPr>
          <w:rFonts w:ascii="Arial" w:hAnsi="Arial" w:cs="Arial"/>
          <w:b/>
          <w:bCs/>
          <w:noProof/>
        </w:rPr>
      </w:pPr>
    </w:p>
    <w:p w14:paraId="36CCCAAA" w14:textId="77777777" w:rsidR="006E01E9" w:rsidRPr="004730B6" w:rsidRDefault="006E01E9" w:rsidP="00C65924">
      <w:pPr>
        <w:spacing w:after="0"/>
        <w:jc w:val="both"/>
        <w:rPr>
          <w:rFonts w:ascii="Arial" w:hAnsi="Arial" w:cs="Arial"/>
          <w:b/>
          <w:bCs/>
          <w:noProof/>
        </w:rPr>
      </w:pPr>
      <w:r w:rsidRPr="004730B6">
        <w:rPr>
          <w:rFonts w:ascii="Arial" w:hAnsi="Arial" w:cs="Arial"/>
          <w:b/>
          <w:bCs/>
          <w:noProof/>
        </w:rPr>
        <w:t>Problems and Solutions Identified</w:t>
      </w:r>
    </w:p>
    <w:tbl>
      <w:tblPr>
        <w:tblStyle w:val="TableGrid"/>
        <w:tblW w:w="0" w:type="auto"/>
        <w:tblLook w:val="04A0" w:firstRow="1" w:lastRow="0" w:firstColumn="1" w:lastColumn="0" w:noHBand="0" w:noVBand="1"/>
      </w:tblPr>
      <w:tblGrid>
        <w:gridCol w:w="2888"/>
        <w:gridCol w:w="1057"/>
        <w:gridCol w:w="4014"/>
        <w:gridCol w:w="1057"/>
      </w:tblGrid>
      <w:tr w:rsidR="006E01E9" w:rsidRPr="004730B6" w14:paraId="75C4884F" w14:textId="77777777">
        <w:tc>
          <w:tcPr>
            <w:tcW w:w="2940" w:type="dxa"/>
            <w:tcBorders>
              <w:top w:val="single" w:sz="4" w:space="0" w:color="auto"/>
              <w:left w:val="single" w:sz="4" w:space="0" w:color="auto"/>
              <w:bottom w:val="single" w:sz="4" w:space="0" w:color="auto"/>
              <w:right w:val="single" w:sz="4" w:space="0" w:color="auto"/>
            </w:tcBorders>
            <w:hideMark/>
          </w:tcPr>
          <w:p w14:paraId="6987A376" w14:textId="77777777" w:rsidR="006E01E9" w:rsidRPr="004730B6" w:rsidRDefault="006E01E9" w:rsidP="00C65924">
            <w:pPr>
              <w:spacing w:line="278" w:lineRule="auto"/>
              <w:jc w:val="both"/>
              <w:rPr>
                <w:rFonts w:ascii="Arial" w:hAnsi="Arial" w:cs="Arial"/>
                <w:b/>
                <w:bCs/>
                <w:noProof/>
              </w:rPr>
            </w:pPr>
            <w:r w:rsidRPr="004730B6">
              <w:rPr>
                <w:rFonts w:ascii="Arial" w:hAnsi="Arial" w:cs="Arial"/>
                <w:b/>
                <w:bCs/>
                <w:noProof/>
              </w:rPr>
              <w:t>Problem</w:t>
            </w:r>
          </w:p>
        </w:tc>
        <w:tc>
          <w:tcPr>
            <w:tcW w:w="987" w:type="dxa"/>
            <w:tcBorders>
              <w:top w:val="single" w:sz="4" w:space="0" w:color="auto"/>
              <w:left w:val="single" w:sz="4" w:space="0" w:color="auto"/>
              <w:bottom w:val="single" w:sz="4" w:space="0" w:color="auto"/>
              <w:right w:val="single" w:sz="4" w:space="0" w:color="auto"/>
            </w:tcBorders>
            <w:hideMark/>
          </w:tcPr>
          <w:p w14:paraId="1396DF8E" w14:textId="77777777" w:rsidR="006E01E9" w:rsidRPr="004730B6" w:rsidRDefault="006E01E9" w:rsidP="00C65924">
            <w:pPr>
              <w:spacing w:line="278" w:lineRule="auto"/>
              <w:jc w:val="both"/>
              <w:rPr>
                <w:rFonts w:ascii="Arial" w:hAnsi="Arial" w:cs="Arial"/>
                <w:b/>
                <w:bCs/>
                <w:noProof/>
              </w:rPr>
            </w:pPr>
            <w:r w:rsidRPr="004730B6">
              <w:rPr>
                <w:rFonts w:ascii="Arial" w:hAnsi="Arial" w:cs="Arial"/>
                <w:b/>
                <w:bCs/>
                <w:noProof/>
              </w:rPr>
              <w:t>Priority level</w:t>
            </w:r>
          </w:p>
        </w:tc>
        <w:tc>
          <w:tcPr>
            <w:tcW w:w="4102" w:type="dxa"/>
            <w:tcBorders>
              <w:top w:val="single" w:sz="4" w:space="0" w:color="auto"/>
              <w:left w:val="single" w:sz="4" w:space="0" w:color="auto"/>
              <w:bottom w:val="single" w:sz="4" w:space="0" w:color="auto"/>
              <w:right w:val="single" w:sz="4" w:space="0" w:color="auto"/>
            </w:tcBorders>
            <w:hideMark/>
          </w:tcPr>
          <w:p w14:paraId="1E0AFD77" w14:textId="77777777" w:rsidR="006E01E9" w:rsidRPr="004730B6" w:rsidRDefault="006E01E9" w:rsidP="00C65924">
            <w:pPr>
              <w:spacing w:line="278" w:lineRule="auto"/>
              <w:jc w:val="both"/>
              <w:rPr>
                <w:rFonts w:ascii="Arial" w:hAnsi="Arial" w:cs="Arial"/>
                <w:b/>
                <w:bCs/>
                <w:noProof/>
              </w:rPr>
            </w:pPr>
            <w:r w:rsidRPr="004730B6">
              <w:rPr>
                <w:rFonts w:ascii="Arial" w:hAnsi="Arial" w:cs="Arial"/>
                <w:b/>
                <w:bCs/>
                <w:noProof/>
              </w:rPr>
              <w:t xml:space="preserve">Potential solution </w:t>
            </w:r>
          </w:p>
        </w:tc>
        <w:tc>
          <w:tcPr>
            <w:tcW w:w="987" w:type="dxa"/>
            <w:tcBorders>
              <w:top w:val="single" w:sz="4" w:space="0" w:color="auto"/>
              <w:left w:val="single" w:sz="4" w:space="0" w:color="auto"/>
              <w:bottom w:val="single" w:sz="4" w:space="0" w:color="auto"/>
              <w:right w:val="single" w:sz="4" w:space="0" w:color="auto"/>
            </w:tcBorders>
            <w:hideMark/>
          </w:tcPr>
          <w:p w14:paraId="26AA7E85" w14:textId="77777777" w:rsidR="006E01E9" w:rsidRPr="004730B6" w:rsidRDefault="006E01E9" w:rsidP="00C65924">
            <w:pPr>
              <w:spacing w:line="278" w:lineRule="auto"/>
              <w:jc w:val="both"/>
              <w:rPr>
                <w:rFonts w:ascii="Arial" w:hAnsi="Arial" w:cs="Arial"/>
                <w:b/>
                <w:bCs/>
                <w:noProof/>
              </w:rPr>
            </w:pPr>
            <w:r w:rsidRPr="004730B6">
              <w:rPr>
                <w:rFonts w:ascii="Arial" w:hAnsi="Arial" w:cs="Arial"/>
                <w:b/>
                <w:bCs/>
                <w:noProof/>
              </w:rPr>
              <w:t>Priroity level</w:t>
            </w:r>
          </w:p>
        </w:tc>
      </w:tr>
      <w:tr w:rsidR="006E01E9" w:rsidRPr="004730B6" w14:paraId="48277EC3" w14:textId="77777777">
        <w:tc>
          <w:tcPr>
            <w:tcW w:w="2940" w:type="dxa"/>
            <w:tcBorders>
              <w:top w:val="single" w:sz="4" w:space="0" w:color="auto"/>
              <w:left w:val="single" w:sz="4" w:space="0" w:color="auto"/>
              <w:bottom w:val="single" w:sz="4" w:space="0" w:color="auto"/>
              <w:right w:val="single" w:sz="4" w:space="0" w:color="auto"/>
            </w:tcBorders>
            <w:hideMark/>
          </w:tcPr>
          <w:p w14:paraId="0FAE304B" w14:textId="77777777" w:rsidR="006E01E9" w:rsidRPr="004730B6" w:rsidRDefault="006E01E9" w:rsidP="00C65924">
            <w:pPr>
              <w:spacing w:line="278" w:lineRule="auto"/>
              <w:jc w:val="both"/>
              <w:rPr>
                <w:rFonts w:ascii="Arial" w:hAnsi="Arial" w:cs="Arial"/>
                <w:noProof/>
              </w:rPr>
            </w:pPr>
            <w:r w:rsidRPr="004730B6">
              <w:rPr>
                <w:rFonts w:ascii="Arial" w:hAnsi="Arial" w:cs="Arial"/>
                <w:noProof/>
              </w:rPr>
              <w:t>Anti- social behaviour</w:t>
            </w:r>
          </w:p>
        </w:tc>
        <w:tc>
          <w:tcPr>
            <w:tcW w:w="987" w:type="dxa"/>
            <w:tcBorders>
              <w:top w:val="single" w:sz="4" w:space="0" w:color="auto"/>
              <w:left w:val="single" w:sz="4" w:space="0" w:color="auto"/>
              <w:bottom w:val="single" w:sz="4" w:space="0" w:color="auto"/>
              <w:right w:val="single" w:sz="4" w:space="0" w:color="auto"/>
            </w:tcBorders>
            <w:hideMark/>
          </w:tcPr>
          <w:p w14:paraId="287F6ECF" w14:textId="77777777" w:rsidR="006E01E9" w:rsidRPr="004730B6" w:rsidRDefault="006E01E9" w:rsidP="00C65924">
            <w:pPr>
              <w:spacing w:line="278" w:lineRule="auto"/>
              <w:jc w:val="both"/>
              <w:rPr>
                <w:rFonts w:ascii="Arial" w:hAnsi="Arial" w:cs="Arial"/>
                <w:noProof/>
              </w:rPr>
            </w:pPr>
            <w:r w:rsidRPr="004730B6">
              <w:rPr>
                <w:rFonts w:ascii="Arial" w:hAnsi="Arial" w:cs="Arial"/>
                <w:noProof/>
              </w:rPr>
              <w:t>3</w:t>
            </w:r>
          </w:p>
        </w:tc>
        <w:tc>
          <w:tcPr>
            <w:tcW w:w="4102" w:type="dxa"/>
            <w:tcBorders>
              <w:top w:val="single" w:sz="4" w:space="0" w:color="auto"/>
              <w:left w:val="single" w:sz="4" w:space="0" w:color="auto"/>
              <w:bottom w:val="single" w:sz="4" w:space="0" w:color="auto"/>
              <w:right w:val="single" w:sz="4" w:space="0" w:color="auto"/>
            </w:tcBorders>
            <w:hideMark/>
          </w:tcPr>
          <w:p w14:paraId="3BCAD291" w14:textId="77777777" w:rsidR="006E01E9" w:rsidRPr="004730B6" w:rsidRDefault="006E01E9" w:rsidP="00C65924">
            <w:pPr>
              <w:numPr>
                <w:ilvl w:val="0"/>
                <w:numId w:val="29"/>
              </w:numPr>
              <w:spacing w:line="278" w:lineRule="auto"/>
              <w:jc w:val="both"/>
              <w:rPr>
                <w:rFonts w:ascii="Arial" w:hAnsi="Arial" w:cs="Arial"/>
                <w:noProof/>
              </w:rPr>
            </w:pPr>
            <w:r w:rsidRPr="004730B6">
              <w:rPr>
                <w:rFonts w:ascii="Arial" w:hAnsi="Arial" w:cs="Arial"/>
                <w:noProof/>
              </w:rPr>
              <w:t>Warm places for young people to meet</w:t>
            </w:r>
          </w:p>
          <w:p w14:paraId="6EFCD692" w14:textId="77777777" w:rsidR="006E01E9" w:rsidRPr="004730B6" w:rsidRDefault="006E01E9" w:rsidP="00C65924">
            <w:pPr>
              <w:numPr>
                <w:ilvl w:val="0"/>
                <w:numId w:val="30"/>
              </w:numPr>
              <w:spacing w:line="278" w:lineRule="auto"/>
              <w:jc w:val="both"/>
              <w:rPr>
                <w:rFonts w:ascii="Arial" w:hAnsi="Arial" w:cs="Arial"/>
                <w:noProof/>
              </w:rPr>
            </w:pPr>
            <w:r w:rsidRPr="004730B6">
              <w:rPr>
                <w:rFonts w:ascii="Arial" w:hAnsi="Arial" w:cs="Arial"/>
                <w:noProof/>
              </w:rPr>
              <w:t>Work with NRW, police, and fire service to educate young people on fire risks</w:t>
            </w:r>
          </w:p>
          <w:p w14:paraId="74C08D55" w14:textId="77777777" w:rsidR="006E01E9" w:rsidRPr="004730B6" w:rsidRDefault="006E01E9" w:rsidP="00C65924">
            <w:pPr>
              <w:numPr>
                <w:ilvl w:val="0"/>
                <w:numId w:val="30"/>
              </w:numPr>
              <w:spacing w:line="278" w:lineRule="auto"/>
              <w:jc w:val="both"/>
              <w:rPr>
                <w:rFonts w:ascii="Arial" w:hAnsi="Arial" w:cs="Arial"/>
                <w:noProof/>
              </w:rPr>
            </w:pPr>
            <w:r w:rsidRPr="004730B6">
              <w:rPr>
                <w:rFonts w:ascii="Arial" w:hAnsi="Arial" w:cs="Arial"/>
                <w:noProof/>
              </w:rPr>
              <w:t>Working with NRW and the fire service to provide safer outdoor spaces for young people.</w:t>
            </w:r>
          </w:p>
        </w:tc>
        <w:tc>
          <w:tcPr>
            <w:tcW w:w="987" w:type="dxa"/>
            <w:tcBorders>
              <w:top w:val="single" w:sz="4" w:space="0" w:color="auto"/>
              <w:left w:val="single" w:sz="4" w:space="0" w:color="auto"/>
              <w:bottom w:val="single" w:sz="4" w:space="0" w:color="auto"/>
              <w:right w:val="single" w:sz="4" w:space="0" w:color="auto"/>
            </w:tcBorders>
            <w:hideMark/>
          </w:tcPr>
          <w:p w14:paraId="19FADE1B" w14:textId="77777777" w:rsidR="006E01E9" w:rsidRPr="004730B6" w:rsidRDefault="006E01E9" w:rsidP="00C65924">
            <w:pPr>
              <w:spacing w:line="278" w:lineRule="auto"/>
              <w:jc w:val="both"/>
              <w:rPr>
                <w:rFonts w:ascii="Arial" w:hAnsi="Arial" w:cs="Arial"/>
                <w:noProof/>
              </w:rPr>
            </w:pPr>
            <w:r w:rsidRPr="004730B6">
              <w:rPr>
                <w:rFonts w:ascii="Arial" w:hAnsi="Arial" w:cs="Arial"/>
                <w:noProof/>
              </w:rPr>
              <w:t>3</w:t>
            </w:r>
          </w:p>
        </w:tc>
      </w:tr>
      <w:tr w:rsidR="006E01E9" w:rsidRPr="004730B6" w14:paraId="20A531C7" w14:textId="77777777">
        <w:tc>
          <w:tcPr>
            <w:tcW w:w="2940" w:type="dxa"/>
            <w:tcBorders>
              <w:top w:val="single" w:sz="4" w:space="0" w:color="auto"/>
              <w:left w:val="single" w:sz="4" w:space="0" w:color="auto"/>
              <w:bottom w:val="single" w:sz="4" w:space="0" w:color="auto"/>
              <w:right w:val="single" w:sz="4" w:space="0" w:color="auto"/>
            </w:tcBorders>
            <w:hideMark/>
          </w:tcPr>
          <w:p w14:paraId="2E36C739" w14:textId="77777777" w:rsidR="006E01E9" w:rsidRPr="004730B6" w:rsidRDefault="006E01E9" w:rsidP="00C65924">
            <w:pPr>
              <w:spacing w:line="278" w:lineRule="auto"/>
              <w:jc w:val="both"/>
              <w:rPr>
                <w:rFonts w:ascii="Arial" w:hAnsi="Arial" w:cs="Arial"/>
                <w:noProof/>
              </w:rPr>
            </w:pPr>
            <w:r w:rsidRPr="004730B6">
              <w:rPr>
                <w:rFonts w:ascii="Arial" w:hAnsi="Arial" w:cs="Arial"/>
                <w:noProof/>
              </w:rPr>
              <w:t>Housing placements not meeting residents' needs</w:t>
            </w:r>
          </w:p>
        </w:tc>
        <w:tc>
          <w:tcPr>
            <w:tcW w:w="987" w:type="dxa"/>
            <w:tcBorders>
              <w:top w:val="single" w:sz="4" w:space="0" w:color="auto"/>
              <w:left w:val="single" w:sz="4" w:space="0" w:color="auto"/>
              <w:bottom w:val="single" w:sz="4" w:space="0" w:color="auto"/>
              <w:right w:val="single" w:sz="4" w:space="0" w:color="auto"/>
            </w:tcBorders>
            <w:hideMark/>
          </w:tcPr>
          <w:p w14:paraId="06859B05" w14:textId="77777777" w:rsidR="006E01E9" w:rsidRPr="004730B6" w:rsidRDefault="006E01E9" w:rsidP="00C65924">
            <w:pPr>
              <w:spacing w:line="278" w:lineRule="auto"/>
              <w:jc w:val="both"/>
              <w:rPr>
                <w:rFonts w:ascii="Arial" w:hAnsi="Arial" w:cs="Arial"/>
                <w:noProof/>
              </w:rPr>
            </w:pPr>
            <w:r w:rsidRPr="004730B6">
              <w:rPr>
                <w:rFonts w:ascii="Arial" w:hAnsi="Arial" w:cs="Arial"/>
                <w:noProof/>
              </w:rPr>
              <w:t>3</w:t>
            </w:r>
          </w:p>
        </w:tc>
        <w:tc>
          <w:tcPr>
            <w:tcW w:w="4102" w:type="dxa"/>
            <w:tcBorders>
              <w:top w:val="single" w:sz="4" w:space="0" w:color="auto"/>
              <w:left w:val="single" w:sz="4" w:space="0" w:color="auto"/>
              <w:bottom w:val="single" w:sz="4" w:space="0" w:color="auto"/>
              <w:right w:val="single" w:sz="4" w:space="0" w:color="auto"/>
            </w:tcBorders>
            <w:hideMark/>
          </w:tcPr>
          <w:p w14:paraId="4E98C2F7" w14:textId="77777777" w:rsidR="006E01E9" w:rsidRPr="004730B6" w:rsidRDefault="006E01E9" w:rsidP="00C65924">
            <w:pPr>
              <w:numPr>
                <w:ilvl w:val="0"/>
                <w:numId w:val="29"/>
              </w:numPr>
              <w:spacing w:line="278" w:lineRule="auto"/>
              <w:jc w:val="both"/>
              <w:rPr>
                <w:rFonts w:ascii="Arial" w:hAnsi="Arial" w:cs="Arial"/>
                <w:noProof/>
              </w:rPr>
            </w:pPr>
            <w:r w:rsidRPr="004730B6">
              <w:rPr>
                <w:rFonts w:ascii="Arial" w:hAnsi="Arial" w:cs="Arial"/>
                <w:noProof/>
              </w:rPr>
              <w:t>Stop placing the most complex people in the villages</w:t>
            </w:r>
          </w:p>
        </w:tc>
        <w:tc>
          <w:tcPr>
            <w:tcW w:w="987" w:type="dxa"/>
            <w:tcBorders>
              <w:top w:val="single" w:sz="4" w:space="0" w:color="auto"/>
              <w:left w:val="single" w:sz="4" w:space="0" w:color="auto"/>
              <w:bottom w:val="single" w:sz="4" w:space="0" w:color="auto"/>
              <w:right w:val="single" w:sz="4" w:space="0" w:color="auto"/>
            </w:tcBorders>
            <w:hideMark/>
          </w:tcPr>
          <w:p w14:paraId="557C67C1" w14:textId="77777777" w:rsidR="006E01E9" w:rsidRPr="004730B6" w:rsidRDefault="006E01E9" w:rsidP="00C65924">
            <w:pPr>
              <w:spacing w:line="278" w:lineRule="auto"/>
              <w:jc w:val="both"/>
              <w:rPr>
                <w:rFonts w:ascii="Arial" w:hAnsi="Arial" w:cs="Arial"/>
                <w:noProof/>
              </w:rPr>
            </w:pPr>
            <w:r w:rsidRPr="004730B6">
              <w:rPr>
                <w:rFonts w:ascii="Arial" w:hAnsi="Arial" w:cs="Arial"/>
                <w:noProof/>
              </w:rPr>
              <w:t>5</w:t>
            </w:r>
          </w:p>
        </w:tc>
      </w:tr>
      <w:tr w:rsidR="006E01E9" w:rsidRPr="004730B6" w14:paraId="3C7D36D0" w14:textId="77777777">
        <w:tc>
          <w:tcPr>
            <w:tcW w:w="2940" w:type="dxa"/>
            <w:tcBorders>
              <w:top w:val="single" w:sz="4" w:space="0" w:color="auto"/>
              <w:left w:val="single" w:sz="4" w:space="0" w:color="auto"/>
              <w:bottom w:val="single" w:sz="4" w:space="0" w:color="auto"/>
              <w:right w:val="single" w:sz="4" w:space="0" w:color="auto"/>
            </w:tcBorders>
            <w:hideMark/>
          </w:tcPr>
          <w:p w14:paraId="7C7370E3" w14:textId="77777777" w:rsidR="006E01E9" w:rsidRPr="004730B6" w:rsidRDefault="006E01E9" w:rsidP="00C65924">
            <w:pPr>
              <w:spacing w:line="278" w:lineRule="auto"/>
              <w:jc w:val="both"/>
              <w:rPr>
                <w:rFonts w:ascii="Arial" w:hAnsi="Arial" w:cs="Arial"/>
                <w:noProof/>
              </w:rPr>
            </w:pPr>
            <w:r w:rsidRPr="004730B6">
              <w:rPr>
                <w:rFonts w:ascii="Arial" w:hAnsi="Arial" w:cs="Arial"/>
                <w:noProof/>
              </w:rPr>
              <w:t xml:space="preserve">Drug dealing </w:t>
            </w:r>
          </w:p>
        </w:tc>
        <w:tc>
          <w:tcPr>
            <w:tcW w:w="987" w:type="dxa"/>
            <w:tcBorders>
              <w:top w:val="single" w:sz="4" w:space="0" w:color="auto"/>
              <w:left w:val="single" w:sz="4" w:space="0" w:color="auto"/>
              <w:bottom w:val="single" w:sz="4" w:space="0" w:color="auto"/>
              <w:right w:val="single" w:sz="4" w:space="0" w:color="auto"/>
            </w:tcBorders>
            <w:hideMark/>
          </w:tcPr>
          <w:p w14:paraId="73BEAD3F" w14:textId="77777777" w:rsidR="006E01E9" w:rsidRPr="004730B6" w:rsidRDefault="006E01E9" w:rsidP="00C65924">
            <w:pPr>
              <w:spacing w:line="278" w:lineRule="auto"/>
              <w:jc w:val="both"/>
              <w:rPr>
                <w:rFonts w:ascii="Arial" w:hAnsi="Arial" w:cs="Arial"/>
                <w:noProof/>
              </w:rPr>
            </w:pPr>
            <w:r w:rsidRPr="004730B6">
              <w:rPr>
                <w:rFonts w:ascii="Arial" w:hAnsi="Arial" w:cs="Arial"/>
                <w:noProof/>
              </w:rPr>
              <w:t>5</w:t>
            </w:r>
          </w:p>
        </w:tc>
        <w:tc>
          <w:tcPr>
            <w:tcW w:w="4102" w:type="dxa"/>
            <w:tcBorders>
              <w:top w:val="single" w:sz="4" w:space="0" w:color="auto"/>
              <w:left w:val="single" w:sz="4" w:space="0" w:color="auto"/>
              <w:bottom w:val="single" w:sz="4" w:space="0" w:color="auto"/>
              <w:right w:val="single" w:sz="4" w:space="0" w:color="auto"/>
            </w:tcBorders>
            <w:hideMark/>
          </w:tcPr>
          <w:p w14:paraId="75094298" w14:textId="77777777" w:rsidR="006E01E9" w:rsidRPr="004730B6" w:rsidRDefault="006E01E9" w:rsidP="00C65924">
            <w:pPr>
              <w:numPr>
                <w:ilvl w:val="0"/>
                <w:numId w:val="29"/>
              </w:numPr>
              <w:spacing w:line="278" w:lineRule="auto"/>
              <w:jc w:val="both"/>
              <w:rPr>
                <w:rFonts w:ascii="Arial" w:hAnsi="Arial" w:cs="Arial"/>
                <w:noProof/>
              </w:rPr>
            </w:pPr>
            <w:r w:rsidRPr="004730B6">
              <w:rPr>
                <w:rFonts w:ascii="Arial" w:hAnsi="Arial" w:cs="Arial"/>
                <w:noProof/>
              </w:rPr>
              <w:t>Enforce stronger penalties for drug dealing</w:t>
            </w:r>
          </w:p>
        </w:tc>
        <w:tc>
          <w:tcPr>
            <w:tcW w:w="987" w:type="dxa"/>
            <w:tcBorders>
              <w:top w:val="single" w:sz="4" w:space="0" w:color="auto"/>
              <w:left w:val="single" w:sz="4" w:space="0" w:color="auto"/>
              <w:bottom w:val="single" w:sz="4" w:space="0" w:color="auto"/>
              <w:right w:val="single" w:sz="4" w:space="0" w:color="auto"/>
            </w:tcBorders>
            <w:hideMark/>
          </w:tcPr>
          <w:p w14:paraId="7F4CB308" w14:textId="77777777" w:rsidR="006E01E9" w:rsidRPr="004730B6" w:rsidRDefault="006E01E9" w:rsidP="00C65924">
            <w:pPr>
              <w:spacing w:line="278" w:lineRule="auto"/>
              <w:jc w:val="both"/>
              <w:rPr>
                <w:rFonts w:ascii="Arial" w:hAnsi="Arial" w:cs="Arial"/>
                <w:noProof/>
              </w:rPr>
            </w:pPr>
            <w:r w:rsidRPr="004730B6">
              <w:rPr>
                <w:rFonts w:ascii="Arial" w:hAnsi="Arial" w:cs="Arial"/>
                <w:noProof/>
              </w:rPr>
              <w:t>5</w:t>
            </w:r>
          </w:p>
        </w:tc>
      </w:tr>
    </w:tbl>
    <w:p w14:paraId="2AAC9B9C" w14:textId="77777777" w:rsidR="006E01E9" w:rsidRPr="004730B6" w:rsidRDefault="006E01E9" w:rsidP="00C65924">
      <w:pPr>
        <w:spacing w:after="0"/>
        <w:jc w:val="both"/>
        <w:rPr>
          <w:rFonts w:ascii="Arial" w:hAnsi="Arial" w:cs="Arial"/>
          <w:b/>
          <w:bCs/>
          <w:noProof/>
        </w:rPr>
      </w:pPr>
    </w:p>
    <w:p w14:paraId="31827314" w14:textId="77777777" w:rsidR="008B1AD6" w:rsidRPr="004730B6" w:rsidRDefault="008B1AD6" w:rsidP="00C65924">
      <w:pPr>
        <w:spacing w:after="0"/>
        <w:jc w:val="both"/>
        <w:rPr>
          <w:rFonts w:ascii="Arial" w:hAnsi="Arial" w:cs="Arial"/>
          <w:noProof/>
        </w:rPr>
      </w:pPr>
      <w:r w:rsidRPr="004730B6">
        <w:rPr>
          <w:rFonts w:ascii="Arial" w:hAnsi="Arial" w:cs="Arial"/>
          <w:noProof/>
        </w:rPr>
        <w:t>Please note that the priortity level was identified within a workshop with Pro Afan members in June 2025.</w:t>
      </w:r>
    </w:p>
    <w:p w14:paraId="3ADA858A" w14:textId="77777777" w:rsidR="006E01E9" w:rsidRPr="004730B6" w:rsidRDefault="006E01E9" w:rsidP="00C65924">
      <w:pPr>
        <w:spacing w:after="0"/>
        <w:jc w:val="both"/>
        <w:rPr>
          <w:rFonts w:ascii="Arial" w:hAnsi="Arial" w:cs="Arial"/>
          <w:b/>
          <w:bCs/>
          <w:noProof/>
        </w:rPr>
      </w:pPr>
    </w:p>
    <w:p w14:paraId="68690F18" w14:textId="77777777" w:rsidR="00936A9F" w:rsidRPr="004730B6" w:rsidRDefault="00936A9F" w:rsidP="00C65924">
      <w:pPr>
        <w:spacing w:after="0"/>
        <w:jc w:val="both"/>
        <w:rPr>
          <w:rFonts w:ascii="Arial" w:hAnsi="Arial" w:cs="Arial"/>
          <w:b/>
          <w:bCs/>
          <w:noProof/>
        </w:rPr>
      </w:pPr>
    </w:p>
    <w:p w14:paraId="378ADD9E" w14:textId="77777777" w:rsidR="00784FED" w:rsidRDefault="00784FED" w:rsidP="00C65924">
      <w:pPr>
        <w:pStyle w:val="Heading1"/>
        <w:spacing w:after="0"/>
        <w:jc w:val="both"/>
        <w:rPr>
          <w:rFonts w:ascii="Arial" w:hAnsi="Arial" w:cs="Arial"/>
          <w:noProof/>
          <w:color w:val="A84D98"/>
          <w:sz w:val="32"/>
          <w:szCs w:val="32"/>
        </w:rPr>
      </w:pPr>
      <w:bookmarkStart w:id="14" w:name="_Toc205914303"/>
      <w:r>
        <w:rPr>
          <w:rFonts w:ascii="Arial" w:hAnsi="Arial" w:cs="Arial"/>
          <w:noProof/>
          <w:color w:val="A84D98"/>
          <w:sz w:val="32"/>
          <w:szCs w:val="32"/>
        </w:rPr>
        <w:br w:type="page"/>
      </w:r>
    </w:p>
    <w:p w14:paraId="6C41DF1D" w14:textId="79EA9609" w:rsidR="006E01E9" w:rsidRPr="004730B6" w:rsidRDefault="006E01E9" w:rsidP="00C65924">
      <w:pPr>
        <w:pStyle w:val="Heading1"/>
        <w:spacing w:after="0"/>
        <w:jc w:val="both"/>
        <w:rPr>
          <w:rFonts w:ascii="Arial" w:hAnsi="Arial" w:cs="Arial"/>
          <w:noProof/>
          <w:color w:val="A84D98"/>
          <w:sz w:val="32"/>
          <w:szCs w:val="32"/>
        </w:rPr>
      </w:pPr>
      <w:r w:rsidRPr="004730B6">
        <w:rPr>
          <w:rFonts w:ascii="Arial" w:hAnsi="Arial" w:cs="Arial"/>
          <w:noProof/>
          <w:color w:val="A84D98"/>
          <w:sz w:val="32"/>
          <w:szCs w:val="32"/>
        </w:rPr>
        <w:lastRenderedPageBreak/>
        <w:t>The Physical Environment</w:t>
      </w:r>
      <w:bookmarkEnd w:id="14"/>
    </w:p>
    <w:p w14:paraId="46DD1A73" w14:textId="77777777" w:rsidR="00784FED" w:rsidRDefault="00784FED" w:rsidP="00C65924">
      <w:pPr>
        <w:spacing w:after="0"/>
        <w:jc w:val="both"/>
        <w:rPr>
          <w:rFonts w:ascii="Arial" w:hAnsi="Arial" w:cs="Arial"/>
          <w:b/>
          <w:bCs/>
          <w:noProof/>
        </w:rPr>
      </w:pPr>
    </w:p>
    <w:p w14:paraId="040CA86B" w14:textId="299B5373" w:rsidR="006E01E9" w:rsidRPr="004730B6" w:rsidRDefault="006E01E9" w:rsidP="00C65924">
      <w:pPr>
        <w:spacing w:after="0"/>
        <w:jc w:val="both"/>
        <w:rPr>
          <w:rFonts w:ascii="Arial" w:hAnsi="Arial" w:cs="Arial"/>
          <w:b/>
          <w:bCs/>
          <w:noProof/>
        </w:rPr>
      </w:pPr>
      <w:r w:rsidRPr="004730B6">
        <w:rPr>
          <w:rFonts w:ascii="Arial" w:hAnsi="Arial" w:cs="Arial"/>
          <w:b/>
          <w:bCs/>
          <w:noProof/>
        </w:rPr>
        <w:t>What Does the Research Tell Us?</w:t>
      </w:r>
    </w:p>
    <w:p w14:paraId="74A5B116" w14:textId="77777777" w:rsidR="006E01E9" w:rsidRPr="004730B6" w:rsidRDefault="006E01E9" w:rsidP="00C65924">
      <w:pPr>
        <w:spacing w:after="0"/>
        <w:jc w:val="both"/>
        <w:rPr>
          <w:rFonts w:ascii="Arial" w:hAnsi="Arial" w:cs="Arial"/>
          <w:noProof/>
        </w:rPr>
      </w:pPr>
      <w:r w:rsidRPr="004730B6">
        <w:rPr>
          <w:rFonts w:ascii="Arial" w:hAnsi="Arial" w:cs="Arial"/>
          <w:noProof/>
        </w:rPr>
        <w:t>Having access to green space improves both physical and mental health. Natural environments reduce stress and anxiety (White et al., 2013). People who engage in physical activity in green spaces are less likely to suffer from obesity, diabetes, and cardiovascular disease (Public Health England, 2020).</w:t>
      </w:r>
    </w:p>
    <w:p w14:paraId="54A81DED" w14:textId="77777777" w:rsidR="006E01E9" w:rsidRPr="004730B6" w:rsidRDefault="006E01E9" w:rsidP="00C65924">
      <w:pPr>
        <w:spacing w:after="0"/>
        <w:jc w:val="both"/>
        <w:rPr>
          <w:rFonts w:ascii="Arial" w:hAnsi="Arial" w:cs="Arial"/>
          <w:noProof/>
        </w:rPr>
      </w:pPr>
      <w:r w:rsidRPr="004730B6">
        <w:rPr>
          <w:rFonts w:ascii="Arial" w:hAnsi="Arial" w:cs="Arial"/>
          <w:noProof/>
        </w:rPr>
        <w:t>Green spaces also helps to:</w:t>
      </w:r>
    </w:p>
    <w:p w14:paraId="5090F519" w14:textId="77777777" w:rsidR="006E01E9" w:rsidRPr="004730B6" w:rsidRDefault="006E01E9" w:rsidP="00C65924">
      <w:pPr>
        <w:numPr>
          <w:ilvl w:val="0"/>
          <w:numId w:val="31"/>
        </w:numPr>
        <w:spacing w:after="0"/>
        <w:jc w:val="both"/>
        <w:rPr>
          <w:rFonts w:ascii="Arial" w:hAnsi="Arial" w:cs="Arial"/>
          <w:noProof/>
        </w:rPr>
      </w:pPr>
      <w:r w:rsidRPr="004730B6">
        <w:rPr>
          <w:rFonts w:ascii="Arial" w:hAnsi="Arial" w:cs="Arial"/>
          <w:noProof/>
        </w:rPr>
        <w:t>Improve air quality</w:t>
      </w:r>
    </w:p>
    <w:p w14:paraId="64179E6A" w14:textId="77777777" w:rsidR="006E01E9" w:rsidRPr="004730B6" w:rsidRDefault="006E01E9" w:rsidP="00C65924">
      <w:pPr>
        <w:numPr>
          <w:ilvl w:val="0"/>
          <w:numId w:val="31"/>
        </w:numPr>
        <w:spacing w:after="0"/>
        <w:jc w:val="both"/>
        <w:rPr>
          <w:rFonts w:ascii="Arial" w:hAnsi="Arial" w:cs="Arial"/>
          <w:noProof/>
        </w:rPr>
      </w:pPr>
      <w:r w:rsidRPr="004730B6">
        <w:rPr>
          <w:rFonts w:ascii="Arial" w:hAnsi="Arial" w:cs="Arial"/>
          <w:noProof/>
        </w:rPr>
        <w:t>Promote community cohesion</w:t>
      </w:r>
    </w:p>
    <w:p w14:paraId="79253CA5" w14:textId="77777777" w:rsidR="006E01E9" w:rsidRPr="004730B6" w:rsidRDefault="006E01E9" w:rsidP="00C65924">
      <w:pPr>
        <w:numPr>
          <w:ilvl w:val="0"/>
          <w:numId w:val="31"/>
        </w:numPr>
        <w:spacing w:after="0"/>
        <w:jc w:val="both"/>
        <w:rPr>
          <w:rFonts w:ascii="Arial" w:hAnsi="Arial" w:cs="Arial"/>
          <w:noProof/>
        </w:rPr>
      </w:pPr>
      <w:r w:rsidRPr="004730B6">
        <w:rPr>
          <w:rFonts w:ascii="Arial" w:hAnsi="Arial" w:cs="Arial"/>
          <w:noProof/>
        </w:rPr>
        <w:t>Enhance overall quality of life</w:t>
      </w:r>
    </w:p>
    <w:p w14:paraId="2494749D" w14:textId="77777777" w:rsidR="006E01E9" w:rsidRPr="004730B6" w:rsidRDefault="006E01E9" w:rsidP="00C65924">
      <w:pPr>
        <w:spacing w:after="0"/>
        <w:jc w:val="both"/>
        <w:rPr>
          <w:rFonts w:ascii="Arial" w:hAnsi="Arial" w:cs="Arial"/>
          <w:b/>
          <w:bCs/>
          <w:noProof/>
        </w:rPr>
      </w:pPr>
    </w:p>
    <w:p w14:paraId="6E4A6973" w14:textId="77777777" w:rsidR="006E01E9" w:rsidRPr="004730B6" w:rsidRDefault="006E01E9" w:rsidP="00C65924">
      <w:pPr>
        <w:spacing w:after="0"/>
        <w:jc w:val="both"/>
        <w:rPr>
          <w:rFonts w:ascii="Arial" w:hAnsi="Arial" w:cs="Arial"/>
          <w:b/>
          <w:bCs/>
          <w:noProof/>
        </w:rPr>
      </w:pPr>
      <w:r w:rsidRPr="004730B6">
        <w:rPr>
          <w:rFonts w:ascii="Arial" w:hAnsi="Arial" w:cs="Arial"/>
          <w:b/>
          <w:bCs/>
          <w:noProof/>
        </w:rPr>
        <w:t>What Is the Situation in the Afan Valley?</w:t>
      </w:r>
    </w:p>
    <w:p w14:paraId="37BC4662" w14:textId="77777777" w:rsidR="006E01E9" w:rsidRPr="004730B6" w:rsidRDefault="006E01E9" w:rsidP="00C65924">
      <w:pPr>
        <w:spacing w:after="0"/>
        <w:jc w:val="both"/>
        <w:rPr>
          <w:rFonts w:ascii="Arial" w:hAnsi="Arial" w:cs="Arial"/>
          <w:noProof/>
        </w:rPr>
      </w:pPr>
      <w:r w:rsidRPr="004730B6">
        <w:rPr>
          <w:rFonts w:ascii="Arial" w:hAnsi="Arial" w:cs="Arial"/>
          <w:noProof/>
        </w:rPr>
        <w:t>Residents have excellent access to green space, but some areas struggle with rubbish and fly-tipping.</w:t>
      </w:r>
    </w:p>
    <w:p w14:paraId="2E709FB1" w14:textId="77777777" w:rsidR="00784FED" w:rsidRDefault="00784FED" w:rsidP="00C65924">
      <w:pPr>
        <w:spacing w:after="0"/>
        <w:jc w:val="both"/>
        <w:rPr>
          <w:rFonts w:ascii="Arial" w:hAnsi="Arial" w:cs="Arial"/>
          <w:b/>
          <w:bCs/>
          <w:noProof/>
        </w:rPr>
      </w:pPr>
    </w:p>
    <w:p w14:paraId="6685C7BA" w14:textId="45B0E5E7" w:rsidR="006E01E9" w:rsidRPr="004730B6" w:rsidRDefault="006E01E9" w:rsidP="00C65924">
      <w:pPr>
        <w:spacing w:after="0"/>
        <w:jc w:val="both"/>
        <w:rPr>
          <w:rFonts w:ascii="Arial" w:hAnsi="Arial" w:cs="Arial"/>
          <w:b/>
          <w:bCs/>
          <w:noProof/>
        </w:rPr>
      </w:pPr>
      <w:r w:rsidRPr="004730B6">
        <w:rPr>
          <w:rFonts w:ascii="Arial" w:hAnsi="Arial" w:cs="Arial"/>
          <w:b/>
          <w:bCs/>
          <w:noProof/>
        </w:rPr>
        <w:t>What People Said</w:t>
      </w:r>
    </w:p>
    <w:p w14:paraId="354C0E4D" w14:textId="77777777" w:rsidR="006E01E9" w:rsidRPr="00784FED" w:rsidRDefault="006E01E9" w:rsidP="00784FED">
      <w:pPr>
        <w:pStyle w:val="ListParagraph"/>
        <w:numPr>
          <w:ilvl w:val="0"/>
          <w:numId w:val="29"/>
        </w:numPr>
        <w:spacing w:after="0"/>
        <w:rPr>
          <w:rFonts w:ascii="Arial" w:hAnsi="Arial" w:cs="Arial"/>
          <w:i/>
          <w:iCs/>
          <w:noProof/>
        </w:rPr>
      </w:pPr>
      <w:r w:rsidRPr="00784FED">
        <w:rPr>
          <w:rFonts w:ascii="Arial" w:hAnsi="Arial" w:cs="Arial"/>
          <w:i/>
          <w:iCs/>
          <w:noProof/>
        </w:rPr>
        <w:t>“There have been a lot of environmental improvements. It’s beautiful—we have mountains and a river in the garden. There are 61 bird species on our doorstep.”</w:t>
      </w:r>
      <w:r w:rsidRPr="00784FED">
        <w:rPr>
          <w:rFonts w:ascii="Arial" w:hAnsi="Arial" w:cs="Arial"/>
          <w:i/>
          <w:iCs/>
          <w:noProof/>
        </w:rPr>
        <w:br/>
        <w:t>“Our surroundings are beautiful. I love the outdoors.”</w:t>
      </w:r>
      <w:r w:rsidRPr="00784FED">
        <w:rPr>
          <w:rFonts w:ascii="Arial" w:hAnsi="Arial" w:cs="Arial"/>
          <w:i/>
          <w:iCs/>
          <w:noProof/>
        </w:rPr>
        <w:br/>
        <w:t>“Great for walking and being outdoors—there are lots of berries and mushrooms to forage.”</w:t>
      </w:r>
      <w:r w:rsidRPr="00784FED">
        <w:rPr>
          <w:rFonts w:ascii="Arial" w:hAnsi="Arial" w:cs="Arial"/>
          <w:i/>
          <w:iCs/>
          <w:noProof/>
        </w:rPr>
        <w:br/>
        <w:t>“The air is clean, and the views are lovely.”</w:t>
      </w:r>
      <w:r w:rsidRPr="00784FED">
        <w:rPr>
          <w:rFonts w:ascii="Arial" w:hAnsi="Arial" w:cs="Arial"/>
          <w:i/>
          <w:iCs/>
          <w:noProof/>
        </w:rPr>
        <w:br/>
        <w:t>“People should clean up their rubbish. In parts of Croeserw, people dump rubbish on grass verges—it makes the community look untidy.”</w:t>
      </w:r>
    </w:p>
    <w:p w14:paraId="41CD70BF" w14:textId="77777777" w:rsidR="006E01E9" w:rsidRPr="004730B6" w:rsidRDefault="006E01E9" w:rsidP="00C65924">
      <w:pPr>
        <w:spacing w:after="0"/>
        <w:jc w:val="both"/>
        <w:rPr>
          <w:rFonts w:ascii="Arial" w:hAnsi="Arial" w:cs="Arial"/>
          <w:b/>
          <w:bCs/>
          <w:noProof/>
        </w:rPr>
      </w:pPr>
      <w:r w:rsidRPr="004730B6">
        <w:rPr>
          <w:rFonts w:ascii="Arial" w:hAnsi="Arial" w:cs="Arial"/>
          <w:b/>
          <w:bCs/>
          <w:noProof/>
        </w:rPr>
        <w:t xml:space="preserve"> </w:t>
      </w:r>
    </w:p>
    <w:p w14:paraId="016B21E3" w14:textId="77777777" w:rsidR="006E01E9" w:rsidRPr="004730B6" w:rsidRDefault="006E01E9" w:rsidP="00C65924">
      <w:pPr>
        <w:spacing w:after="0"/>
        <w:jc w:val="both"/>
        <w:rPr>
          <w:rFonts w:ascii="Arial" w:hAnsi="Arial" w:cs="Arial"/>
          <w:b/>
          <w:bCs/>
          <w:noProof/>
        </w:rPr>
      </w:pPr>
      <w:r w:rsidRPr="004730B6">
        <w:rPr>
          <w:rFonts w:ascii="Arial" w:hAnsi="Arial" w:cs="Arial"/>
          <w:b/>
          <w:bCs/>
          <w:noProof/>
        </w:rPr>
        <w:t>Problems and Solutions Identified</w:t>
      </w:r>
    </w:p>
    <w:tbl>
      <w:tblPr>
        <w:tblStyle w:val="TableGrid"/>
        <w:tblW w:w="0" w:type="auto"/>
        <w:tblLook w:val="04A0" w:firstRow="1" w:lastRow="0" w:firstColumn="1" w:lastColumn="0" w:noHBand="0" w:noVBand="1"/>
      </w:tblPr>
      <w:tblGrid>
        <w:gridCol w:w="2888"/>
        <w:gridCol w:w="1057"/>
        <w:gridCol w:w="4014"/>
        <w:gridCol w:w="1057"/>
      </w:tblGrid>
      <w:tr w:rsidR="006E01E9" w:rsidRPr="004730B6" w14:paraId="0073186E" w14:textId="77777777">
        <w:tc>
          <w:tcPr>
            <w:tcW w:w="2940" w:type="dxa"/>
            <w:tcBorders>
              <w:top w:val="single" w:sz="4" w:space="0" w:color="auto"/>
              <w:left w:val="single" w:sz="4" w:space="0" w:color="auto"/>
              <w:bottom w:val="single" w:sz="4" w:space="0" w:color="auto"/>
              <w:right w:val="single" w:sz="4" w:space="0" w:color="auto"/>
            </w:tcBorders>
            <w:hideMark/>
          </w:tcPr>
          <w:p w14:paraId="05FFB46C" w14:textId="77777777" w:rsidR="006E01E9" w:rsidRPr="004730B6" w:rsidRDefault="006E01E9" w:rsidP="00C65924">
            <w:pPr>
              <w:spacing w:line="278" w:lineRule="auto"/>
              <w:jc w:val="both"/>
              <w:rPr>
                <w:rFonts w:ascii="Arial" w:hAnsi="Arial" w:cs="Arial"/>
                <w:b/>
                <w:bCs/>
                <w:noProof/>
              </w:rPr>
            </w:pPr>
            <w:r w:rsidRPr="004730B6">
              <w:rPr>
                <w:rFonts w:ascii="Arial" w:hAnsi="Arial" w:cs="Arial"/>
                <w:b/>
                <w:bCs/>
                <w:noProof/>
              </w:rPr>
              <w:t>Problem</w:t>
            </w:r>
          </w:p>
        </w:tc>
        <w:tc>
          <w:tcPr>
            <w:tcW w:w="987" w:type="dxa"/>
            <w:tcBorders>
              <w:top w:val="single" w:sz="4" w:space="0" w:color="auto"/>
              <w:left w:val="single" w:sz="4" w:space="0" w:color="auto"/>
              <w:bottom w:val="single" w:sz="4" w:space="0" w:color="auto"/>
              <w:right w:val="single" w:sz="4" w:space="0" w:color="auto"/>
            </w:tcBorders>
            <w:hideMark/>
          </w:tcPr>
          <w:p w14:paraId="3DB93421" w14:textId="77777777" w:rsidR="006E01E9" w:rsidRPr="004730B6" w:rsidRDefault="006E01E9" w:rsidP="00C65924">
            <w:pPr>
              <w:spacing w:line="278" w:lineRule="auto"/>
              <w:jc w:val="both"/>
              <w:rPr>
                <w:rFonts w:ascii="Arial" w:hAnsi="Arial" w:cs="Arial"/>
                <w:b/>
                <w:bCs/>
                <w:noProof/>
              </w:rPr>
            </w:pPr>
            <w:r w:rsidRPr="004730B6">
              <w:rPr>
                <w:rFonts w:ascii="Arial" w:hAnsi="Arial" w:cs="Arial"/>
                <w:b/>
                <w:bCs/>
                <w:noProof/>
              </w:rPr>
              <w:t>Priority level</w:t>
            </w:r>
          </w:p>
        </w:tc>
        <w:tc>
          <w:tcPr>
            <w:tcW w:w="4102" w:type="dxa"/>
            <w:tcBorders>
              <w:top w:val="single" w:sz="4" w:space="0" w:color="auto"/>
              <w:left w:val="single" w:sz="4" w:space="0" w:color="auto"/>
              <w:bottom w:val="single" w:sz="4" w:space="0" w:color="auto"/>
              <w:right w:val="single" w:sz="4" w:space="0" w:color="auto"/>
            </w:tcBorders>
            <w:hideMark/>
          </w:tcPr>
          <w:p w14:paraId="0511B15D" w14:textId="77777777" w:rsidR="006E01E9" w:rsidRPr="004730B6" w:rsidRDefault="006E01E9" w:rsidP="00C65924">
            <w:pPr>
              <w:spacing w:line="278" w:lineRule="auto"/>
              <w:jc w:val="both"/>
              <w:rPr>
                <w:rFonts w:ascii="Arial" w:hAnsi="Arial" w:cs="Arial"/>
                <w:b/>
                <w:bCs/>
                <w:noProof/>
              </w:rPr>
            </w:pPr>
            <w:r w:rsidRPr="004730B6">
              <w:rPr>
                <w:rFonts w:ascii="Arial" w:hAnsi="Arial" w:cs="Arial"/>
                <w:b/>
                <w:bCs/>
                <w:noProof/>
              </w:rPr>
              <w:t xml:space="preserve">Potential solution </w:t>
            </w:r>
          </w:p>
        </w:tc>
        <w:tc>
          <w:tcPr>
            <w:tcW w:w="987" w:type="dxa"/>
            <w:tcBorders>
              <w:top w:val="single" w:sz="4" w:space="0" w:color="auto"/>
              <w:left w:val="single" w:sz="4" w:space="0" w:color="auto"/>
              <w:bottom w:val="single" w:sz="4" w:space="0" w:color="auto"/>
              <w:right w:val="single" w:sz="4" w:space="0" w:color="auto"/>
            </w:tcBorders>
            <w:hideMark/>
          </w:tcPr>
          <w:p w14:paraId="12CDE912" w14:textId="77777777" w:rsidR="006E01E9" w:rsidRPr="004730B6" w:rsidRDefault="006E01E9" w:rsidP="00C65924">
            <w:pPr>
              <w:spacing w:line="278" w:lineRule="auto"/>
              <w:jc w:val="both"/>
              <w:rPr>
                <w:rFonts w:ascii="Arial" w:hAnsi="Arial" w:cs="Arial"/>
                <w:b/>
                <w:bCs/>
                <w:noProof/>
              </w:rPr>
            </w:pPr>
            <w:r w:rsidRPr="004730B6">
              <w:rPr>
                <w:rFonts w:ascii="Arial" w:hAnsi="Arial" w:cs="Arial"/>
                <w:b/>
                <w:bCs/>
                <w:noProof/>
              </w:rPr>
              <w:t>Priroity level</w:t>
            </w:r>
          </w:p>
        </w:tc>
      </w:tr>
      <w:tr w:rsidR="006E01E9" w:rsidRPr="004730B6" w14:paraId="4C42293B" w14:textId="77777777">
        <w:tc>
          <w:tcPr>
            <w:tcW w:w="2940" w:type="dxa"/>
            <w:tcBorders>
              <w:top w:val="single" w:sz="4" w:space="0" w:color="auto"/>
              <w:left w:val="single" w:sz="4" w:space="0" w:color="auto"/>
              <w:bottom w:val="single" w:sz="4" w:space="0" w:color="auto"/>
              <w:right w:val="single" w:sz="4" w:space="0" w:color="auto"/>
            </w:tcBorders>
            <w:hideMark/>
          </w:tcPr>
          <w:p w14:paraId="5A7CF2F9" w14:textId="77777777" w:rsidR="006E01E9" w:rsidRPr="004730B6" w:rsidRDefault="006E01E9" w:rsidP="00C65924">
            <w:pPr>
              <w:spacing w:line="278" w:lineRule="auto"/>
              <w:jc w:val="both"/>
              <w:rPr>
                <w:rFonts w:ascii="Arial" w:hAnsi="Arial" w:cs="Arial"/>
                <w:noProof/>
              </w:rPr>
            </w:pPr>
            <w:r w:rsidRPr="004730B6">
              <w:rPr>
                <w:rFonts w:ascii="Arial" w:hAnsi="Arial" w:cs="Arial"/>
                <w:noProof/>
              </w:rPr>
              <w:t>Rubbish/fly tipping</w:t>
            </w:r>
          </w:p>
        </w:tc>
        <w:tc>
          <w:tcPr>
            <w:tcW w:w="987" w:type="dxa"/>
            <w:tcBorders>
              <w:top w:val="single" w:sz="4" w:space="0" w:color="auto"/>
              <w:left w:val="single" w:sz="4" w:space="0" w:color="auto"/>
              <w:bottom w:val="single" w:sz="4" w:space="0" w:color="auto"/>
              <w:right w:val="single" w:sz="4" w:space="0" w:color="auto"/>
            </w:tcBorders>
            <w:hideMark/>
          </w:tcPr>
          <w:p w14:paraId="06823173" w14:textId="77777777" w:rsidR="006E01E9" w:rsidRPr="004730B6" w:rsidRDefault="006E01E9" w:rsidP="00C65924">
            <w:pPr>
              <w:spacing w:line="278" w:lineRule="auto"/>
              <w:jc w:val="both"/>
              <w:rPr>
                <w:rFonts w:ascii="Arial" w:hAnsi="Arial" w:cs="Arial"/>
                <w:noProof/>
              </w:rPr>
            </w:pPr>
            <w:r w:rsidRPr="004730B6">
              <w:rPr>
                <w:rFonts w:ascii="Arial" w:hAnsi="Arial" w:cs="Arial"/>
                <w:noProof/>
              </w:rPr>
              <w:t>3</w:t>
            </w:r>
          </w:p>
        </w:tc>
        <w:tc>
          <w:tcPr>
            <w:tcW w:w="4102" w:type="dxa"/>
            <w:tcBorders>
              <w:top w:val="single" w:sz="4" w:space="0" w:color="auto"/>
              <w:left w:val="single" w:sz="4" w:space="0" w:color="auto"/>
              <w:bottom w:val="single" w:sz="4" w:space="0" w:color="auto"/>
              <w:right w:val="single" w:sz="4" w:space="0" w:color="auto"/>
            </w:tcBorders>
            <w:hideMark/>
          </w:tcPr>
          <w:p w14:paraId="4BAFB270" w14:textId="77777777" w:rsidR="006E01E9" w:rsidRPr="004730B6" w:rsidRDefault="006E01E9" w:rsidP="00C65924">
            <w:pPr>
              <w:spacing w:line="278" w:lineRule="auto"/>
              <w:jc w:val="both"/>
              <w:rPr>
                <w:rFonts w:ascii="Arial" w:hAnsi="Arial" w:cs="Arial"/>
                <w:noProof/>
              </w:rPr>
            </w:pPr>
            <w:r w:rsidRPr="004730B6">
              <w:rPr>
                <w:rFonts w:ascii="Arial" w:hAnsi="Arial" w:cs="Arial"/>
                <w:noProof/>
              </w:rPr>
              <w:t>No suggestions</w:t>
            </w:r>
          </w:p>
        </w:tc>
        <w:tc>
          <w:tcPr>
            <w:tcW w:w="987" w:type="dxa"/>
            <w:tcBorders>
              <w:top w:val="single" w:sz="4" w:space="0" w:color="auto"/>
              <w:left w:val="single" w:sz="4" w:space="0" w:color="auto"/>
              <w:bottom w:val="single" w:sz="4" w:space="0" w:color="auto"/>
              <w:right w:val="single" w:sz="4" w:space="0" w:color="auto"/>
            </w:tcBorders>
          </w:tcPr>
          <w:p w14:paraId="2E5D4C3A" w14:textId="77777777" w:rsidR="006E01E9" w:rsidRPr="004730B6" w:rsidRDefault="006E01E9" w:rsidP="00C65924">
            <w:pPr>
              <w:spacing w:line="278" w:lineRule="auto"/>
              <w:jc w:val="both"/>
              <w:rPr>
                <w:rFonts w:ascii="Arial" w:hAnsi="Arial" w:cs="Arial"/>
                <w:noProof/>
              </w:rPr>
            </w:pPr>
          </w:p>
        </w:tc>
      </w:tr>
    </w:tbl>
    <w:p w14:paraId="2134A64F" w14:textId="77777777" w:rsidR="006E01E9" w:rsidRPr="004730B6" w:rsidRDefault="006E01E9" w:rsidP="00C65924">
      <w:pPr>
        <w:spacing w:after="0"/>
        <w:jc w:val="both"/>
        <w:rPr>
          <w:rFonts w:ascii="Arial" w:hAnsi="Arial" w:cs="Arial"/>
          <w:b/>
          <w:bCs/>
          <w:noProof/>
        </w:rPr>
      </w:pPr>
    </w:p>
    <w:p w14:paraId="69FCBE97" w14:textId="77777777" w:rsidR="00E8313F" w:rsidRPr="004730B6" w:rsidRDefault="00E8313F" w:rsidP="00C65924">
      <w:pPr>
        <w:spacing w:after="0"/>
        <w:jc w:val="both"/>
        <w:rPr>
          <w:rFonts w:ascii="Arial" w:hAnsi="Arial" w:cs="Arial"/>
          <w:noProof/>
        </w:rPr>
      </w:pPr>
      <w:r w:rsidRPr="004730B6">
        <w:rPr>
          <w:rFonts w:ascii="Arial" w:hAnsi="Arial" w:cs="Arial"/>
          <w:noProof/>
        </w:rPr>
        <w:t>Please note that the priortity level was identified within a workshop with Pro Afan members in June 2025.</w:t>
      </w:r>
    </w:p>
    <w:p w14:paraId="2809BED4" w14:textId="77777777" w:rsidR="00E8313F" w:rsidRPr="004730B6" w:rsidRDefault="00E8313F" w:rsidP="00C65924">
      <w:pPr>
        <w:spacing w:after="0"/>
        <w:jc w:val="both"/>
        <w:rPr>
          <w:rFonts w:ascii="Arial" w:hAnsi="Arial" w:cs="Arial"/>
          <w:b/>
          <w:bCs/>
          <w:noProof/>
        </w:rPr>
      </w:pPr>
    </w:p>
    <w:p w14:paraId="7F7F6D96" w14:textId="77777777" w:rsidR="00205268" w:rsidRPr="004730B6" w:rsidRDefault="00205268" w:rsidP="00C65924">
      <w:pPr>
        <w:spacing w:after="0"/>
        <w:jc w:val="both"/>
        <w:rPr>
          <w:rFonts w:ascii="Arial" w:hAnsi="Arial" w:cs="Arial"/>
          <w:b/>
          <w:bCs/>
          <w:noProof/>
        </w:rPr>
      </w:pPr>
    </w:p>
    <w:p w14:paraId="25AD137C" w14:textId="77777777" w:rsidR="00784FED" w:rsidRDefault="00784FED" w:rsidP="00C65924">
      <w:pPr>
        <w:pStyle w:val="Heading1"/>
        <w:spacing w:after="0"/>
        <w:jc w:val="both"/>
        <w:rPr>
          <w:rFonts w:ascii="Arial" w:hAnsi="Arial" w:cs="Arial"/>
          <w:noProof/>
          <w:color w:val="A84D98"/>
          <w:sz w:val="32"/>
          <w:szCs w:val="32"/>
        </w:rPr>
      </w:pPr>
      <w:bookmarkStart w:id="15" w:name="_Toc205914304"/>
      <w:r>
        <w:rPr>
          <w:rFonts w:ascii="Arial" w:hAnsi="Arial" w:cs="Arial"/>
          <w:noProof/>
          <w:color w:val="A84D98"/>
          <w:sz w:val="32"/>
          <w:szCs w:val="32"/>
        </w:rPr>
        <w:br w:type="page"/>
      </w:r>
    </w:p>
    <w:p w14:paraId="1B519C6F" w14:textId="65C3DAC8" w:rsidR="007B7E71" w:rsidRPr="004730B6" w:rsidRDefault="007B7E71" w:rsidP="00C65924">
      <w:pPr>
        <w:pStyle w:val="Heading1"/>
        <w:spacing w:after="0"/>
        <w:jc w:val="both"/>
        <w:rPr>
          <w:rFonts w:ascii="Arial" w:hAnsi="Arial" w:cs="Arial"/>
          <w:noProof/>
          <w:color w:val="A84D98"/>
          <w:sz w:val="32"/>
          <w:szCs w:val="32"/>
        </w:rPr>
      </w:pPr>
      <w:r w:rsidRPr="004730B6">
        <w:rPr>
          <w:rFonts w:ascii="Arial" w:hAnsi="Arial" w:cs="Arial"/>
          <w:noProof/>
          <w:color w:val="A84D98"/>
          <w:sz w:val="32"/>
          <w:szCs w:val="32"/>
        </w:rPr>
        <w:lastRenderedPageBreak/>
        <w:t>Adult learning in the Afan Valley</w:t>
      </w:r>
      <w:bookmarkEnd w:id="15"/>
      <w:r w:rsidRPr="004730B6">
        <w:rPr>
          <w:rFonts w:ascii="Arial" w:hAnsi="Arial" w:cs="Arial"/>
          <w:noProof/>
          <w:color w:val="A84D98"/>
          <w:sz w:val="32"/>
          <w:szCs w:val="32"/>
        </w:rPr>
        <w:t xml:space="preserve"> </w:t>
      </w:r>
    </w:p>
    <w:p w14:paraId="23C291B9" w14:textId="77777777" w:rsidR="00784FED" w:rsidRDefault="00784FED" w:rsidP="00C65924">
      <w:pPr>
        <w:spacing w:after="0"/>
        <w:jc w:val="both"/>
        <w:rPr>
          <w:rFonts w:ascii="Arial" w:hAnsi="Arial" w:cs="Arial"/>
          <w:b/>
          <w:bCs/>
          <w:noProof/>
        </w:rPr>
      </w:pPr>
    </w:p>
    <w:p w14:paraId="67B95B3F" w14:textId="7BD133F1" w:rsidR="007B7E71" w:rsidRPr="004730B6" w:rsidRDefault="007B7E71" w:rsidP="00C65924">
      <w:pPr>
        <w:spacing w:after="0"/>
        <w:jc w:val="both"/>
        <w:rPr>
          <w:rFonts w:ascii="Arial" w:hAnsi="Arial" w:cs="Arial"/>
          <w:b/>
          <w:bCs/>
          <w:noProof/>
        </w:rPr>
      </w:pPr>
      <w:r w:rsidRPr="004730B6">
        <w:rPr>
          <w:rFonts w:ascii="Arial" w:hAnsi="Arial" w:cs="Arial"/>
          <w:b/>
          <w:bCs/>
          <w:noProof/>
        </w:rPr>
        <w:t xml:space="preserve">What does the research tell us? </w:t>
      </w:r>
    </w:p>
    <w:p w14:paraId="4CEE5DC5" w14:textId="77777777" w:rsidR="007B7E71" w:rsidRPr="004730B6" w:rsidRDefault="007B7E71" w:rsidP="00C65924">
      <w:pPr>
        <w:spacing w:after="0"/>
        <w:jc w:val="both"/>
        <w:rPr>
          <w:rFonts w:ascii="Arial" w:hAnsi="Arial" w:cs="Arial"/>
          <w:noProof/>
        </w:rPr>
      </w:pPr>
      <w:r w:rsidRPr="004730B6">
        <w:rPr>
          <w:rFonts w:ascii="Arial" w:hAnsi="Arial" w:cs="Arial"/>
          <w:noProof/>
        </w:rPr>
        <w:t>UK wide research highlights the importance of adult learning on people’s health and wellbeing.</w:t>
      </w:r>
    </w:p>
    <w:p w14:paraId="646F350D" w14:textId="77777777" w:rsidR="00784FED" w:rsidRDefault="00784FED" w:rsidP="00C65924">
      <w:pPr>
        <w:spacing w:after="0"/>
        <w:jc w:val="both"/>
        <w:rPr>
          <w:rFonts w:ascii="Arial" w:hAnsi="Arial" w:cs="Arial"/>
          <w:noProof/>
        </w:rPr>
      </w:pPr>
    </w:p>
    <w:p w14:paraId="555308F1" w14:textId="7A5D32B5" w:rsidR="00F34400" w:rsidRPr="004730B6" w:rsidRDefault="007B7E71" w:rsidP="00C65924">
      <w:pPr>
        <w:spacing w:after="0"/>
        <w:jc w:val="both"/>
        <w:rPr>
          <w:rFonts w:ascii="Arial" w:hAnsi="Arial" w:cs="Arial"/>
          <w:noProof/>
        </w:rPr>
      </w:pPr>
      <w:r w:rsidRPr="004730B6">
        <w:rPr>
          <w:rFonts w:ascii="Arial" w:hAnsi="Arial" w:cs="Arial"/>
          <w:noProof/>
        </w:rPr>
        <w:t>“It is high time for greater recognition of the powerful contribution adult education makes to individuals and families health and wellbeing. There is compelling evidence on the far reaching benefits</w:t>
      </w:r>
      <w:r w:rsidR="009955F2" w:rsidRPr="004730B6">
        <w:rPr>
          <w:rFonts w:ascii="Arial" w:hAnsi="Arial" w:cs="Arial"/>
          <w:noProof/>
        </w:rPr>
        <w:t>”</w:t>
      </w:r>
      <w:r w:rsidR="00F34400" w:rsidRPr="004730B6">
        <w:rPr>
          <w:rFonts w:ascii="Arial" w:hAnsi="Arial" w:cs="Arial"/>
          <w:noProof/>
        </w:rPr>
        <w:t xml:space="preserve"> (</w:t>
      </w:r>
      <w:r w:rsidR="00F34400" w:rsidRPr="004730B6">
        <w:rPr>
          <w:rFonts w:ascii="Arial" w:hAnsi="Arial" w:cs="Arial"/>
        </w:rPr>
        <w:t>Hughes, D. &amp; Adriaanse, K. 2017)</w:t>
      </w:r>
    </w:p>
    <w:p w14:paraId="22DD17BF" w14:textId="77777777" w:rsidR="00784FED" w:rsidRDefault="00784FED" w:rsidP="00C65924">
      <w:pPr>
        <w:spacing w:after="0"/>
        <w:jc w:val="both"/>
        <w:rPr>
          <w:rFonts w:ascii="Arial" w:hAnsi="Arial" w:cs="Arial"/>
          <w:noProof/>
        </w:rPr>
      </w:pPr>
    </w:p>
    <w:p w14:paraId="0BD7A803" w14:textId="195311C3" w:rsidR="007B7E71" w:rsidRPr="004730B6" w:rsidRDefault="007B7E71" w:rsidP="00C65924">
      <w:pPr>
        <w:spacing w:after="0"/>
        <w:jc w:val="both"/>
        <w:rPr>
          <w:rFonts w:ascii="Arial" w:hAnsi="Arial" w:cs="Arial"/>
          <w:noProof/>
        </w:rPr>
      </w:pPr>
      <w:r w:rsidRPr="004730B6">
        <w:rPr>
          <w:rFonts w:ascii="Arial" w:hAnsi="Arial" w:cs="Arial"/>
          <w:noProof/>
        </w:rPr>
        <w:t>“the outcome of education: knowledge, skills, opportunity and control over ones life”  (M Marmot 2015)</w:t>
      </w:r>
    </w:p>
    <w:p w14:paraId="5DC68AC4" w14:textId="77777777" w:rsidR="00784FED" w:rsidRDefault="00784FED" w:rsidP="00C65924">
      <w:pPr>
        <w:spacing w:after="0"/>
        <w:jc w:val="both"/>
        <w:rPr>
          <w:rFonts w:ascii="Arial" w:hAnsi="Arial" w:cs="Arial"/>
          <w:noProof/>
        </w:rPr>
      </w:pPr>
    </w:p>
    <w:p w14:paraId="6B553741" w14:textId="16E4ACD1" w:rsidR="007B7E71" w:rsidRPr="004730B6" w:rsidRDefault="00EE10D2" w:rsidP="00C65924">
      <w:pPr>
        <w:spacing w:after="0"/>
        <w:jc w:val="both"/>
        <w:rPr>
          <w:rFonts w:ascii="Arial" w:hAnsi="Arial" w:cs="Arial"/>
          <w:noProof/>
        </w:rPr>
      </w:pPr>
      <w:r w:rsidRPr="004730B6">
        <w:rPr>
          <w:rFonts w:ascii="Arial" w:hAnsi="Arial" w:cs="Arial"/>
          <w:noProof/>
        </w:rPr>
        <w:t xml:space="preserve">Research conducted across the four nation of the UK, found that </w:t>
      </w:r>
      <w:r w:rsidR="00E41A82" w:rsidRPr="004730B6">
        <w:rPr>
          <w:rFonts w:ascii="Arial" w:hAnsi="Arial" w:cs="Arial"/>
          <w:noProof/>
        </w:rPr>
        <w:t>graudates had greater employment opportunties.</w:t>
      </w:r>
      <w:r w:rsidR="00B95DF2" w:rsidRPr="004730B6">
        <w:rPr>
          <w:rFonts w:ascii="Arial" w:hAnsi="Arial" w:cs="Arial"/>
          <w:noProof/>
        </w:rPr>
        <w:t xml:space="preserve"> </w:t>
      </w:r>
      <w:r w:rsidR="007B7E71" w:rsidRPr="004730B6">
        <w:rPr>
          <w:rFonts w:ascii="Arial" w:hAnsi="Arial" w:cs="Arial"/>
          <w:noProof/>
        </w:rPr>
        <w:t>In 2022, 87% of working-age graduates were employed (compared to 70% of non-graduates), and 66% of graduates were in high-skilled jobs versus just 23% of non-graduates. Median graduate salary was £38,500 versus £27,000 for non-graduate</w:t>
      </w:r>
      <w:r w:rsidR="003D4141" w:rsidRPr="004730B6">
        <w:rPr>
          <w:rFonts w:ascii="Arial" w:hAnsi="Arial" w:cs="Arial"/>
          <w:noProof/>
        </w:rPr>
        <w:t xml:space="preserve"> (House of Lords </w:t>
      </w:r>
      <w:r w:rsidR="00EC64C9" w:rsidRPr="004730B6">
        <w:rPr>
          <w:rFonts w:ascii="Arial" w:hAnsi="Arial" w:cs="Arial"/>
          <w:noProof/>
        </w:rPr>
        <w:t>2024)</w:t>
      </w:r>
    </w:p>
    <w:p w14:paraId="6B73E613" w14:textId="77777777" w:rsidR="00784FED" w:rsidRDefault="00784FED" w:rsidP="00C65924">
      <w:pPr>
        <w:spacing w:after="0"/>
        <w:jc w:val="both"/>
        <w:rPr>
          <w:rFonts w:ascii="Arial" w:hAnsi="Arial" w:cs="Arial"/>
          <w:b/>
          <w:bCs/>
          <w:noProof/>
        </w:rPr>
      </w:pPr>
    </w:p>
    <w:p w14:paraId="3F35B359" w14:textId="24C66DED" w:rsidR="007B7E71" w:rsidRPr="004730B6" w:rsidRDefault="007B7E71" w:rsidP="00C65924">
      <w:pPr>
        <w:spacing w:after="0"/>
        <w:jc w:val="both"/>
        <w:rPr>
          <w:rFonts w:ascii="Arial" w:hAnsi="Arial" w:cs="Arial"/>
          <w:b/>
          <w:bCs/>
          <w:noProof/>
        </w:rPr>
      </w:pPr>
      <w:r w:rsidRPr="004730B6">
        <w:rPr>
          <w:rFonts w:ascii="Arial" w:hAnsi="Arial" w:cs="Arial"/>
          <w:b/>
          <w:bCs/>
          <w:noProof/>
        </w:rPr>
        <w:t>What is the situation in the Afan Valley?</w:t>
      </w:r>
    </w:p>
    <w:p w14:paraId="0A2E2531" w14:textId="77777777" w:rsidR="007B7E71" w:rsidRPr="004730B6" w:rsidRDefault="007B7E71" w:rsidP="00C65924">
      <w:pPr>
        <w:spacing w:after="0"/>
        <w:jc w:val="both"/>
        <w:rPr>
          <w:rFonts w:ascii="Arial" w:hAnsi="Arial" w:cs="Arial"/>
          <w:noProof/>
        </w:rPr>
      </w:pPr>
      <w:r w:rsidRPr="004730B6">
        <w:rPr>
          <w:rFonts w:ascii="Arial" w:hAnsi="Arial" w:cs="Arial"/>
          <w:noProof/>
        </w:rPr>
        <w:t>There are primary schools in each village of the Afan Valley; however, there are no comprehensive (secondary) schools within the valley itself. As a result, a school bus service is provided due to the distance. While comprehensive schools do offer after-school clubs, attendance can be challenging for some young people—particularly those whose parents do not drive.</w:t>
      </w:r>
    </w:p>
    <w:p w14:paraId="525D8DFC" w14:textId="77777777" w:rsidR="00784FED" w:rsidRDefault="00784FED" w:rsidP="00C65924">
      <w:pPr>
        <w:spacing w:after="0"/>
        <w:jc w:val="both"/>
        <w:rPr>
          <w:rFonts w:ascii="Arial" w:hAnsi="Arial" w:cs="Arial"/>
          <w:noProof/>
        </w:rPr>
      </w:pPr>
    </w:p>
    <w:p w14:paraId="275583B2" w14:textId="584E63F5" w:rsidR="007B7E71" w:rsidRPr="004730B6" w:rsidRDefault="007B7E71" w:rsidP="00C65924">
      <w:pPr>
        <w:spacing w:after="0"/>
        <w:jc w:val="both"/>
        <w:rPr>
          <w:rFonts w:ascii="Arial" w:hAnsi="Arial" w:cs="Arial"/>
          <w:noProof/>
        </w:rPr>
      </w:pPr>
      <w:r w:rsidRPr="004730B6">
        <w:rPr>
          <w:rFonts w:ascii="Arial" w:hAnsi="Arial" w:cs="Arial"/>
          <w:noProof/>
        </w:rPr>
        <w:t>This is especially important given the high number of children with additional learning needs (ALN) in the valley. It also reflects the high proportion of adults without qualifications—something that research links to reduced opportunities in life.</w:t>
      </w:r>
    </w:p>
    <w:p w14:paraId="73449880" w14:textId="77777777" w:rsidR="00784FED" w:rsidRDefault="00784FED" w:rsidP="00C65924">
      <w:pPr>
        <w:spacing w:after="0"/>
        <w:jc w:val="both"/>
        <w:rPr>
          <w:rFonts w:ascii="Arial" w:hAnsi="Arial" w:cs="Arial"/>
          <w:b/>
          <w:bCs/>
          <w:noProof/>
        </w:rPr>
      </w:pPr>
    </w:p>
    <w:p w14:paraId="16AA14AA" w14:textId="6A1CF089" w:rsidR="007B7E71" w:rsidRPr="004730B6" w:rsidRDefault="004E42D7" w:rsidP="00C65924">
      <w:pPr>
        <w:spacing w:after="0"/>
        <w:jc w:val="both"/>
        <w:rPr>
          <w:rFonts w:ascii="Arial" w:hAnsi="Arial" w:cs="Arial"/>
          <w:noProof/>
        </w:rPr>
      </w:pPr>
      <w:r w:rsidRPr="004730B6">
        <w:rPr>
          <w:rFonts w:ascii="Arial" w:hAnsi="Arial" w:cs="Arial"/>
          <w:b/>
          <w:bCs/>
          <w:noProof/>
        </w:rPr>
        <w:t>Table 8</w:t>
      </w:r>
      <w:r w:rsidR="0097684B" w:rsidRPr="004730B6">
        <w:rPr>
          <w:rFonts w:ascii="Arial" w:hAnsi="Arial" w:cs="Arial"/>
          <w:b/>
          <w:bCs/>
          <w:noProof/>
        </w:rPr>
        <w:t xml:space="preserve"> </w:t>
      </w:r>
      <w:r w:rsidR="0097684B" w:rsidRPr="004730B6">
        <w:rPr>
          <w:rFonts w:ascii="Arial" w:hAnsi="Arial" w:cs="Arial"/>
          <w:noProof/>
        </w:rPr>
        <w:t xml:space="preserve">Provides information </w:t>
      </w:r>
      <w:r w:rsidR="00BA12CB" w:rsidRPr="004730B6">
        <w:rPr>
          <w:rFonts w:ascii="Arial" w:hAnsi="Arial" w:cs="Arial"/>
          <w:noProof/>
        </w:rPr>
        <w:t xml:space="preserve">information </w:t>
      </w:r>
      <w:r w:rsidR="00177EFC" w:rsidRPr="004730B6">
        <w:rPr>
          <w:rFonts w:ascii="Arial" w:hAnsi="Arial" w:cs="Arial"/>
          <w:noProof/>
        </w:rPr>
        <w:t xml:space="preserve">about </w:t>
      </w:r>
      <w:r w:rsidR="006E2C8D" w:rsidRPr="004730B6">
        <w:rPr>
          <w:rFonts w:ascii="Arial" w:hAnsi="Arial" w:cs="Arial"/>
          <w:noProof/>
        </w:rPr>
        <w:t>the % of children with Additional learning needs in primary school and information about % of adults without qualifications.</w:t>
      </w:r>
    </w:p>
    <w:tbl>
      <w:tblPr>
        <w:tblStyle w:val="TableGrid"/>
        <w:tblW w:w="0" w:type="auto"/>
        <w:tblLook w:val="04A0" w:firstRow="1" w:lastRow="0" w:firstColumn="1" w:lastColumn="0" w:noHBand="0" w:noVBand="1"/>
      </w:tblPr>
      <w:tblGrid>
        <w:gridCol w:w="2254"/>
        <w:gridCol w:w="2254"/>
        <w:gridCol w:w="2254"/>
      </w:tblGrid>
      <w:tr w:rsidR="007B7E71" w:rsidRPr="004730B6" w14:paraId="0D9206A0" w14:textId="77777777">
        <w:tc>
          <w:tcPr>
            <w:tcW w:w="2254" w:type="dxa"/>
            <w:tcBorders>
              <w:top w:val="single" w:sz="4" w:space="0" w:color="auto"/>
              <w:left w:val="single" w:sz="4" w:space="0" w:color="auto"/>
              <w:bottom w:val="single" w:sz="4" w:space="0" w:color="auto"/>
              <w:right w:val="single" w:sz="4" w:space="0" w:color="auto"/>
            </w:tcBorders>
          </w:tcPr>
          <w:p w14:paraId="15E77ECC" w14:textId="77777777" w:rsidR="007B7E71" w:rsidRPr="004730B6" w:rsidRDefault="007B7E71" w:rsidP="00C65924">
            <w:pPr>
              <w:spacing w:line="278" w:lineRule="auto"/>
              <w:jc w:val="both"/>
              <w:rPr>
                <w:rFonts w:ascii="Arial" w:hAnsi="Arial" w:cs="Arial"/>
                <w:b/>
                <w:bCs/>
                <w:noProof/>
              </w:rPr>
            </w:pPr>
          </w:p>
        </w:tc>
        <w:tc>
          <w:tcPr>
            <w:tcW w:w="2254" w:type="dxa"/>
            <w:tcBorders>
              <w:top w:val="single" w:sz="4" w:space="0" w:color="auto"/>
              <w:left w:val="single" w:sz="4" w:space="0" w:color="auto"/>
              <w:bottom w:val="single" w:sz="4" w:space="0" w:color="auto"/>
              <w:right w:val="single" w:sz="4" w:space="0" w:color="auto"/>
            </w:tcBorders>
            <w:hideMark/>
          </w:tcPr>
          <w:p w14:paraId="6CF8250F" w14:textId="52B4F535" w:rsidR="007B7E71" w:rsidRPr="004730B6" w:rsidRDefault="007B7E71" w:rsidP="00C65924">
            <w:pPr>
              <w:spacing w:line="278" w:lineRule="auto"/>
              <w:jc w:val="both"/>
              <w:rPr>
                <w:rFonts w:ascii="Arial" w:hAnsi="Arial" w:cs="Arial"/>
                <w:b/>
                <w:bCs/>
                <w:noProof/>
              </w:rPr>
            </w:pPr>
            <w:r w:rsidRPr="004730B6">
              <w:rPr>
                <w:rFonts w:ascii="Arial" w:hAnsi="Arial" w:cs="Arial"/>
                <w:b/>
                <w:bCs/>
                <w:noProof/>
              </w:rPr>
              <w:t xml:space="preserve">% primary school children with </w:t>
            </w:r>
            <w:r w:rsidR="00177EFC" w:rsidRPr="004730B6">
              <w:rPr>
                <w:rFonts w:ascii="Arial" w:hAnsi="Arial" w:cs="Arial"/>
                <w:b/>
                <w:bCs/>
                <w:noProof/>
              </w:rPr>
              <w:t>ALN</w:t>
            </w:r>
            <w:r w:rsidRPr="004730B6">
              <w:rPr>
                <w:rFonts w:ascii="Arial" w:hAnsi="Arial" w:cs="Arial"/>
                <w:b/>
                <w:bCs/>
                <w:noProof/>
              </w:rPr>
              <w:t xml:space="preserve"> (Estyn report)</w:t>
            </w:r>
          </w:p>
        </w:tc>
        <w:tc>
          <w:tcPr>
            <w:tcW w:w="2254" w:type="dxa"/>
            <w:tcBorders>
              <w:top w:val="single" w:sz="4" w:space="0" w:color="auto"/>
              <w:left w:val="single" w:sz="4" w:space="0" w:color="auto"/>
              <w:bottom w:val="single" w:sz="4" w:space="0" w:color="auto"/>
              <w:right w:val="single" w:sz="4" w:space="0" w:color="auto"/>
            </w:tcBorders>
            <w:hideMark/>
          </w:tcPr>
          <w:p w14:paraId="06B29F32" w14:textId="056DE07B" w:rsidR="007B7E71" w:rsidRPr="004730B6" w:rsidRDefault="007B7E71" w:rsidP="00C65924">
            <w:pPr>
              <w:spacing w:line="278" w:lineRule="auto"/>
              <w:jc w:val="both"/>
              <w:rPr>
                <w:rFonts w:ascii="Arial" w:hAnsi="Arial" w:cs="Arial"/>
                <w:b/>
                <w:bCs/>
                <w:noProof/>
              </w:rPr>
            </w:pPr>
            <w:r w:rsidRPr="004730B6">
              <w:rPr>
                <w:rFonts w:ascii="Arial" w:hAnsi="Arial" w:cs="Arial"/>
                <w:b/>
                <w:bCs/>
                <w:noProof/>
              </w:rPr>
              <w:t>% of adults without qualifications (20</w:t>
            </w:r>
            <w:r w:rsidR="0097684B" w:rsidRPr="004730B6">
              <w:rPr>
                <w:rFonts w:ascii="Arial" w:hAnsi="Arial" w:cs="Arial"/>
                <w:b/>
                <w:bCs/>
                <w:noProof/>
              </w:rPr>
              <w:t>21</w:t>
            </w:r>
            <w:r w:rsidRPr="004730B6">
              <w:rPr>
                <w:rFonts w:ascii="Arial" w:hAnsi="Arial" w:cs="Arial"/>
                <w:b/>
                <w:bCs/>
                <w:noProof/>
              </w:rPr>
              <w:t xml:space="preserve"> Census data) </w:t>
            </w:r>
          </w:p>
        </w:tc>
      </w:tr>
      <w:tr w:rsidR="007B7E71" w:rsidRPr="004730B6" w14:paraId="6B34ED25" w14:textId="77777777">
        <w:tc>
          <w:tcPr>
            <w:tcW w:w="2254" w:type="dxa"/>
            <w:tcBorders>
              <w:top w:val="single" w:sz="4" w:space="0" w:color="auto"/>
              <w:left w:val="single" w:sz="4" w:space="0" w:color="auto"/>
              <w:bottom w:val="single" w:sz="4" w:space="0" w:color="auto"/>
              <w:right w:val="single" w:sz="4" w:space="0" w:color="auto"/>
            </w:tcBorders>
            <w:hideMark/>
          </w:tcPr>
          <w:p w14:paraId="3614EA36" w14:textId="77777777" w:rsidR="007B7E71" w:rsidRPr="004730B6" w:rsidRDefault="007B7E71" w:rsidP="00C65924">
            <w:pPr>
              <w:spacing w:line="278" w:lineRule="auto"/>
              <w:jc w:val="both"/>
              <w:rPr>
                <w:rFonts w:ascii="Arial" w:hAnsi="Arial" w:cs="Arial"/>
                <w:b/>
                <w:bCs/>
                <w:noProof/>
              </w:rPr>
            </w:pPr>
            <w:r w:rsidRPr="004730B6">
              <w:rPr>
                <w:rFonts w:ascii="Arial" w:hAnsi="Arial" w:cs="Arial"/>
                <w:b/>
                <w:bCs/>
                <w:noProof/>
              </w:rPr>
              <w:t xml:space="preserve">Welsh Average </w:t>
            </w:r>
          </w:p>
        </w:tc>
        <w:tc>
          <w:tcPr>
            <w:tcW w:w="2254" w:type="dxa"/>
            <w:tcBorders>
              <w:top w:val="single" w:sz="4" w:space="0" w:color="auto"/>
              <w:left w:val="single" w:sz="4" w:space="0" w:color="auto"/>
              <w:bottom w:val="single" w:sz="4" w:space="0" w:color="auto"/>
              <w:right w:val="single" w:sz="4" w:space="0" w:color="auto"/>
            </w:tcBorders>
            <w:hideMark/>
          </w:tcPr>
          <w:p w14:paraId="5B69FB66" w14:textId="77777777" w:rsidR="007B7E71" w:rsidRPr="004730B6" w:rsidRDefault="007B7E71" w:rsidP="00C65924">
            <w:pPr>
              <w:spacing w:line="278" w:lineRule="auto"/>
              <w:jc w:val="both"/>
              <w:rPr>
                <w:rFonts w:ascii="Arial" w:hAnsi="Arial" w:cs="Arial"/>
                <w:noProof/>
              </w:rPr>
            </w:pPr>
            <w:r w:rsidRPr="004730B6">
              <w:rPr>
                <w:rFonts w:ascii="Arial" w:hAnsi="Arial" w:cs="Arial"/>
                <w:noProof/>
              </w:rPr>
              <w:t>21%</w:t>
            </w:r>
          </w:p>
        </w:tc>
        <w:tc>
          <w:tcPr>
            <w:tcW w:w="2254" w:type="dxa"/>
            <w:tcBorders>
              <w:top w:val="single" w:sz="4" w:space="0" w:color="auto"/>
              <w:left w:val="single" w:sz="4" w:space="0" w:color="auto"/>
              <w:bottom w:val="single" w:sz="4" w:space="0" w:color="auto"/>
              <w:right w:val="single" w:sz="4" w:space="0" w:color="auto"/>
            </w:tcBorders>
            <w:hideMark/>
          </w:tcPr>
          <w:p w14:paraId="0BDE5379" w14:textId="77777777" w:rsidR="007B7E71" w:rsidRPr="004730B6" w:rsidRDefault="007B7E71" w:rsidP="00C65924">
            <w:pPr>
              <w:spacing w:line="278" w:lineRule="auto"/>
              <w:jc w:val="both"/>
              <w:rPr>
                <w:rFonts w:ascii="Arial" w:hAnsi="Arial" w:cs="Arial"/>
                <w:noProof/>
              </w:rPr>
            </w:pPr>
            <w:r w:rsidRPr="004730B6">
              <w:rPr>
                <w:rFonts w:ascii="Arial" w:hAnsi="Arial" w:cs="Arial"/>
                <w:noProof/>
              </w:rPr>
              <w:t>19.8%</w:t>
            </w:r>
          </w:p>
        </w:tc>
      </w:tr>
      <w:tr w:rsidR="007B7E71" w:rsidRPr="004730B6" w14:paraId="39E842D3" w14:textId="77777777">
        <w:tc>
          <w:tcPr>
            <w:tcW w:w="2254" w:type="dxa"/>
            <w:tcBorders>
              <w:top w:val="single" w:sz="4" w:space="0" w:color="auto"/>
              <w:left w:val="single" w:sz="4" w:space="0" w:color="auto"/>
              <w:bottom w:val="single" w:sz="4" w:space="0" w:color="auto"/>
              <w:right w:val="single" w:sz="4" w:space="0" w:color="auto"/>
            </w:tcBorders>
            <w:hideMark/>
          </w:tcPr>
          <w:p w14:paraId="687A9A60" w14:textId="77777777" w:rsidR="007B7E71" w:rsidRPr="004730B6" w:rsidRDefault="007B7E71" w:rsidP="00C65924">
            <w:pPr>
              <w:spacing w:line="278" w:lineRule="auto"/>
              <w:jc w:val="both"/>
              <w:rPr>
                <w:rFonts w:ascii="Arial" w:hAnsi="Arial" w:cs="Arial"/>
                <w:b/>
                <w:bCs/>
                <w:noProof/>
              </w:rPr>
            </w:pPr>
            <w:r w:rsidRPr="004730B6">
              <w:rPr>
                <w:rFonts w:ascii="Arial" w:hAnsi="Arial" w:cs="Arial"/>
                <w:b/>
                <w:bCs/>
                <w:noProof/>
              </w:rPr>
              <w:t>Glyncorrgwg</w:t>
            </w:r>
          </w:p>
        </w:tc>
        <w:tc>
          <w:tcPr>
            <w:tcW w:w="2254" w:type="dxa"/>
            <w:tcBorders>
              <w:top w:val="single" w:sz="4" w:space="0" w:color="auto"/>
              <w:left w:val="single" w:sz="4" w:space="0" w:color="auto"/>
              <w:bottom w:val="single" w:sz="4" w:space="0" w:color="auto"/>
              <w:right w:val="single" w:sz="4" w:space="0" w:color="auto"/>
            </w:tcBorders>
            <w:hideMark/>
          </w:tcPr>
          <w:p w14:paraId="4281517B" w14:textId="77777777" w:rsidR="007B7E71" w:rsidRPr="004730B6" w:rsidRDefault="007B7E71" w:rsidP="00C65924">
            <w:pPr>
              <w:spacing w:line="278" w:lineRule="auto"/>
              <w:jc w:val="both"/>
              <w:rPr>
                <w:rFonts w:ascii="Arial" w:hAnsi="Arial" w:cs="Arial"/>
                <w:noProof/>
              </w:rPr>
            </w:pPr>
            <w:r w:rsidRPr="004730B6">
              <w:rPr>
                <w:rFonts w:ascii="Arial" w:hAnsi="Arial" w:cs="Arial"/>
                <w:noProof/>
              </w:rPr>
              <w:t>22%</w:t>
            </w:r>
          </w:p>
        </w:tc>
        <w:tc>
          <w:tcPr>
            <w:tcW w:w="2254" w:type="dxa"/>
            <w:tcBorders>
              <w:top w:val="single" w:sz="4" w:space="0" w:color="auto"/>
              <w:left w:val="single" w:sz="4" w:space="0" w:color="auto"/>
              <w:bottom w:val="single" w:sz="4" w:space="0" w:color="auto"/>
              <w:right w:val="single" w:sz="4" w:space="0" w:color="auto"/>
            </w:tcBorders>
            <w:hideMark/>
          </w:tcPr>
          <w:p w14:paraId="761FB824" w14:textId="77777777" w:rsidR="007B7E71" w:rsidRPr="004730B6" w:rsidRDefault="007B7E71" w:rsidP="00C65924">
            <w:pPr>
              <w:spacing w:line="278" w:lineRule="auto"/>
              <w:jc w:val="both"/>
              <w:rPr>
                <w:rFonts w:ascii="Arial" w:hAnsi="Arial" w:cs="Arial"/>
                <w:noProof/>
              </w:rPr>
            </w:pPr>
            <w:r w:rsidRPr="004730B6">
              <w:rPr>
                <w:rFonts w:ascii="Arial" w:hAnsi="Arial" w:cs="Arial"/>
                <w:noProof/>
              </w:rPr>
              <w:t>38.25%</w:t>
            </w:r>
          </w:p>
        </w:tc>
      </w:tr>
      <w:tr w:rsidR="007B7E71" w:rsidRPr="004730B6" w14:paraId="5260DFFD" w14:textId="77777777">
        <w:tc>
          <w:tcPr>
            <w:tcW w:w="2254" w:type="dxa"/>
            <w:tcBorders>
              <w:top w:val="single" w:sz="4" w:space="0" w:color="auto"/>
              <w:left w:val="single" w:sz="4" w:space="0" w:color="auto"/>
              <w:bottom w:val="single" w:sz="4" w:space="0" w:color="auto"/>
              <w:right w:val="single" w:sz="4" w:space="0" w:color="auto"/>
            </w:tcBorders>
            <w:hideMark/>
          </w:tcPr>
          <w:p w14:paraId="1E587B56" w14:textId="77777777" w:rsidR="007B7E71" w:rsidRPr="004730B6" w:rsidRDefault="007B7E71" w:rsidP="00C65924">
            <w:pPr>
              <w:spacing w:line="278" w:lineRule="auto"/>
              <w:jc w:val="both"/>
              <w:rPr>
                <w:rFonts w:ascii="Arial" w:hAnsi="Arial" w:cs="Arial"/>
                <w:b/>
                <w:bCs/>
                <w:noProof/>
              </w:rPr>
            </w:pPr>
            <w:r w:rsidRPr="004730B6">
              <w:rPr>
                <w:rFonts w:ascii="Arial" w:hAnsi="Arial" w:cs="Arial"/>
                <w:b/>
                <w:bCs/>
                <w:noProof/>
              </w:rPr>
              <w:t>Gwynfi</w:t>
            </w:r>
          </w:p>
        </w:tc>
        <w:tc>
          <w:tcPr>
            <w:tcW w:w="2254" w:type="dxa"/>
            <w:tcBorders>
              <w:top w:val="single" w:sz="4" w:space="0" w:color="auto"/>
              <w:left w:val="single" w:sz="4" w:space="0" w:color="auto"/>
              <w:bottom w:val="single" w:sz="4" w:space="0" w:color="auto"/>
              <w:right w:val="single" w:sz="4" w:space="0" w:color="auto"/>
            </w:tcBorders>
            <w:hideMark/>
          </w:tcPr>
          <w:p w14:paraId="43804E2F" w14:textId="77777777" w:rsidR="007B7E71" w:rsidRPr="004730B6" w:rsidRDefault="007B7E71" w:rsidP="00C65924">
            <w:pPr>
              <w:spacing w:line="278" w:lineRule="auto"/>
              <w:jc w:val="both"/>
              <w:rPr>
                <w:rFonts w:ascii="Arial" w:hAnsi="Arial" w:cs="Arial"/>
                <w:noProof/>
              </w:rPr>
            </w:pPr>
            <w:r w:rsidRPr="004730B6">
              <w:rPr>
                <w:rFonts w:ascii="Arial" w:hAnsi="Arial" w:cs="Arial"/>
                <w:noProof/>
              </w:rPr>
              <w:t>38%</w:t>
            </w:r>
          </w:p>
        </w:tc>
        <w:tc>
          <w:tcPr>
            <w:tcW w:w="2254" w:type="dxa"/>
            <w:tcBorders>
              <w:top w:val="single" w:sz="4" w:space="0" w:color="auto"/>
              <w:left w:val="single" w:sz="4" w:space="0" w:color="auto"/>
              <w:bottom w:val="single" w:sz="4" w:space="0" w:color="auto"/>
              <w:right w:val="single" w:sz="4" w:space="0" w:color="auto"/>
            </w:tcBorders>
            <w:hideMark/>
          </w:tcPr>
          <w:p w14:paraId="2C4446E7" w14:textId="77777777" w:rsidR="007B7E71" w:rsidRPr="004730B6" w:rsidRDefault="007B7E71" w:rsidP="00C65924">
            <w:pPr>
              <w:spacing w:line="278" w:lineRule="auto"/>
              <w:jc w:val="both"/>
              <w:rPr>
                <w:rFonts w:ascii="Arial" w:hAnsi="Arial" w:cs="Arial"/>
                <w:noProof/>
              </w:rPr>
            </w:pPr>
            <w:r w:rsidRPr="004730B6">
              <w:rPr>
                <w:rFonts w:ascii="Arial" w:hAnsi="Arial" w:cs="Arial"/>
                <w:noProof/>
              </w:rPr>
              <w:t>33.58%</w:t>
            </w:r>
          </w:p>
        </w:tc>
      </w:tr>
      <w:tr w:rsidR="007B7E71" w:rsidRPr="004730B6" w14:paraId="28C028AB" w14:textId="77777777">
        <w:tc>
          <w:tcPr>
            <w:tcW w:w="2254" w:type="dxa"/>
            <w:tcBorders>
              <w:top w:val="single" w:sz="4" w:space="0" w:color="auto"/>
              <w:left w:val="single" w:sz="4" w:space="0" w:color="auto"/>
              <w:bottom w:val="single" w:sz="4" w:space="0" w:color="auto"/>
              <w:right w:val="single" w:sz="4" w:space="0" w:color="auto"/>
            </w:tcBorders>
            <w:hideMark/>
          </w:tcPr>
          <w:p w14:paraId="697DBF1B" w14:textId="77777777" w:rsidR="007B7E71" w:rsidRPr="004730B6" w:rsidRDefault="007B7E71" w:rsidP="00C65924">
            <w:pPr>
              <w:spacing w:line="278" w:lineRule="auto"/>
              <w:jc w:val="both"/>
              <w:rPr>
                <w:rFonts w:ascii="Arial" w:hAnsi="Arial" w:cs="Arial"/>
                <w:b/>
                <w:bCs/>
                <w:noProof/>
              </w:rPr>
            </w:pPr>
            <w:r w:rsidRPr="004730B6">
              <w:rPr>
                <w:rFonts w:ascii="Arial" w:hAnsi="Arial" w:cs="Arial"/>
                <w:b/>
                <w:bCs/>
                <w:noProof/>
              </w:rPr>
              <w:t>Croserw</w:t>
            </w:r>
          </w:p>
        </w:tc>
        <w:tc>
          <w:tcPr>
            <w:tcW w:w="2254" w:type="dxa"/>
            <w:tcBorders>
              <w:top w:val="single" w:sz="4" w:space="0" w:color="auto"/>
              <w:left w:val="single" w:sz="4" w:space="0" w:color="auto"/>
              <w:bottom w:val="single" w:sz="4" w:space="0" w:color="auto"/>
              <w:right w:val="single" w:sz="4" w:space="0" w:color="auto"/>
            </w:tcBorders>
            <w:hideMark/>
          </w:tcPr>
          <w:p w14:paraId="1819529E" w14:textId="77777777" w:rsidR="007B7E71" w:rsidRPr="004730B6" w:rsidRDefault="007B7E71" w:rsidP="00C65924">
            <w:pPr>
              <w:spacing w:line="278" w:lineRule="auto"/>
              <w:jc w:val="both"/>
              <w:rPr>
                <w:rFonts w:ascii="Arial" w:hAnsi="Arial" w:cs="Arial"/>
                <w:noProof/>
              </w:rPr>
            </w:pPr>
            <w:r w:rsidRPr="004730B6">
              <w:rPr>
                <w:rFonts w:ascii="Arial" w:hAnsi="Arial" w:cs="Arial"/>
                <w:noProof/>
              </w:rPr>
              <w:t>35%</w:t>
            </w:r>
          </w:p>
        </w:tc>
        <w:tc>
          <w:tcPr>
            <w:tcW w:w="2254" w:type="dxa"/>
            <w:tcBorders>
              <w:top w:val="single" w:sz="4" w:space="0" w:color="auto"/>
              <w:left w:val="single" w:sz="4" w:space="0" w:color="auto"/>
              <w:bottom w:val="single" w:sz="4" w:space="0" w:color="auto"/>
              <w:right w:val="single" w:sz="4" w:space="0" w:color="auto"/>
            </w:tcBorders>
            <w:hideMark/>
          </w:tcPr>
          <w:p w14:paraId="1E8328C7" w14:textId="77777777" w:rsidR="007B7E71" w:rsidRPr="004730B6" w:rsidRDefault="007B7E71" w:rsidP="00C65924">
            <w:pPr>
              <w:spacing w:line="278" w:lineRule="auto"/>
              <w:jc w:val="both"/>
              <w:rPr>
                <w:rFonts w:ascii="Arial" w:hAnsi="Arial" w:cs="Arial"/>
                <w:noProof/>
              </w:rPr>
            </w:pPr>
            <w:r w:rsidRPr="004730B6">
              <w:rPr>
                <w:rFonts w:ascii="Arial" w:hAnsi="Arial" w:cs="Arial"/>
                <w:noProof/>
              </w:rPr>
              <w:t>41.87%</w:t>
            </w:r>
          </w:p>
        </w:tc>
      </w:tr>
      <w:tr w:rsidR="007B7E71" w:rsidRPr="004730B6" w14:paraId="0957D501" w14:textId="77777777">
        <w:tc>
          <w:tcPr>
            <w:tcW w:w="2254" w:type="dxa"/>
            <w:tcBorders>
              <w:top w:val="single" w:sz="4" w:space="0" w:color="auto"/>
              <w:left w:val="single" w:sz="4" w:space="0" w:color="auto"/>
              <w:bottom w:val="single" w:sz="4" w:space="0" w:color="auto"/>
              <w:right w:val="single" w:sz="4" w:space="0" w:color="auto"/>
            </w:tcBorders>
            <w:hideMark/>
          </w:tcPr>
          <w:p w14:paraId="6EE501CF" w14:textId="77777777" w:rsidR="007B7E71" w:rsidRPr="004730B6" w:rsidRDefault="007B7E71" w:rsidP="00C65924">
            <w:pPr>
              <w:spacing w:line="278" w:lineRule="auto"/>
              <w:jc w:val="both"/>
              <w:rPr>
                <w:rFonts w:ascii="Arial" w:hAnsi="Arial" w:cs="Arial"/>
                <w:b/>
                <w:bCs/>
                <w:noProof/>
              </w:rPr>
            </w:pPr>
            <w:r w:rsidRPr="004730B6">
              <w:rPr>
                <w:rFonts w:ascii="Arial" w:hAnsi="Arial" w:cs="Arial"/>
                <w:b/>
                <w:bCs/>
                <w:noProof/>
              </w:rPr>
              <w:t>Cymmer</w:t>
            </w:r>
          </w:p>
        </w:tc>
        <w:tc>
          <w:tcPr>
            <w:tcW w:w="2254" w:type="dxa"/>
            <w:tcBorders>
              <w:top w:val="single" w:sz="4" w:space="0" w:color="auto"/>
              <w:left w:val="single" w:sz="4" w:space="0" w:color="auto"/>
              <w:bottom w:val="single" w:sz="4" w:space="0" w:color="auto"/>
              <w:right w:val="single" w:sz="4" w:space="0" w:color="auto"/>
            </w:tcBorders>
            <w:hideMark/>
          </w:tcPr>
          <w:p w14:paraId="62834C4C" w14:textId="77777777" w:rsidR="007B7E71" w:rsidRPr="004730B6" w:rsidRDefault="007B7E71" w:rsidP="00C65924">
            <w:pPr>
              <w:spacing w:line="278" w:lineRule="auto"/>
              <w:jc w:val="both"/>
              <w:rPr>
                <w:rFonts w:ascii="Arial" w:hAnsi="Arial" w:cs="Arial"/>
                <w:noProof/>
              </w:rPr>
            </w:pPr>
            <w:r w:rsidRPr="004730B6">
              <w:rPr>
                <w:rFonts w:ascii="Arial" w:hAnsi="Arial" w:cs="Arial"/>
                <w:noProof/>
              </w:rPr>
              <w:t>35%</w:t>
            </w:r>
          </w:p>
        </w:tc>
        <w:tc>
          <w:tcPr>
            <w:tcW w:w="2254" w:type="dxa"/>
            <w:tcBorders>
              <w:top w:val="single" w:sz="4" w:space="0" w:color="auto"/>
              <w:left w:val="single" w:sz="4" w:space="0" w:color="auto"/>
              <w:bottom w:val="single" w:sz="4" w:space="0" w:color="auto"/>
              <w:right w:val="single" w:sz="4" w:space="0" w:color="auto"/>
            </w:tcBorders>
            <w:hideMark/>
          </w:tcPr>
          <w:p w14:paraId="6212E13D" w14:textId="77777777" w:rsidR="007B7E71" w:rsidRPr="004730B6" w:rsidRDefault="007B7E71" w:rsidP="00C65924">
            <w:pPr>
              <w:spacing w:line="278" w:lineRule="auto"/>
              <w:jc w:val="both"/>
              <w:rPr>
                <w:rFonts w:ascii="Arial" w:hAnsi="Arial" w:cs="Arial"/>
                <w:noProof/>
              </w:rPr>
            </w:pPr>
            <w:r w:rsidRPr="004730B6">
              <w:rPr>
                <w:rFonts w:ascii="Arial" w:hAnsi="Arial" w:cs="Arial"/>
                <w:noProof/>
              </w:rPr>
              <w:t>29.13%</w:t>
            </w:r>
          </w:p>
        </w:tc>
      </w:tr>
    </w:tbl>
    <w:p w14:paraId="099333CD" w14:textId="77777777" w:rsidR="007B7E71" w:rsidRPr="004730B6" w:rsidRDefault="007B7E71" w:rsidP="00C65924">
      <w:pPr>
        <w:spacing w:after="0"/>
        <w:jc w:val="both"/>
        <w:rPr>
          <w:rFonts w:ascii="Arial" w:hAnsi="Arial" w:cs="Arial"/>
          <w:b/>
          <w:bCs/>
          <w:noProof/>
        </w:rPr>
      </w:pPr>
    </w:p>
    <w:p w14:paraId="286C98F6" w14:textId="77777777" w:rsidR="007B7E71" w:rsidRDefault="007B7E71" w:rsidP="00C65924">
      <w:pPr>
        <w:spacing w:after="0"/>
        <w:jc w:val="both"/>
        <w:rPr>
          <w:rFonts w:ascii="Arial" w:hAnsi="Arial" w:cs="Arial"/>
          <w:noProof/>
        </w:rPr>
      </w:pPr>
      <w:r w:rsidRPr="004730B6">
        <w:rPr>
          <w:rFonts w:ascii="Arial" w:hAnsi="Arial" w:cs="Arial"/>
          <w:noProof/>
        </w:rPr>
        <w:t>The number of adults without qualifications in Glyncorrwg is likely influenced by the higher number of older residents living there.</w:t>
      </w:r>
    </w:p>
    <w:p w14:paraId="01CE0D3F" w14:textId="77777777" w:rsidR="00784FED" w:rsidRPr="004730B6" w:rsidRDefault="00784FED" w:rsidP="00C65924">
      <w:pPr>
        <w:spacing w:after="0"/>
        <w:jc w:val="both"/>
        <w:rPr>
          <w:rFonts w:ascii="Arial" w:hAnsi="Arial" w:cs="Arial"/>
          <w:noProof/>
        </w:rPr>
      </w:pPr>
    </w:p>
    <w:p w14:paraId="6934E6D0" w14:textId="3ACD9CF3" w:rsidR="007B7E71" w:rsidRDefault="007B7E71" w:rsidP="00C65924">
      <w:pPr>
        <w:spacing w:after="0"/>
        <w:jc w:val="both"/>
        <w:rPr>
          <w:rFonts w:ascii="Arial" w:hAnsi="Arial" w:cs="Arial"/>
          <w:noProof/>
        </w:rPr>
      </w:pPr>
      <w:r w:rsidRPr="004730B6">
        <w:rPr>
          <w:rFonts w:ascii="Arial" w:hAnsi="Arial" w:cs="Arial"/>
          <w:noProof/>
        </w:rPr>
        <w:t xml:space="preserve">Opportunities for learning within the valley are limited and often require people to travel outside the area. However, there are some local learning initiatives—for example, a </w:t>
      </w:r>
      <w:r w:rsidRPr="004730B6">
        <w:rPr>
          <w:rFonts w:ascii="Arial" w:hAnsi="Arial" w:cs="Arial"/>
          <w:i/>
          <w:iCs/>
          <w:noProof/>
        </w:rPr>
        <w:t>Psychology for Beginners</w:t>
      </w:r>
      <w:r w:rsidRPr="004730B6">
        <w:rPr>
          <w:rFonts w:ascii="Arial" w:hAnsi="Arial" w:cs="Arial"/>
          <w:noProof/>
        </w:rPr>
        <w:t xml:space="preserve"> course </w:t>
      </w:r>
      <w:r w:rsidR="00316FC2" w:rsidRPr="004730B6">
        <w:rPr>
          <w:rFonts w:ascii="Arial" w:hAnsi="Arial" w:cs="Arial"/>
          <w:noProof/>
        </w:rPr>
        <w:t xml:space="preserve">is currently being held in </w:t>
      </w:r>
      <w:r w:rsidRPr="004730B6">
        <w:rPr>
          <w:rFonts w:ascii="Arial" w:hAnsi="Arial" w:cs="Arial"/>
          <w:noProof/>
        </w:rPr>
        <w:t>Cymmer Library, and one interviewee mentioned attending a first aid course at their local community centre.</w:t>
      </w:r>
    </w:p>
    <w:p w14:paraId="79C7DFFB" w14:textId="77777777" w:rsidR="00784FED" w:rsidRPr="004730B6" w:rsidRDefault="00784FED" w:rsidP="00C65924">
      <w:pPr>
        <w:spacing w:after="0"/>
        <w:jc w:val="both"/>
        <w:rPr>
          <w:rFonts w:ascii="Arial" w:hAnsi="Arial" w:cs="Arial"/>
          <w:noProof/>
        </w:rPr>
      </w:pPr>
    </w:p>
    <w:p w14:paraId="2D87A469" w14:textId="7D0AF6EE" w:rsidR="007B7E71" w:rsidRPr="004730B6" w:rsidRDefault="007B7E71" w:rsidP="00C65924">
      <w:pPr>
        <w:spacing w:after="0"/>
        <w:jc w:val="both"/>
        <w:rPr>
          <w:rFonts w:ascii="Arial" w:hAnsi="Arial" w:cs="Arial"/>
          <w:noProof/>
        </w:rPr>
      </w:pPr>
      <w:r w:rsidRPr="004730B6">
        <w:rPr>
          <w:rFonts w:ascii="Arial" w:hAnsi="Arial" w:cs="Arial"/>
          <w:noProof/>
        </w:rPr>
        <w:t>Members of Pro Afan have also identified that the opportunities for people in the Upper Afan Valley to engage with learning are limited and need</w:t>
      </w:r>
      <w:r w:rsidR="00316FC2" w:rsidRPr="004730B6">
        <w:rPr>
          <w:rFonts w:ascii="Arial" w:hAnsi="Arial" w:cs="Arial"/>
          <w:noProof/>
        </w:rPr>
        <w:t>s</w:t>
      </w:r>
      <w:r w:rsidRPr="004730B6">
        <w:rPr>
          <w:rFonts w:ascii="Arial" w:hAnsi="Arial" w:cs="Arial"/>
          <w:noProof/>
        </w:rPr>
        <w:t xml:space="preserve"> to be place based for those facing the most significant barriers to be able to engage. The benefits of learning and the positive impact on people’s overall health and wellbeing and employment prospects have been seen in previous decades when adult learning was available and accessible in the area in the form of Communities First. This funding ended in 2017. </w:t>
      </w:r>
    </w:p>
    <w:p w14:paraId="31BF2CCA" w14:textId="77777777" w:rsidR="00784FED" w:rsidRDefault="00784FED" w:rsidP="00C65924">
      <w:pPr>
        <w:spacing w:after="0"/>
        <w:jc w:val="both"/>
        <w:rPr>
          <w:rFonts w:ascii="Arial" w:hAnsi="Arial" w:cs="Arial"/>
          <w:b/>
          <w:bCs/>
          <w:noProof/>
        </w:rPr>
      </w:pPr>
    </w:p>
    <w:p w14:paraId="47BB2ABC" w14:textId="2B4C860B" w:rsidR="007B7E71" w:rsidRPr="004730B6" w:rsidRDefault="007B7E71" w:rsidP="00C65924">
      <w:pPr>
        <w:spacing w:after="0"/>
        <w:jc w:val="both"/>
        <w:rPr>
          <w:rFonts w:ascii="Arial" w:hAnsi="Arial" w:cs="Arial"/>
          <w:b/>
          <w:bCs/>
          <w:noProof/>
        </w:rPr>
      </w:pPr>
      <w:r w:rsidRPr="004730B6">
        <w:rPr>
          <w:rFonts w:ascii="Arial" w:hAnsi="Arial" w:cs="Arial"/>
          <w:b/>
          <w:bCs/>
          <w:noProof/>
        </w:rPr>
        <w:t>Community groups suggestions:</w:t>
      </w:r>
    </w:p>
    <w:p w14:paraId="726338EC" w14:textId="77777777" w:rsidR="007B7E71" w:rsidRPr="004730B6" w:rsidRDefault="007B7E71" w:rsidP="00C65924">
      <w:pPr>
        <w:spacing w:after="0"/>
        <w:jc w:val="both"/>
        <w:rPr>
          <w:rFonts w:ascii="Arial" w:hAnsi="Arial" w:cs="Arial"/>
          <w:b/>
          <w:bCs/>
          <w:noProof/>
        </w:rPr>
      </w:pPr>
      <w:r w:rsidRPr="004730B6">
        <w:rPr>
          <w:rFonts w:ascii="Arial" w:hAnsi="Arial" w:cs="Arial"/>
          <w:b/>
          <w:bCs/>
          <w:noProof/>
        </w:rPr>
        <w:t xml:space="preserve">Who would be key? </w:t>
      </w:r>
    </w:p>
    <w:p w14:paraId="638BB2A3" w14:textId="77777777" w:rsidR="007B7E71" w:rsidRPr="004730B6" w:rsidRDefault="007B7E71" w:rsidP="00C65924">
      <w:pPr>
        <w:spacing w:after="0"/>
        <w:jc w:val="both"/>
        <w:rPr>
          <w:rFonts w:ascii="Arial" w:hAnsi="Arial" w:cs="Arial"/>
          <w:noProof/>
        </w:rPr>
      </w:pPr>
      <w:r w:rsidRPr="004730B6">
        <w:rPr>
          <w:rFonts w:ascii="Arial" w:hAnsi="Arial" w:cs="Arial"/>
          <w:noProof/>
        </w:rPr>
        <w:t>(Local) people who know, understand and are trusted by the community. This could include:</w:t>
      </w:r>
    </w:p>
    <w:p w14:paraId="4A12A322" w14:textId="77777777" w:rsidR="006F2B95" w:rsidRPr="004730B6" w:rsidRDefault="007B7E71" w:rsidP="00C65924">
      <w:pPr>
        <w:pStyle w:val="ListParagraph"/>
        <w:numPr>
          <w:ilvl w:val="0"/>
          <w:numId w:val="32"/>
        </w:numPr>
        <w:spacing w:after="0"/>
        <w:jc w:val="both"/>
        <w:rPr>
          <w:rFonts w:ascii="Arial" w:hAnsi="Arial" w:cs="Arial"/>
          <w:noProof/>
        </w:rPr>
      </w:pPr>
      <w:r w:rsidRPr="004730B6">
        <w:rPr>
          <w:rFonts w:ascii="Arial" w:hAnsi="Arial" w:cs="Arial"/>
          <w:noProof/>
        </w:rPr>
        <w:t>Community centre managers/volunteers</w:t>
      </w:r>
    </w:p>
    <w:p w14:paraId="616E598D" w14:textId="77777777" w:rsidR="006F2B95" w:rsidRPr="004730B6" w:rsidRDefault="007B7E71" w:rsidP="00C65924">
      <w:pPr>
        <w:pStyle w:val="ListParagraph"/>
        <w:numPr>
          <w:ilvl w:val="0"/>
          <w:numId w:val="32"/>
        </w:numPr>
        <w:spacing w:after="0"/>
        <w:jc w:val="both"/>
        <w:rPr>
          <w:rFonts w:ascii="Arial" w:hAnsi="Arial" w:cs="Arial"/>
          <w:noProof/>
        </w:rPr>
      </w:pPr>
      <w:r w:rsidRPr="004730B6">
        <w:rPr>
          <w:rFonts w:ascii="Arial" w:hAnsi="Arial" w:cs="Arial"/>
          <w:noProof/>
        </w:rPr>
        <w:t xml:space="preserve"> Library managers/volunteers</w:t>
      </w:r>
    </w:p>
    <w:p w14:paraId="2DBE9D46" w14:textId="77777777" w:rsidR="006F2B95" w:rsidRPr="004730B6" w:rsidRDefault="007B7E71" w:rsidP="00C65924">
      <w:pPr>
        <w:pStyle w:val="ListParagraph"/>
        <w:numPr>
          <w:ilvl w:val="0"/>
          <w:numId w:val="32"/>
        </w:numPr>
        <w:spacing w:after="0"/>
        <w:jc w:val="both"/>
        <w:rPr>
          <w:rFonts w:ascii="Arial" w:hAnsi="Arial" w:cs="Arial"/>
          <w:noProof/>
        </w:rPr>
      </w:pPr>
      <w:r w:rsidRPr="004730B6">
        <w:rPr>
          <w:rFonts w:ascii="Arial" w:hAnsi="Arial" w:cs="Arial"/>
          <w:noProof/>
        </w:rPr>
        <w:t xml:space="preserve">Pro Afan members  </w:t>
      </w:r>
    </w:p>
    <w:p w14:paraId="313EBF1B" w14:textId="61D11925" w:rsidR="007B7E71" w:rsidRPr="004730B6" w:rsidRDefault="007B7E71" w:rsidP="00C65924">
      <w:pPr>
        <w:pStyle w:val="ListParagraph"/>
        <w:numPr>
          <w:ilvl w:val="0"/>
          <w:numId w:val="32"/>
        </w:numPr>
        <w:spacing w:after="0"/>
        <w:jc w:val="both"/>
        <w:rPr>
          <w:rFonts w:ascii="Arial" w:hAnsi="Arial" w:cs="Arial"/>
          <w:noProof/>
        </w:rPr>
      </w:pPr>
      <w:r w:rsidRPr="004730B6">
        <w:rPr>
          <w:rFonts w:ascii="Arial" w:hAnsi="Arial" w:cs="Arial"/>
          <w:noProof/>
        </w:rPr>
        <w:t>Local residents</w:t>
      </w:r>
    </w:p>
    <w:p w14:paraId="4F3637D4" w14:textId="77777777" w:rsidR="007B7E71" w:rsidRPr="004730B6" w:rsidRDefault="007B7E71" w:rsidP="00C65924">
      <w:pPr>
        <w:spacing w:after="0"/>
        <w:jc w:val="both"/>
        <w:rPr>
          <w:rFonts w:ascii="Arial" w:hAnsi="Arial" w:cs="Arial"/>
          <w:b/>
          <w:bCs/>
          <w:noProof/>
        </w:rPr>
      </w:pPr>
    </w:p>
    <w:p w14:paraId="6E0894D5" w14:textId="77777777" w:rsidR="007B7E71" w:rsidRPr="004730B6" w:rsidRDefault="007B7E71" w:rsidP="00C65924">
      <w:pPr>
        <w:spacing w:after="0"/>
        <w:jc w:val="both"/>
        <w:rPr>
          <w:rFonts w:ascii="Arial" w:hAnsi="Arial" w:cs="Arial"/>
          <w:b/>
          <w:bCs/>
          <w:noProof/>
        </w:rPr>
      </w:pPr>
      <w:r w:rsidRPr="004730B6">
        <w:rPr>
          <w:rFonts w:ascii="Arial" w:hAnsi="Arial" w:cs="Arial"/>
          <w:b/>
          <w:bCs/>
          <w:noProof/>
        </w:rPr>
        <w:t>Vision</w:t>
      </w:r>
    </w:p>
    <w:p w14:paraId="5A42A0E5" w14:textId="77777777" w:rsidR="007B7E71" w:rsidRPr="004730B6" w:rsidRDefault="007B7E71" w:rsidP="00C65924">
      <w:pPr>
        <w:spacing w:after="0"/>
        <w:jc w:val="both"/>
        <w:rPr>
          <w:rFonts w:ascii="Arial" w:hAnsi="Arial" w:cs="Arial"/>
          <w:noProof/>
        </w:rPr>
      </w:pPr>
      <w:r w:rsidRPr="004730B6">
        <w:rPr>
          <w:rFonts w:ascii="Arial" w:hAnsi="Arial" w:cs="Arial"/>
          <w:noProof/>
        </w:rPr>
        <w:t xml:space="preserve">To develop learning provision that reflects the needs of the local community starting with engagement courses right through to accredited courses. </w:t>
      </w:r>
    </w:p>
    <w:p w14:paraId="5114726D" w14:textId="77777777" w:rsidR="006F2B95" w:rsidRPr="004730B6" w:rsidRDefault="006F2B95" w:rsidP="00C65924">
      <w:pPr>
        <w:spacing w:after="0"/>
        <w:jc w:val="both"/>
        <w:rPr>
          <w:rFonts w:ascii="Arial" w:hAnsi="Arial" w:cs="Arial"/>
          <w:noProof/>
        </w:rPr>
      </w:pPr>
    </w:p>
    <w:p w14:paraId="49235239" w14:textId="7D94D0A0" w:rsidR="007B7E71" w:rsidRPr="004730B6" w:rsidRDefault="007B7E71" w:rsidP="00C65924">
      <w:pPr>
        <w:spacing w:after="0"/>
        <w:jc w:val="both"/>
        <w:rPr>
          <w:rFonts w:ascii="Arial" w:hAnsi="Arial" w:cs="Arial"/>
          <w:noProof/>
        </w:rPr>
      </w:pPr>
      <w:r w:rsidRPr="004730B6">
        <w:rPr>
          <w:rFonts w:ascii="Arial" w:hAnsi="Arial" w:cs="Arial"/>
          <w:noProof/>
        </w:rPr>
        <w:t>Provision suitable for anybody over 19 years of age, regardless of their starting points.</w:t>
      </w:r>
    </w:p>
    <w:p w14:paraId="6B163729" w14:textId="77777777" w:rsidR="007B7E71" w:rsidRPr="004730B6" w:rsidRDefault="007B7E71" w:rsidP="00C65924">
      <w:pPr>
        <w:pStyle w:val="ListParagraph"/>
        <w:numPr>
          <w:ilvl w:val="0"/>
          <w:numId w:val="33"/>
        </w:numPr>
        <w:spacing w:after="0"/>
        <w:jc w:val="both"/>
        <w:rPr>
          <w:rFonts w:ascii="Arial" w:hAnsi="Arial" w:cs="Arial"/>
          <w:noProof/>
        </w:rPr>
      </w:pPr>
      <w:r w:rsidRPr="004730B6">
        <w:rPr>
          <w:rFonts w:ascii="Arial" w:hAnsi="Arial" w:cs="Arial"/>
          <w:noProof/>
        </w:rPr>
        <w:t>Safe</w:t>
      </w:r>
    </w:p>
    <w:p w14:paraId="721BCC54" w14:textId="77777777" w:rsidR="006F2B95" w:rsidRPr="004730B6" w:rsidRDefault="007B7E71" w:rsidP="00C65924">
      <w:pPr>
        <w:pStyle w:val="ListParagraph"/>
        <w:numPr>
          <w:ilvl w:val="0"/>
          <w:numId w:val="33"/>
        </w:numPr>
        <w:spacing w:after="0"/>
        <w:jc w:val="both"/>
        <w:rPr>
          <w:rFonts w:ascii="Arial" w:hAnsi="Arial" w:cs="Arial"/>
          <w:noProof/>
        </w:rPr>
      </w:pPr>
      <w:r w:rsidRPr="004730B6">
        <w:rPr>
          <w:rFonts w:ascii="Arial" w:hAnsi="Arial" w:cs="Arial"/>
          <w:noProof/>
        </w:rPr>
        <w:t>Supportive</w:t>
      </w:r>
    </w:p>
    <w:p w14:paraId="75F03BF7" w14:textId="77777777" w:rsidR="006F2B95" w:rsidRPr="004730B6" w:rsidRDefault="007B7E71" w:rsidP="00C65924">
      <w:pPr>
        <w:pStyle w:val="ListParagraph"/>
        <w:numPr>
          <w:ilvl w:val="0"/>
          <w:numId w:val="33"/>
        </w:numPr>
        <w:spacing w:after="0"/>
        <w:jc w:val="both"/>
        <w:rPr>
          <w:rFonts w:ascii="Arial" w:hAnsi="Arial" w:cs="Arial"/>
          <w:noProof/>
        </w:rPr>
      </w:pPr>
      <w:r w:rsidRPr="004730B6">
        <w:rPr>
          <w:rFonts w:ascii="Arial" w:hAnsi="Arial" w:cs="Arial"/>
          <w:noProof/>
        </w:rPr>
        <w:t>Inclusive</w:t>
      </w:r>
    </w:p>
    <w:p w14:paraId="2AA86B86" w14:textId="14E6D118" w:rsidR="007B7E71" w:rsidRPr="004730B6" w:rsidRDefault="007B7E71" w:rsidP="00C65924">
      <w:pPr>
        <w:pStyle w:val="ListParagraph"/>
        <w:numPr>
          <w:ilvl w:val="0"/>
          <w:numId w:val="33"/>
        </w:numPr>
        <w:spacing w:after="0"/>
        <w:jc w:val="both"/>
        <w:rPr>
          <w:rFonts w:ascii="Arial" w:hAnsi="Arial" w:cs="Arial"/>
          <w:noProof/>
        </w:rPr>
      </w:pPr>
      <w:r w:rsidRPr="004730B6">
        <w:rPr>
          <w:rFonts w:ascii="Arial" w:hAnsi="Arial" w:cs="Arial"/>
          <w:noProof/>
        </w:rPr>
        <w:t>Ambitious</w:t>
      </w:r>
    </w:p>
    <w:p w14:paraId="16D26427" w14:textId="77777777" w:rsidR="002E65FD" w:rsidRPr="004730B6" w:rsidRDefault="002E65FD" w:rsidP="00C65924">
      <w:pPr>
        <w:spacing w:after="0"/>
        <w:jc w:val="both"/>
        <w:rPr>
          <w:rFonts w:ascii="Arial" w:hAnsi="Arial" w:cs="Arial"/>
          <w:b/>
          <w:bCs/>
          <w:noProof/>
        </w:rPr>
      </w:pPr>
    </w:p>
    <w:p w14:paraId="2D9023F4" w14:textId="7E657F52" w:rsidR="007B7E71" w:rsidRPr="004730B6" w:rsidRDefault="007B7E71" w:rsidP="00C65924">
      <w:pPr>
        <w:spacing w:after="0"/>
        <w:jc w:val="both"/>
        <w:rPr>
          <w:rFonts w:ascii="Arial" w:hAnsi="Arial" w:cs="Arial"/>
          <w:b/>
          <w:bCs/>
          <w:noProof/>
        </w:rPr>
      </w:pPr>
      <w:r w:rsidRPr="004730B6">
        <w:rPr>
          <w:rFonts w:ascii="Arial" w:hAnsi="Arial" w:cs="Arial"/>
          <w:b/>
          <w:bCs/>
          <w:noProof/>
        </w:rPr>
        <w:t>Ambition</w:t>
      </w:r>
    </w:p>
    <w:p w14:paraId="0DC02561" w14:textId="46CDE0F3" w:rsidR="007B7E71" w:rsidRDefault="007B7E71" w:rsidP="00C65924">
      <w:pPr>
        <w:spacing w:after="0"/>
        <w:jc w:val="both"/>
        <w:rPr>
          <w:rFonts w:ascii="Arial" w:hAnsi="Arial" w:cs="Arial"/>
          <w:noProof/>
        </w:rPr>
      </w:pPr>
      <w:r w:rsidRPr="004730B6">
        <w:rPr>
          <w:rFonts w:ascii="Arial" w:hAnsi="Arial" w:cs="Arial"/>
          <w:noProof/>
        </w:rPr>
        <w:t xml:space="preserve">For the residents of the Afan Valley to have access to high quality adult learning opportunities provided in accessible locations (in terms of travel, physical accessibility and a venue which learners feel comfortable) at a level that is appropriate for their needs at a time that is suitable for anybody who may have caring or other responsibilities. </w:t>
      </w:r>
    </w:p>
    <w:p w14:paraId="6296BD6D" w14:textId="77777777" w:rsidR="00784FED" w:rsidRPr="004730B6" w:rsidRDefault="00784FED" w:rsidP="00C65924">
      <w:pPr>
        <w:spacing w:after="0"/>
        <w:jc w:val="both"/>
        <w:rPr>
          <w:rFonts w:ascii="Arial" w:hAnsi="Arial" w:cs="Arial"/>
          <w:noProof/>
        </w:rPr>
      </w:pPr>
    </w:p>
    <w:p w14:paraId="1F66B6A2" w14:textId="77777777" w:rsidR="007B7E71" w:rsidRPr="004730B6" w:rsidRDefault="007B7E71" w:rsidP="00C65924">
      <w:pPr>
        <w:spacing w:after="0"/>
        <w:jc w:val="both"/>
        <w:rPr>
          <w:rFonts w:ascii="Arial" w:hAnsi="Arial" w:cs="Arial"/>
          <w:noProof/>
        </w:rPr>
      </w:pPr>
      <w:r w:rsidRPr="004730B6">
        <w:rPr>
          <w:rFonts w:ascii="Arial" w:hAnsi="Arial" w:cs="Arial"/>
          <w:noProof/>
        </w:rPr>
        <w:lastRenderedPageBreak/>
        <w:t xml:space="preserve">For learning to support the prevention agenda by providing courses that promote positive mental and physical health and support learners to develop resilience, community connections and move towards volunteering and employment where appropriate. </w:t>
      </w:r>
    </w:p>
    <w:p w14:paraId="42CF73D1" w14:textId="77777777" w:rsidR="00784FED" w:rsidRDefault="00784FED" w:rsidP="00C65924">
      <w:pPr>
        <w:pStyle w:val="Heading1"/>
        <w:spacing w:after="0"/>
        <w:rPr>
          <w:rFonts w:ascii="Arial" w:hAnsi="Arial" w:cs="Arial"/>
          <w:noProof/>
          <w:color w:val="A84D98"/>
          <w:sz w:val="32"/>
          <w:szCs w:val="32"/>
        </w:rPr>
      </w:pPr>
      <w:bookmarkStart w:id="16" w:name="_Toc205914305"/>
      <w:r>
        <w:rPr>
          <w:rFonts w:ascii="Arial" w:hAnsi="Arial" w:cs="Arial"/>
          <w:noProof/>
          <w:color w:val="A84D98"/>
          <w:sz w:val="32"/>
          <w:szCs w:val="32"/>
        </w:rPr>
        <w:br w:type="page"/>
      </w:r>
    </w:p>
    <w:p w14:paraId="6EA1B95F" w14:textId="0DB70F37" w:rsidR="004730B6" w:rsidRPr="004730B6" w:rsidRDefault="00A07E38" w:rsidP="00C65924">
      <w:pPr>
        <w:pStyle w:val="Heading1"/>
        <w:spacing w:after="0"/>
        <w:rPr>
          <w:rFonts w:ascii="Arial" w:hAnsi="Arial" w:cs="Arial"/>
          <w:noProof/>
          <w:color w:val="A84D98"/>
          <w:sz w:val="32"/>
          <w:szCs w:val="32"/>
        </w:rPr>
      </w:pPr>
      <w:r w:rsidRPr="004730B6">
        <w:rPr>
          <w:rFonts w:ascii="Arial" w:hAnsi="Arial" w:cs="Arial"/>
          <w:noProof/>
          <w:color w:val="A84D98"/>
          <w:sz w:val="32"/>
          <w:szCs w:val="32"/>
        </w:rPr>
        <w:lastRenderedPageBreak/>
        <w:t>What next?</w:t>
      </w:r>
      <w:bookmarkStart w:id="17" w:name="_Toc205897981"/>
      <w:bookmarkStart w:id="18" w:name="_Toc205914306"/>
      <w:bookmarkEnd w:id="16"/>
    </w:p>
    <w:p w14:paraId="72337E47" w14:textId="6254E9FF" w:rsidR="00A07E38" w:rsidRPr="004730B6" w:rsidRDefault="00A07E38" w:rsidP="00C65924">
      <w:pPr>
        <w:pStyle w:val="Heading1"/>
        <w:spacing w:after="0"/>
        <w:rPr>
          <w:rFonts w:ascii="Arial" w:hAnsi="Arial" w:cs="Arial"/>
          <w:b/>
          <w:bCs/>
          <w:noProof/>
          <w:color w:val="auto"/>
          <w:sz w:val="24"/>
          <w:szCs w:val="24"/>
        </w:rPr>
      </w:pPr>
      <w:r w:rsidRPr="004730B6">
        <w:rPr>
          <w:rFonts w:ascii="Arial" w:hAnsi="Arial" w:cs="Arial"/>
          <w:b/>
          <w:bCs/>
          <w:color w:val="auto"/>
          <w:sz w:val="24"/>
          <w:szCs w:val="24"/>
        </w:rPr>
        <w:t>Emerging lessons:</w:t>
      </w:r>
      <w:bookmarkEnd w:id="17"/>
      <w:bookmarkEnd w:id="18"/>
    </w:p>
    <w:p w14:paraId="235D421D" w14:textId="774A64FD" w:rsidR="001F048F" w:rsidRPr="004730B6" w:rsidRDefault="0026159A" w:rsidP="00C65924">
      <w:pPr>
        <w:pStyle w:val="ListParagraph"/>
        <w:numPr>
          <w:ilvl w:val="0"/>
          <w:numId w:val="51"/>
        </w:numPr>
        <w:spacing w:after="0"/>
        <w:rPr>
          <w:rFonts w:ascii="Arial" w:hAnsi="Arial" w:cs="Arial"/>
        </w:rPr>
      </w:pPr>
      <w:r w:rsidRPr="004730B6">
        <w:rPr>
          <w:rFonts w:ascii="Arial" w:hAnsi="Arial" w:cs="Arial"/>
          <w:b/>
          <w:bCs/>
        </w:rPr>
        <w:t>T</w:t>
      </w:r>
      <w:r w:rsidR="001F048F" w:rsidRPr="004730B6">
        <w:rPr>
          <w:rFonts w:ascii="Arial" w:hAnsi="Arial" w:cs="Arial"/>
          <w:b/>
          <w:bCs/>
        </w:rPr>
        <w:t>he community wants action, not more consultation.</w:t>
      </w:r>
      <w:r w:rsidR="001F048F" w:rsidRPr="004730B6">
        <w:rPr>
          <w:rFonts w:ascii="Arial" w:hAnsi="Arial" w:cs="Arial"/>
        </w:rPr>
        <w:br/>
        <w:t>Residents expressed consultation fatigue and a strong preference for tangible changes. They value practical improvements—such as transport solutions, affordable local facilities, and employment opportunities—over repeated engagement without follow-through.</w:t>
      </w:r>
    </w:p>
    <w:p w14:paraId="1EA10B51" w14:textId="77777777" w:rsidR="0026159A" w:rsidRPr="004730B6" w:rsidRDefault="001F048F" w:rsidP="00C65924">
      <w:pPr>
        <w:pStyle w:val="ListParagraph"/>
        <w:numPr>
          <w:ilvl w:val="0"/>
          <w:numId w:val="51"/>
        </w:numPr>
        <w:spacing w:after="0"/>
        <w:rPr>
          <w:rFonts w:ascii="Arial" w:hAnsi="Arial" w:cs="Arial"/>
        </w:rPr>
      </w:pPr>
      <w:r w:rsidRPr="004730B6">
        <w:rPr>
          <w:rFonts w:ascii="Arial" w:hAnsi="Arial" w:cs="Arial"/>
          <w:b/>
          <w:bCs/>
        </w:rPr>
        <w:t>The community and professionals value longstanding relationships.</w:t>
      </w:r>
      <w:r w:rsidRPr="004730B6">
        <w:rPr>
          <w:rFonts w:ascii="Arial" w:hAnsi="Arial" w:cs="Arial"/>
        </w:rPr>
        <w:br/>
        <w:t>Both groups stressed the importance of trust, consistency, and continuity in services and engagement.</w:t>
      </w:r>
    </w:p>
    <w:p w14:paraId="060E9DE3" w14:textId="1F3D8820" w:rsidR="0026159A" w:rsidRPr="004730B6" w:rsidRDefault="001F048F" w:rsidP="00C65924">
      <w:pPr>
        <w:pStyle w:val="ListParagraph"/>
        <w:numPr>
          <w:ilvl w:val="0"/>
          <w:numId w:val="51"/>
        </w:numPr>
        <w:spacing w:after="0"/>
        <w:rPr>
          <w:rFonts w:ascii="Arial" w:hAnsi="Arial" w:cs="Arial"/>
        </w:rPr>
      </w:pPr>
      <w:r w:rsidRPr="004730B6">
        <w:rPr>
          <w:rFonts w:ascii="Arial" w:hAnsi="Arial" w:cs="Arial"/>
          <w:b/>
          <w:bCs/>
        </w:rPr>
        <w:t>There is a need for a long-term strategy for the Afan Valley.</w:t>
      </w:r>
      <w:r w:rsidRPr="004730B6">
        <w:rPr>
          <w:rFonts w:ascii="Arial" w:hAnsi="Arial" w:cs="Arial"/>
        </w:rPr>
        <w:br/>
        <w:t>This strategy should consider all aspects of foundation prevention and be supported by longer-term funding. Too many initiatives are short-lived, ending before relationships, trust, and sustainable change can be established. This limits impact and creates frustration when valued project</w:t>
      </w:r>
      <w:r w:rsidR="009747B1" w:rsidRPr="004730B6">
        <w:rPr>
          <w:rFonts w:ascii="Arial" w:hAnsi="Arial" w:cs="Arial"/>
        </w:rPr>
        <w:t xml:space="preserve">s </w:t>
      </w:r>
      <w:r w:rsidRPr="004730B6">
        <w:rPr>
          <w:rFonts w:ascii="Arial" w:hAnsi="Arial" w:cs="Arial"/>
        </w:rPr>
        <w:t>are discontinued.</w:t>
      </w:r>
    </w:p>
    <w:p w14:paraId="65911BBA" w14:textId="77777777" w:rsidR="0026159A" w:rsidRPr="004730B6" w:rsidRDefault="001F048F" w:rsidP="00C65924">
      <w:pPr>
        <w:pStyle w:val="ListParagraph"/>
        <w:numPr>
          <w:ilvl w:val="0"/>
          <w:numId w:val="51"/>
        </w:numPr>
        <w:spacing w:after="0"/>
        <w:rPr>
          <w:rFonts w:ascii="Arial" w:hAnsi="Arial" w:cs="Arial"/>
        </w:rPr>
      </w:pPr>
      <w:r w:rsidRPr="004730B6">
        <w:rPr>
          <w:rFonts w:ascii="Arial" w:hAnsi="Arial" w:cs="Arial"/>
          <w:b/>
          <w:bCs/>
        </w:rPr>
        <w:t>Prevention needs to be everybody’s business.</w:t>
      </w:r>
      <w:r w:rsidRPr="004730B6">
        <w:rPr>
          <w:rFonts w:ascii="Arial" w:hAnsi="Arial" w:cs="Arial"/>
        </w:rPr>
        <w:br/>
        <w:t>Current service models often operate in crisis mode, and cuts to local services increase demand on GPs, hospitals, and emergency services. Shared responsibility across health, local government departments (transport, housing, education, employment support, children’s services), community organisations, and other public services is essential to reduce long-term costs and improve wellbeing.</w:t>
      </w:r>
    </w:p>
    <w:p w14:paraId="4F4C16D1" w14:textId="77777777" w:rsidR="0026159A" w:rsidRPr="004730B6" w:rsidRDefault="001F048F" w:rsidP="00C65924">
      <w:pPr>
        <w:pStyle w:val="ListParagraph"/>
        <w:numPr>
          <w:ilvl w:val="0"/>
          <w:numId w:val="51"/>
        </w:numPr>
        <w:spacing w:after="0"/>
        <w:rPr>
          <w:rFonts w:ascii="Arial" w:hAnsi="Arial" w:cs="Arial"/>
        </w:rPr>
      </w:pPr>
      <w:r w:rsidRPr="004730B6">
        <w:rPr>
          <w:rFonts w:ascii="Arial" w:hAnsi="Arial" w:cs="Arial"/>
          <w:b/>
          <w:bCs/>
        </w:rPr>
        <w:t>Good jobs and training are essential for long-term resilience.</w:t>
      </w:r>
      <w:r w:rsidRPr="004730B6">
        <w:rPr>
          <w:rFonts w:ascii="Arial" w:hAnsi="Arial" w:cs="Arial"/>
        </w:rPr>
        <w:br/>
        <w:t>There is a clear need for well-paid, sustainable employment opportunities, with training aligned to these—whether through local enterprise, tourism development, or skills linked to renewable energy, construction, and care sectors—to reduce outward migration of working-age adults.</w:t>
      </w:r>
    </w:p>
    <w:p w14:paraId="49E2E3DA" w14:textId="4B888466" w:rsidR="001F048F" w:rsidRPr="004730B6" w:rsidRDefault="001F048F" w:rsidP="00C65924">
      <w:pPr>
        <w:pStyle w:val="ListParagraph"/>
        <w:numPr>
          <w:ilvl w:val="0"/>
          <w:numId w:val="51"/>
        </w:numPr>
        <w:spacing w:after="0"/>
        <w:rPr>
          <w:rFonts w:ascii="Arial" w:hAnsi="Arial" w:cs="Arial"/>
        </w:rPr>
      </w:pPr>
      <w:r w:rsidRPr="004730B6">
        <w:rPr>
          <w:rFonts w:ascii="Arial" w:hAnsi="Arial" w:cs="Arial"/>
          <w:b/>
          <w:bCs/>
        </w:rPr>
        <w:t>Pro Afan’s collaborative approach should be adopted more widely.</w:t>
      </w:r>
      <w:r w:rsidRPr="004730B6">
        <w:rPr>
          <w:rFonts w:ascii="Arial" w:hAnsi="Arial" w:cs="Arial"/>
        </w:rPr>
        <w:br/>
        <w:t>With its strong focus on community wellbeing, this model can positively influence the wellbeing of both communities and practitioners. Such groups are ideally placed to understand community needs and inform future strategy.</w:t>
      </w:r>
    </w:p>
    <w:p w14:paraId="07C71C5E" w14:textId="77777777" w:rsidR="001F048F" w:rsidRPr="004730B6" w:rsidRDefault="001F048F" w:rsidP="00C65924">
      <w:pPr>
        <w:spacing w:after="0"/>
        <w:rPr>
          <w:rFonts w:ascii="Arial" w:hAnsi="Arial" w:cs="Arial"/>
        </w:rPr>
      </w:pPr>
    </w:p>
    <w:p w14:paraId="1740D375" w14:textId="77777777" w:rsidR="00784FED" w:rsidRDefault="00784FED" w:rsidP="00C65924">
      <w:pPr>
        <w:pStyle w:val="Heading1"/>
        <w:spacing w:after="0"/>
        <w:rPr>
          <w:rFonts w:ascii="Arial" w:hAnsi="Arial" w:cs="Arial"/>
          <w:color w:val="A84D98"/>
          <w:sz w:val="32"/>
          <w:szCs w:val="32"/>
        </w:rPr>
      </w:pPr>
      <w:bookmarkStart w:id="19" w:name="_Toc205897982"/>
      <w:bookmarkStart w:id="20" w:name="_Toc205914307"/>
      <w:r>
        <w:rPr>
          <w:rFonts w:ascii="Arial" w:hAnsi="Arial" w:cs="Arial"/>
          <w:color w:val="A84D98"/>
          <w:sz w:val="32"/>
          <w:szCs w:val="32"/>
        </w:rPr>
        <w:br w:type="page"/>
      </w:r>
    </w:p>
    <w:p w14:paraId="4D1E3079" w14:textId="72829952" w:rsidR="00A07E38" w:rsidRPr="004730B6" w:rsidRDefault="00A07E38" w:rsidP="00C65924">
      <w:pPr>
        <w:pStyle w:val="Heading1"/>
        <w:spacing w:after="0"/>
        <w:rPr>
          <w:rFonts w:ascii="Arial" w:hAnsi="Arial" w:cs="Arial"/>
          <w:color w:val="A84D98"/>
          <w:sz w:val="32"/>
          <w:szCs w:val="32"/>
        </w:rPr>
      </w:pPr>
      <w:r w:rsidRPr="004730B6">
        <w:rPr>
          <w:rFonts w:ascii="Arial" w:hAnsi="Arial" w:cs="Arial"/>
          <w:color w:val="A84D98"/>
          <w:sz w:val="32"/>
          <w:szCs w:val="32"/>
        </w:rPr>
        <w:lastRenderedPageBreak/>
        <w:t>Next steps</w:t>
      </w:r>
      <w:bookmarkEnd w:id="19"/>
      <w:bookmarkEnd w:id="20"/>
    </w:p>
    <w:p w14:paraId="7B8E5502" w14:textId="77777777" w:rsidR="00784FED" w:rsidRDefault="00784FED" w:rsidP="00C65924">
      <w:pPr>
        <w:spacing w:after="0"/>
        <w:rPr>
          <w:rFonts w:ascii="Arial" w:hAnsi="Arial" w:cs="Arial"/>
        </w:rPr>
      </w:pPr>
    </w:p>
    <w:p w14:paraId="3BC4EE3F" w14:textId="1E60313A" w:rsidR="00661DBC" w:rsidRPr="004730B6" w:rsidRDefault="00661DBC" w:rsidP="00C65924">
      <w:pPr>
        <w:spacing w:after="0"/>
        <w:rPr>
          <w:rFonts w:ascii="Arial" w:hAnsi="Arial" w:cs="Arial"/>
        </w:rPr>
      </w:pPr>
      <w:r w:rsidRPr="004730B6">
        <w:rPr>
          <w:rFonts w:ascii="Arial" w:hAnsi="Arial" w:cs="Arial"/>
        </w:rPr>
        <w:t>We have already presented some of our findings and the Pro model, to a senior leadership group in Neath and Port Talbot and another Pro group has been developed in another part of the authority. Moving forward:</w:t>
      </w:r>
    </w:p>
    <w:p w14:paraId="1A367C5C" w14:textId="62319E0C" w:rsidR="00A07E38" w:rsidRPr="004730B6" w:rsidRDefault="00A07E38" w:rsidP="00C65924">
      <w:pPr>
        <w:numPr>
          <w:ilvl w:val="0"/>
          <w:numId w:val="42"/>
        </w:numPr>
        <w:spacing w:after="0" w:line="259" w:lineRule="auto"/>
        <w:rPr>
          <w:rFonts w:ascii="Arial" w:hAnsi="Arial" w:cs="Arial"/>
        </w:rPr>
      </w:pPr>
      <w:r w:rsidRPr="004730B6">
        <w:rPr>
          <w:rFonts w:ascii="Arial" w:hAnsi="Arial" w:cs="Arial"/>
        </w:rPr>
        <w:t>Pro Afan to continue their excellent work and work with IMPACT to develop a video that can be shared across NPT and potentially the UK</w:t>
      </w:r>
      <w:r w:rsidR="00661DBC" w:rsidRPr="004730B6">
        <w:rPr>
          <w:rFonts w:ascii="Arial" w:hAnsi="Arial" w:cs="Arial"/>
        </w:rPr>
        <w:t>.</w:t>
      </w:r>
    </w:p>
    <w:p w14:paraId="374D8633" w14:textId="3923A43F" w:rsidR="00A07E38" w:rsidRPr="004730B6" w:rsidRDefault="00A07E38" w:rsidP="00C65924">
      <w:pPr>
        <w:numPr>
          <w:ilvl w:val="0"/>
          <w:numId w:val="42"/>
        </w:numPr>
        <w:spacing w:after="0" w:line="259" w:lineRule="auto"/>
        <w:rPr>
          <w:rFonts w:ascii="Arial" w:hAnsi="Arial" w:cs="Arial"/>
        </w:rPr>
      </w:pPr>
      <w:r w:rsidRPr="004730B6">
        <w:rPr>
          <w:rFonts w:ascii="Arial" w:hAnsi="Arial" w:cs="Arial"/>
        </w:rPr>
        <w:t>Other ‘Pro’ groups to be developed across NPT</w:t>
      </w:r>
      <w:r w:rsidR="00661DBC" w:rsidRPr="004730B6">
        <w:rPr>
          <w:rFonts w:ascii="Arial" w:hAnsi="Arial" w:cs="Arial"/>
        </w:rPr>
        <w:t>.</w:t>
      </w:r>
    </w:p>
    <w:p w14:paraId="342235E2" w14:textId="25D3945C" w:rsidR="00A07E38" w:rsidRPr="004730B6" w:rsidRDefault="00A07E38" w:rsidP="00C65924">
      <w:pPr>
        <w:numPr>
          <w:ilvl w:val="0"/>
          <w:numId w:val="42"/>
        </w:numPr>
        <w:spacing w:after="0" w:line="259" w:lineRule="auto"/>
        <w:rPr>
          <w:rFonts w:ascii="Arial" w:hAnsi="Arial" w:cs="Arial"/>
        </w:rPr>
      </w:pPr>
      <w:r w:rsidRPr="004730B6">
        <w:rPr>
          <w:rFonts w:ascii="Arial" w:hAnsi="Arial" w:cs="Arial"/>
        </w:rPr>
        <w:t xml:space="preserve">The work undertaken by IMPACT to be shared with the Networks </w:t>
      </w:r>
      <w:r w:rsidR="00661DBC" w:rsidRPr="004730B6">
        <w:rPr>
          <w:rFonts w:ascii="Arial" w:hAnsi="Arial" w:cs="Arial"/>
        </w:rPr>
        <w:t>(The Networks are a group that consist of CVS, Director of Adult Social Services and key community groups).</w:t>
      </w:r>
    </w:p>
    <w:p w14:paraId="1F79F366" w14:textId="660046FC" w:rsidR="00A07E38" w:rsidRPr="004730B6" w:rsidRDefault="00661DBC" w:rsidP="00C65924">
      <w:pPr>
        <w:numPr>
          <w:ilvl w:val="0"/>
          <w:numId w:val="42"/>
        </w:numPr>
        <w:spacing w:after="0" w:line="259" w:lineRule="auto"/>
        <w:rPr>
          <w:rFonts w:ascii="Arial" w:hAnsi="Arial" w:cs="Arial"/>
        </w:rPr>
      </w:pPr>
      <w:r w:rsidRPr="004730B6">
        <w:rPr>
          <w:rFonts w:ascii="Arial" w:hAnsi="Arial" w:cs="Arial"/>
        </w:rPr>
        <w:t>The Local Authority to consider h</w:t>
      </w:r>
      <w:r w:rsidR="00A07E38" w:rsidRPr="004730B6">
        <w:rPr>
          <w:rFonts w:ascii="Arial" w:hAnsi="Arial" w:cs="Arial"/>
        </w:rPr>
        <w:t>ow prevention</w:t>
      </w:r>
      <w:r w:rsidRPr="004730B6">
        <w:rPr>
          <w:rFonts w:ascii="Arial" w:hAnsi="Arial" w:cs="Arial"/>
        </w:rPr>
        <w:t>, can</w:t>
      </w:r>
      <w:r w:rsidR="00A07E38" w:rsidRPr="004730B6">
        <w:rPr>
          <w:rFonts w:ascii="Arial" w:hAnsi="Arial" w:cs="Arial"/>
        </w:rPr>
        <w:t xml:space="preserve"> become the business </w:t>
      </w:r>
      <w:r w:rsidRPr="004730B6">
        <w:rPr>
          <w:rFonts w:ascii="Arial" w:hAnsi="Arial" w:cs="Arial"/>
        </w:rPr>
        <w:t>of all departments.</w:t>
      </w:r>
      <w:r w:rsidR="00A07E38" w:rsidRPr="004730B6">
        <w:rPr>
          <w:rFonts w:ascii="Arial" w:hAnsi="Arial" w:cs="Arial"/>
        </w:rPr>
        <w:t xml:space="preserve"> Possibly adopting a Pro Afan model to ensure prevention based on what matters to communities remains top of the agenda</w:t>
      </w:r>
      <w:r w:rsidRPr="004730B6">
        <w:rPr>
          <w:rFonts w:ascii="Arial" w:hAnsi="Arial" w:cs="Arial"/>
        </w:rPr>
        <w:t>.</w:t>
      </w:r>
    </w:p>
    <w:p w14:paraId="118B57FF" w14:textId="12BB1207" w:rsidR="00661DBC" w:rsidRPr="004730B6" w:rsidRDefault="00661DBC" w:rsidP="00C65924">
      <w:pPr>
        <w:numPr>
          <w:ilvl w:val="0"/>
          <w:numId w:val="42"/>
        </w:numPr>
        <w:spacing w:after="0" w:line="259" w:lineRule="auto"/>
        <w:rPr>
          <w:rFonts w:ascii="Arial" w:hAnsi="Arial" w:cs="Arial"/>
        </w:rPr>
      </w:pPr>
      <w:r w:rsidRPr="004730B6">
        <w:rPr>
          <w:rFonts w:ascii="Arial" w:hAnsi="Arial" w:cs="Arial"/>
        </w:rPr>
        <w:t>IMPACT to feedback to local and national government about how prevention needs to be all public services business.</w:t>
      </w:r>
    </w:p>
    <w:p w14:paraId="247B50CB" w14:textId="79B37C6B" w:rsidR="00A07E38" w:rsidRPr="004730B6" w:rsidRDefault="00A07E38" w:rsidP="00C65924">
      <w:pPr>
        <w:numPr>
          <w:ilvl w:val="0"/>
          <w:numId w:val="42"/>
        </w:numPr>
        <w:spacing w:after="0" w:line="259" w:lineRule="auto"/>
        <w:rPr>
          <w:rFonts w:ascii="Arial" w:hAnsi="Arial" w:cs="Arial"/>
        </w:rPr>
      </w:pPr>
      <w:r w:rsidRPr="004730B6">
        <w:rPr>
          <w:rFonts w:ascii="Arial" w:hAnsi="Arial" w:cs="Arial"/>
        </w:rPr>
        <w:t>NPT to consider how they can feedback their prevention agenda to Pro Afan and</w:t>
      </w:r>
      <w:r w:rsidR="002147C1" w:rsidRPr="004730B6">
        <w:rPr>
          <w:rFonts w:ascii="Arial" w:hAnsi="Arial" w:cs="Arial"/>
        </w:rPr>
        <w:t xml:space="preserve"> establish </w:t>
      </w:r>
      <w:r w:rsidRPr="004730B6">
        <w:rPr>
          <w:rFonts w:ascii="Arial" w:hAnsi="Arial" w:cs="Arial"/>
        </w:rPr>
        <w:t>a regular feedback loop</w:t>
      </w:r>
      <w:r w:rsidR="00661DBC" w:rsidRPr="004730B6">
        <w:rPr>
          <w:rFonts w:ascii="Arial" w:hAnsi="Arial" w:cs="Arial"/>
        </w:rPr>
        <w:t>.</w:t>
      </w:r>
      <w:r w:rsidRPr="004730B6">
        <w:rPr>
          <w:rFonts w:ascii="Arial" w:hAnsi="Arial" w:cs="Arial"/>
        </w:rPr>
        <w:t xml:space="preserve">  </w:t>
      </w:r>
    </w:p>
    <w:p w14:paraId="4B0BA42F" w14:textId="77777777" w:rsidR="00784FED" w:rsidRDefault="00784FED" w:rsidP="00C65924">
      <w:pPr>
        <w:pStyle w:val="Heading1"/>
        <w:spacing w:after="0"/>
        <w:rPr>
          <w:rFonts w:ascii="Arial" w:hAnsi="Arial" w:cs="Arial"/>
          <w:noProof/>
          <w:color w:val="A84D98"/>
          <w:sz w:val="32"/>
          <w:szCs w:val="32"/>
        </w:rPr>
      </w:pPr>
      <w:bookmarkStart w:id="21" w:name="_Toc205914308"/>
      <w:r>
        <w:rPr>
          <w:rFonts w:ascii="Arial" w:hAnsi="Arial" w:cs="Arial"/>
          <w:noProof/>
          <w:color w:val="A84D98"/>
          <w:sz w:val="32"/>
          <w:szCs w:val="32"/>
        </w:rPr>
        <w:br w:type="page"/>
      </w:r>
    </w:p>
    <w:p w14:paraId="14D8E8D0" w14:textId="147E4437" w:rsidR="009F6D80" w:rsidRPr="004730B6" w:rsidRDefault="009F6D80" w:rsidP="00C65924">
      <w:pPr>
        <w:pStyle w:val="Heading1"/>
        <w:spacing w:after="0"/>
        <w:rPr>
          <w:rFonts w:ascii="Arial" w:hAnsi="Arial" w:cs="Arial"/>
          <w:noProof/>
          <w:color w:val="A84D98"/>
          <w:sz w:val="32"/>
          <w:szCs w:val="32"/>
        </w:rPr>
      </w:pPr>
      <w:r w:rsidRPr="004730B6">
        <w:rPr>
          <w:rFonts w:ascii="Arial" w:hAnsi="Arial" w:cs="Arial"/>
          <w:noProof/>
          <w:color w:val="A84D98"/>
          <w:sz w:val="32"/>
          <w:szCs w:val="32"/>
        </w:rPr>
        <w:lastRenderedPageBreak/>
        <w:t>Conclusion</w:t>
      </w:r>
      <w:bookmarkEnd w:id="21"/>
    </w:p>
    <w:p w14:paraId="606833D9" w14:textId="77777777" w:rsidR="009F6D80" w:rsidRPr="004730B6" w:rsidRDefault="009F6D80" w:rsidP="00C65924">
      <w:pPr>
        <w:spacing w:after="0"/>
        <w:jc w:val="both"/>
        <w:rPr>
          <w:rFonts w:ascii="Arial" w:hAnsi="Arial" w:cs="Arial"/>
          <w:noProof/>
        </w:rPr>
      </w:pPr>
      <w:r w:rsidRPr="004730B6">
        <w:rPr>
          <w:rFonts w:ascii="Arial" w:hAnsi="Arial" w:cs="Arial"/>
          <w:noProof/>
        </w:rPr>
        <w:t>The Afan Valley has deep-rooted strengths—community pride, dedicated residents, and unique natural assets—but also faces significant structural challenges. Addressing these will require moving beyond short-term interventions towards long-term, joined-up strategies that put prevention, economic opportunity, and community-led action at the heart of local development.</w:t>
      </w:r>
    </w:p>
    <w:p w14:paraId="3567C51E" w14:textId="77777777" w:rsidR="008870FB" w:rsidRPr="004730B6" w:rsidRDefault="008870FB" w:rsidP="00C65924">
      <w:pPr>
        <w:spacing w:after="0"/>
        <w:jc w:val="both"/>
        <w:rPr>
          <w:rFonts w:ascii="Arial" w:hAnsi="Arial" w:cs="Arial"/>
          <w:b/>
          <w:bCs/>
          <w:noProof/>
        </w:rPr>
      </w:pPr>
    </w:p>
    <w:p w14:paraId="75B4511C" w14:textId="1BDEA870" w:rsidR="007A64FD" w:rsidRPr="004730B6" w:rsidRDefault="007A64FD" w:rsidP="00C65924">
      <w:pPr>
        <w:spacing w:after="0"/>
        <w:jc w:val="both"/>
        <w:rPr>
          <w:rFonts w:ascii="Arial" w:hAnsi="Arial" w:cs="Arial"/>
          <w:b/>
          <w:bCs/>
          <w:noProof/>
        </w:rPr>
      </w:pPr>
      <w:r w:rsidRPr="004730B6">
        <w:rPr>
          <w:rFonts w:ascii="Arial" w:hAnsi="Arial" w:cs="Arial"/>
          <w:b/>
          <w:bCs/>
          <w:noProof/>
        </w:rPr>
        <w:br w:type="page"/>
      </w:r>
    </w:p>
    <w:p w14:paraId="47F0A129" w14:textId="77777777" w:rsidR="000C16E3" w:rsidRPr="004730B6" w:rsidRDefault="000C16E3" w:rsidP="00C65924">
      <w:pPr>
        <w:spacing w:after="0"/>
        <w:jc w:val="both"/>
        <w:rPr>
          <w:rFonts w:ascii="Arial" w:hAnsi="Arial" w:cs="Arial"/>
          <w:b/>
          <w:bCs/>
          <w:noProof/>
        </w:rPr>
      </w:pPr>
    </w:p>
    <w:p w14:paraId="5D2048C1" w14:textId="0D779716" w:rsidR="000C16E3" w:rsidRPr="004730B6" w:rsidRDefault="000C16E3" w:rsidP="00C65924">
      <w:pPr>
        <w:pStyle w:val="Heading1"/>
        <w:spacing w:after="0"/>
        <w:jc w:val="both"/>
        <w:rPr>
          <w:rFonts w:ascii="Arial" w:hAnsi="Arial" w:cs="Arial"/>
          <w:noProof/>
          <w:color w:val="A84D98"/>
          <w:sz w:val="32"/>
          <w:szCs w:val="32"/>
        </w:rPr>
      </w:pPr>
      <w:bookmarkStart w:id="22" w:name="_Toc205914309"/>
      <w:r w:rsidRPr="004730B6">
        <w:rPr>
          <w:rFonts w:ascii="Arial" w:hAnsi="Arial" w:cs="Arial"/>
          <w:noProof/>
          <w:color w:val="A84D98"/>
          <w:sz w:val="32"/>
          <w:szCs w:val="32"/>
        </w:rPr>
        <w:t>Appendix 1</w:t>
      </w:r>
      <w:r w:rsidR="00E21BCE" w:rsidRPr="004730B6">
        <w:rPr>
          <w:rFonts w:ascii="Arial" w:hAnsi="Arial" w:cs="Arial"/>
          <w:noProof/>
          <w:color w:val="A84D98"/>
          <w:sz w:val="32"/>
          <w:szCs w:val="32"/>
        </w:rPr>
        <w:t xml:space="preserve"> – Bus Information</w:t>
      </w:r>
      <w:bookmarkEnd w:id="22"/>
      <w:r w:rsidR="00E21BCE" w:rsidRPr="004730B6">
        <w:rPr>
          <w:rFonts w:ascii="Arial" w:hAnsi="Arial" w:cs="Arial"/>
          <w:noProof/>
          <w:color w:val="A84D98"/>
          <w:sz w:val="32"/>
          <w:szCs w:val="32"/>
        </w:rPr>
        <w:t xml:space="preserve"> </w:t>
      </w:r>
    </w:p>
    <w:tbl>
      <w:tblPr>
        <w:tblStyle w:val="TableGrid"/>
        <w:tblW w:w="0" w:type="auto"/>
        <w:tblLook w:val="04A0" w:firstRow="1" w:lastRow="0" w:firstColumn="1" w:lastColumn="0" w:noHBand="0" w:noVBand="1"/>
      </w:tblPr>
      <w:tblGrid>
        <w:gridCol w:w="2024"/>
        <w:gridCol w:w="1927"/>
        <w:gridCol w:w="1529"/>
        <w:gridCol w:w="1624"/>
        <w:gridCol w:w="1912"/>
      </w:tblGrid>
      <w:tr w:rsidR="000C16E3" w:rsidRPr="004730B6" w14:paraId="2BBE4132" w14:textId="77777777" w:rsidTr="00D97ADB">
        <w:tc>
          <w:tcPr>
            <w:tcW w:w="2789" w:type="dxa"/>
          </w:tcPr>
          <w:p w14:paraId="3A93EB1B" w14:textId="77777777" w:rsidR="000C16E3" w:rsidRPr="004730B6" w:rsidRDefault="000C16E3" w:rsidP="00C65924">
            <w:pPr>
              <w:jc w:val="both"/>
              <w:rPr>
                <w:rFonts w:ascii="Arial" w:hAnsi="Arial" w:cs="Arial"/>
              </w:rPr>
            </w:pPr>
          </w:p>
        </w:tc>
        <w:tc>
          <w:tcPr>
            <w:tcW w:w="2789" w:type="dxa"/>
          </w:tcPr>
          <w:p w14:paraId="57AF403A" w14:textId="77777777" w:rsidR="000C16E3" w:rsidRPr="004730B6" w:rsidRDefault="000C16E3" w:rsidP="00C65924">
            <w:pPr>
              <w:jc w:val="both"/>
              <w:rPr>
                <w:rFonts w:ascii="Arial" w:hAnsi="Arial" w:cs="Arial"/>
              </w:rPr>
            </w:pPr>
            <w:r w:rsidRPr="004730B6">
              <w:rPr>
                <w:rFonts w:ascii="Arial" w:hAnsi="Arial" w:cs="Arial"/>
              </w:rPr>
              <w:t xml:space="preserve">Frequency </w:t>
            </w:r>
          </w:p>
        </w:tc>
        <w:tc>
          <w:tcPr>
            <w:tcW w:w="2790" w:type="dxa"/>
          </w:tcPr>
          <w:p w14:paraId="793FCD9B" w14:textId="77777777" w:rsidR="000C16E3" w:rsidRPr="004730B6" w:rsidRDefault="000C16E3" w:rsidP="00C65924">
            <w:pPr>
              <w:jc w:val="both"/>
              <w:rPr>
                <w:rFonts w:ascii="Arial" w:hAnsi="Arial" w:cs="Arial"/>
              </w:rPr>
            </w:pPr>
            <w:r w:rsidRPr="004730B6">
              <w:rPr>
                <w:rFonts w:ascii="Arial" w:hAnsi="Arial" w:cs="Arial"/>
              </w:rPr>
              <w:t xml:space="preserve">First bus </w:t>
            </w:r>
          </w:p>
        </w:tc>
        <w:tc>
          <w:tcPr>
            <w:tcW w:w="2790" w:type="dxa"/>
          </w:tcPr>
          <w:p w14:paraId="1FBF99AA" w14:textId="77777777" w:rsidR="000C16E3" w:rsidRPr="004730B6" w:rsidRDefault="000C16E3" w:rsidP="00C65924">
            <w:pPr>
              <w:jc w:val="both"/>
              <w:rPr>
                <w:rFonts w:ascii="Arial" w:hAnsi="Arial" w:cs="Arial"/>
              </w:rPr>
            </w:pPr>
            <w:r w:rsidRPr="004730B6">
              <w:rPr>
                <w:rFonts w:ascii="Arial" w:hAnsi="Arial" w:cs="Arial"/>
              </w:rPr>
              <w:t xml:space="preserve">Last bus return  </w:t>
            </w:r>
          </w:p>
        </w:tc>
        <w:tc>
          <w:tcPr>
            <w:tcW w:w="2790" w:type="dxa"/>
          </w:tcPr>
          <w:p w14:paraId="1476C708" w14:textId="77777777" w:rsidR="000C16E3" w:rsidRPr="004730B6" w:rsidRDefault="000C16E3" w:rsidP="00C65924">
            <w:pPr>
              <w:rPr>
                <w:rFonts w:ascii="Arial" w:hAnsi="Arial" w:cs="Arial"/>
              </w:rPr>
            </w:pPr>
            <w:r w:rsidRPr="004730B6">
              <w:rPr>
                <w:rFonts w:ascii="Arial" w:hAnsi="Arial" w:cs="Arial"/>
              </w:rPr>
              <w:t xml:space="preserve">Length of journey </w:t>
            </w:r>
          </w:p>
        </w:tc>
      </w:tr>
      <w:tr w:rsidR="000C16E3" w:rsidRPr="004730B6" w14:paraId="2B89DB68" w14:textId="77777777" w:rsidTr="00D97ADB">
        <w:tc>
          <w:tcPr>
            <w:tcW w:w="2789" w:type="dxa"/>
          </w:tcPr>
          <w:p w14:paraId="3CD7D2FC" w14:textId="77777777" w:rsidR="000C16E3" w:rsidRPr="004730B6" w:rsidRDefault="000C16E3" w:rsidP="00C65924">
            <w:pPr>
              <w:jc w:val="both"/>
              <w:rPr>
                <w:rFonts w:ascii="Arial" w:hAnsi="Arial" w:cs="Arial"/>
              </w:rPr>
            </w:pPr>
            <w:proofErr w:type="spellStart"/>
            <w:r w:rsidRPr="004730B6">
              <w:rPr>
                <w:rFonts w:ascii="Arial" w:hAnsi="Arial" w:cs="Arial"/>
              </w:rPr>
              <w:t>Glyncorrwg</w:t>
            </w:r>
            <w:proofErr w:type="spellEnd"/>
            <w:r w:rsidRPr="004730B6">
              <w:rPr>
                <w:rFonts w:ascii="Arial" w:hAnsi="Arial" w:cs="Arial"/>
              </w:rPr>
              <w:t xml:space="preserve"> to </w:t>
            </w:r>
            <w:proofErr w:type="spellStart"/>
            <w:r w:rsidRPr="004730B6">
              <w:rPr>
                <w:rFonts w:ascii="Arial" w:hAnsi="Arial" w:cs="Arial"/>
              </w:rPr>
              <w:t>Maesteg</w:t>
            </w:r>
            <w:proofErr w:type="spellEnd"/>
            <w:r w:rsidRPr="004730B6">
              <w:rPr>
                <w:rFonts w:ascii="Arial" w:hAnsi="Arial" w:cs="Arial"/>
              </w:rPr>
              <w:t xml:space="preserve"> </w:t>
            </w:r>
          </w:p>
        </w:tc>
        <w:tc>
          <w:tcPr>
            <w:tcW w:w="2789" w:type="dxa"/>
          </w:tcPr>
          <w:p w14:paraId="3EC5F3C0" w14:textId="77777777" w:rsidR="000C16E3" w:rsidRPr="004730B6" w:rsidRDefault="000C16E3" w:rsidP="00C65924">
            <w:pPr>
              <w:jc w:val="both"/>
              <w:rPr>
                <w:rFonts w:ascii="Arial" w:hAnsi="Arial" w:cs="Arial"/>
              </w:rPr>
            </w:pPr>
            <w:r w:rsidRPr="004730B6">
              <w:rPr>
                <w:rFonts w:ascii="Arial" w:hAnsi="Arial" w:cs="Arial"/>
              </w:rPr>
              <w:t xml:space="preserve">Every 2 hours </w:t>
            </w:r>
          </w:p>
        </w:tc>
        <w:tc>
          <w:tcPr>
            <w:tcW w:w="2790" w:type="dxa"/>
          </w:tcPr>
          <w:p w14:paraId="4B24DD4C" w14:textId="77777777" w:rsidR="000C16E3" w:rsidRPr="004730B6" w:rsidRDefault="000C16E3" w:rsidP="00C65924">
            <w:pPr>
              <w:jc w:val="both"/>
              <w:rPr>
                <w:rFonts w:ascii="Arial" w:hAnsi="Arial" w:cs="Arial"/>
              </w:rPr>
            </w:pPr>
            <w:r w:rsidRPr="004730B6">
              <w:rPr>
                <w:rFonts w:ascii="Arial" w:hAnsi="Arial" w:cs="Arial"/>
              </w:rPr>
              <w:t>9.27</w:t>
            </w:r>
          </w:p>
        </w:tc>
        <w:tc>
          <w:tcPr>
            <w:tcW w:w="2790" w:type="dxa"/>
          </w:tcPr>
          <w:p w14:paraId="604A9090" w14:textId="77777777" w:rsidR="000C16E3" w:rsidRPr="004730B6" w:rsidRDefault="000C16E3" w:rsidP="00C65924">
            <w:pPr>
              <w:jc w:val="both"/>
              <w:rPr>
                <w:rFonts w:ascii="Arial" w:hAnsi="Arial" w:cs="Arial"/>
              </w:rPr>
            </w:pPr>
            <w:r w:rsidRPr="004730B6">
              <w:rPr>
                <w:rFonts w:ascii="Arial" w:hAnsi="Arial" w:cs="Arial"/>
              </w:rPr>
              <w:t>18.20</w:t>
            </w:r>
          </w:p>
        </w:tc>
        <w:tc>
          <w:tcPr>
            <w:tcW w:w="2790" w:type="dxa"/>
          </w:tcPr>
          <w:p w14:paraId="2798C9FE" w14:textId="77777777" w:rsidR="000C16E3" w:rsidRPr="004730B6" w:rsidRDefault="000C16E3" w:rsidP="00C65924">
            <w:pPr>
              <w:jc w:val="both"/>
              <w:rPr>
                <w:rFonts w:ascii="Arial" w:hAnsi="Arial" w:cs="Arial"/>
              </w:rPr>
            </w:pPr>
            <w:r w:rsidRPr="004730B6">
              <w:rPr>
                <w:rFonts w:ascii="Arial" w:hAnsi="Arial" w:cs="Arial"/>
              </w:rPr>
              <w:t xml:space="preserve">1 hour </w:t>
            </w:r>
          </w:p>
        </w:tc>
      </w:tr>
      <w:tr w:rsidR="000C16E3" w:rsidRPr="004730B6" w14:paraId="625297D3" w14:textId="77777777" w:rsidTr="00D97ADB">
        <w:tc>
          <w:tcPr>
            <w:tcW w:w="2789" w:type="dxa"/>
          </w:tcPr>
          <w:p w14:paraId="62B2FF38" w14:textId="77777777" w:rsidR="000C16E3" w:rsidRPr="004730B6" w:rsidRDefault="000C16E3" w:rsidP="00C65924">
            <w:pPr>
              <w:jc w:val="both"/>
              <w:rPr>
                <w:rFonts w:ascii="Arial" w:hAnsi="Arial" w:cs="Arial"/>
              </w:rPr>
            </w:pPr>
            <w:proofErr w:type="spellStart"/>
            <w:r w:rsidRPr="004730B6">
              <w:rPr>
                <w:rFonts w:ascii="Arial" w:hAnsi="Arial" w:cs="Arial"/>
              </w:rPr>
              <w:t>Glyncorrwg</w:t>
            </w:r>
            <w:proofErr w:type="spellEnd"/>
            <w:r w:rsidRPr="004730B6">
              <w:rPr>
                <w:rFonts w:ascii="Arial" w:hAnsi="Arial" w:cs="Arial"/>
              </w:rPr>
              <w:t xml:space="preserve"> to Neath</w:t>
            </w:r>
          </w:p>
        </w:tc>
        <w:tc>
          <w:tcPr>
            <w:tcW w:w="2789" w:type="dxa"/>
          </w:tcPr>
          <w:p w14:paraId="07F5EA67" w14:textId="77777777" w:rsidR="000C16E3" w:rsidRPr="004730B6" w:rsidRDefault="000C16E3" w:rsidP="00C65924">
            <w:pPr>
              <w:jc w:val="both"/>
              <w:rPr>
                <w:rFonts w:ascii="Arial" w:hAnsi="Arial" w:cs="Arial"/>
              </w:rPr>
            </w:pPr>
            <w:r w:rsidRPr="004730B6">
              <w:rPr>
                <w:rFonts w:ascii="Arial" w:hAnsi="Arial" w:cs="Arial"/>
              </w:rPr>
              <w:t>Every 2 hours</w:t>
            </w:r>
          </w:p>
        </w:tc>
        <w:tc>
          <w:tcPr>
            <w:tcW w:w="2790" w:type="dxa"/>
          </w:tcPr>
          <w:p w14:paraId="002E29D8" w14:textId="77777777" w:rsidR="000C16E3" w:rsidRPr="004730B6" w:rsidRDefault="000C16E3" w:rsidP="00C65924">
            <w:pPr>
              <w:jc w:val="both"/>
              <w:rPr>
                <w:rFonts w:ascii="Arial" w:hAnsi="Arial" w:cs="Arial"/>
              </w:rPr>
            </w:pPr>
            <w:r w:rsidRPr="004730B6">
              <w:rPr>
                <w:rFonts w:ascii="Arial" w:hAnsi="Arial" w:cs="Arial"/>
              </w:rPr>
              <w:t>9.29</w:t>
            </w:r>
          </w:p>
        </w:tc>
        <w:tc>
          <w:tcPr>
            <w:tcW w:w="2790" w:type="dxa"/>
          </w:tcPr>
          <w:p w14:paraId="0607EE55" w14:textId="77777777" w:rsidR="000C16E3" w:rsidRPr="004730B6" w:rsidRDefault="000C16E3" w:rsidP="00C65924">
            <w:pPr>
              <w:jc w:val="both"/>
              <w:rPr>
                <w:rFonts w:ascii="Arial" w:hAnsi="Arial" w:cs="Arial"/>
              </w:rPr>
            </w:pPr>
            <w:r w:rsidRPr="004730B6">
              <w:rPr>
                <w:rFonts w:ascii="Arial" w:hAnsi="Arial" w:cs="Arial"/>
              </w:rPr>
              <w:t>17.58</w:t>
            </w:r>
          </w:p>
        </w:tc>
        <w:tc>
          <w:tcPr>
            <w:tcW w:w="2790" w:type="dxa"/>
          </w:tcPr>
          <w:p w14:paraId="794EE275" w14:textId="77777777" w:rsidR="000C16E3" w:rsidRPr="004730B6" w:rsidRDefault="000C16E3" w:rsidP="00C65924">
            <w:pPr>
              <w:jc w:val="both"/>
              <w:rPr>
                <w:rFonts w:ascii="Arial" w:hAnsi="Arial" w:cs="Arial"/>
              </w:rPr>
            </w:pPr>
            <w:r w:rsidRPr="004730B6">
              <w:rPr>
                <w:rFonts w:ascii="Arial" w:hAnsi="Arial" w:cs="Arial"/>
              </w:rPr>
              <w:t xml:space="preserve">1hr 28 – 2hours </w:t>
            </w:r>
          </w:p>
        </w:tc>
      </w:tr>
      <w:tr w:rsidR="000C16E3" w:rsidRPr="004730B6" w14:paraId="06A88B70" w14:textId="77777777" w:rsidTr="00D97ADB">
        <w:tc>
          <w:tcPr>
            <w:tcW w:w="2789" w:type="dxa"/>
          </w:tcPr>
          <w:p w14:paraId="15977450" w14:textId="77777777" w:rsidR="000C16E3" w:rsidRPr="004730B6" w:rsidRDefault="000C16E3" w:rsidP="00C65924">
            <w:pPr>
              <w:jc w:val="both"/>
              <w:rPr>
                <w:rFonts w:ascii="Arial" w:hAnsi="Arial" w:cs="Arial"/>
              </w:rPr>
            </w:pPr>
            <w:proofErr w:type="spellStart"/>
            <w:r w:rsidRPr="004730B6">
              <w:rPr>
                <w:rFonts w:ascii="Arial" w:hAnsi="Arial" w:cs="Arial"/>
              </w:rPr>
              <w:t>Glyncorrwg</w:t>
            </w:r>
            <w:proofErr w:type="spellEnd"/>
            <w:r w:rsidRPr="004730B6">
              <w:rPr>
                <w:rFonts w:ascii="Arial" w:hAnsi="Arial" w:cs="Arial"/>
              </w:rPr>
              <w:t xml:space="preserve"> to Port Talbot </w:t>
            </w:r>
          </w:p>
        </w:tc>
        <w:tc>
          <w:tcPr>
            <w:tcW w:w="2789" w:type="dxa"/>
          </w:tcPr>
          <w:p w14:paraId="6E55E1CC" w14:textId="77777777" w:rsidR="000C16E3" w:rsidRPr="004730B6" w:rsidRDefault="000C16E3" w:rsidP="00C65924">
            <w:pPr>
              <w:jc w:val="both"/>
              <w:rPr>
                <w:rFonts w:ascii="Arial" w:hAnsi="Arial" w:cs="Arial"/>
              </w:rPr>
            </w:pPr>
            <w:r w:rsidRPr="004730B6">
              <w:rPr>
                <w:rFonts w:ascii="Arial" w:hAnsi="Arial" w:cs="Arial"/>
              </w:rPr>
              <w:t>Every 2 hours</w:t>
            </w:r>
          </w:p>
        </w:tc>
        <w:tc>
          <w:tcPr>
            <w:tcW w:w="2790" w:type="dxa"/>
          </w:tcPr>
          <w:p w14:paraId="6FC44CE9" w14:textId="77777777" w:rsidR="000C16E3" w:rsidRPr="004730B6" w:rsidRDefault="000C16E3" w:rsidP="00C65924">
            <w:pPr>
              <w:jc w:val="both"/>
              <w:rPr>
                <w:rFonts w:ascii="Arial" w:hAnsi="Arial" w:cs="Arial"/>
              </w:rPr>
            </w:pPr>
            <w:r w:rsidRPr="004730B6">
              <w:rPr>
                <w:rFonts w:ascii="Arial" w:hAnsi="Arial" w:cs="Arial"/>
              </w:rPr>
              <w:t>9.29</w:t>
            </w:r>
          </w:p>
        </w:tc>
        <w:tc>
          <w:tcPr>
            <w:tcW w:w="2790" w:type="dxa"/>
          </w:tcPr>
          <w:p w14:paraId="58C785F2" w14:textId="77777777" w:rsidR="000C16E3" w:rsidRPr="004730B6" w:rsidRDefault="000C16E3" w:rsidP="00C65924">
            <w:pPr>
              <w:jc w:val="both"/>
              <w:rPr>
                <w:rFonts w:ascii="Arial" w:hAnsi="Arial" w:cs="Arial"/>
              </w:rPr>
            </w:pPr>
            <w:r w:rsidRPr="004730B6">
              <w:rPr>
                <w:rFonts w:ascii="Arial" w:hAnsi="Arial" w:cs="Arial"/>
              </w:rPr>
              <w:t>18.44</w:t>
            </w:r>
          </w:p>
        </w:tc>
        <w:tc>
          <w:tcPr>
            <w:tcW w:w="2790" w:type="dxa"/>
          </w:tcPr>
          <w:p w14:paraId="796A8621" w14:textId="77777777" w:rsidR="000C16E3" w:rsidRPr="004730B6" w:rsidRDefault="000C16E3" w:rsidP="00C65924">
            <w:pPr>
              <w:jc w:val="both"/>
              <w:rPr>
                <w:rFonts w:ascii="Arial" w:hAnsi="Arial" w:cs="Arial"/>
              </w:rPr>
            </w:pPr>
            <w:r w:rsidRPr="004730B6">
              <w:rPr>
                <w:rFonts w:ascii="Arial" w:hAnsi="Arial" w:cs="Arial"/>
              </w:rPr>
              <w:t xml:space="preserve">1 hour </w:t>
            </w:r>
          </w:p>
        </w:tc>
      </w:tr>
      <w:tr w:rsidR="000C16E3" w:rsidRPr="004730B6" w14:paraId="7D401821" w14:textId="77777777" w:rsidTr="00D97ADB">
        <w:tc>
          <w:tcPr>
            <w:tcW w:w="2789" w:type="dxa"/>
          </w:tcPr>
          <w:p w14:paraId="0AFA0D73" w14:textId="77777777" w:rsidR="000C16E3" w:rsidRPr="004730B6" w:rsidRDefault="000C16E3" w:rsidP="00C65924">
            <w:pPr>
              <w:jc w:val="both"/>
              <w:rPr>
                <w:rFonts w:ascii="Arial" w:hAnsi="Arial" w:cs="Arial"/>
              </w:rPr>
            </w:pPr>
            <w:proofErr w:type="spellStart"/>
            <w:r w:rsidRPr="004730B6">
              <w:rPr>
                <w:rFonts w:ascii="Arial" w:hAnsi="Arial" w:cs="Arial"/>
              </w:rPr>
              <w:t>Blaengwynfi</w:t>
            </w:r>
            <w:proofErr w:type="spellEnd"/>
            <w:r w:rsidRPr="004730B6">
              <w:rPr>
                <w:rFonts w:ascii="Arial" w:hAnsi="Arial" w:cs="Arial"/>
              </w:rPr>
              <w:t xml:space="preserve"> to </w:t>
            </w:r>
            <w:proofErr w:type="spellStart"/>
            <w:r w:rsidRPr="004730B6">
              <w:rPr>
                <w:rFonts w:ascii="Arial" w:hAnsi="Arial" w:cs="Arial"/>
              </w:rPr>
              <w:t>Maesteg</w:t>
            </w:r>
            <w:proofErr w:type="spellEnd"/>
            <w:r w:rsidRPr="004730B6">
              <w:rPr>
                <w:rFonts w:ascii="Arial" w:hAnsi="Arial" w:cs="Arial"/>
              </w:rPr>
              <w:t xml:space="preserve"> </w:t>
            </w:r>
          </w:p>
        </w:tc>
        <w:tc>
          <w:tcPr>
            <w:tcW w:w="2789" w:type="dxa"/>
          </w:tcPr>
          <w:p w14:paraId="35E2AC60" w14:textId="77777777" w:rsidR="000C16E3" w:rsidRPr="004730B6" w:rsidRDefault="000C16E3" w:rsidP="00C65924">
            <w:pPr>
              <w:jc w:val="both"/>
              <w:rPr>
                <w:rFonts w:ascii="Arial" w:hAnsi="Arial" w:cs="Arial"/>
              </w:rPr>
            </w:pPr>
            <w:r w:rsidRPr="004730B6">
              <w:rPr>
                <w:rFonts w:ascii="Arial" w:hAnsi="Arial" w:cs="Arial"/>
              </w:rPr>
              <w:t xml:space="preserve">Every 2 hours </w:t>
            </w:r>
          </w:p>
        </w:tc>
        <w:tc>
          <w:tcPr>
            <w:tcW w:w="2790" w:type="dxa"/>
          </w:tcPr>
          <w:p w14:paraId="53FBB02C" w14:textId="77777777" w:rsidR="000C16E3" w:rsidRPr="004730B6" w:rsidRDefault="000C16E3" w:rsidP="00C65924">
            <w:pPr>
              <w:jc w:val="both"/>
              <w:rPr>
                <w:rFonts w:ascii="Arial" w:hAnsi="Arial" w:cs="Arial"/>
              </w:rPr>
            </w:pPr>
            <w:r w:rsidRPr="004730B6">
              <w:rPr>
                <w:rFonts w:ascii="Arial" w:hAnsi="Arial" w:cs="Arial"/>
              </w:rPr>
              <w:t>6.23</w:t>
            </w:r>
          </w:p>
        </w:tc>
        <w:tc>
          <w:tcPr>
            <w:tcW w:w="2790" w:type="dxa"/>
          </w:tcPr>
          <w:p w14:paraId="79A264E4" w14:textId="77777777" w:rsidR="000C16E3" w:rsidRPr="004730B6" w:rsidRDefault="000C16E3" w:rsidP="00C65924">
            <w:pPr>
              <w:jc w:val="both"/>
              <w:rPr>
                <w:rFonts w:ascii="Arial" w:hAnsi="Arial" w:cs="Arial"/>
              </w:rPr>
            </w:pPr>
            <w:r w:rsidRPr="004730B6">
              <w:rPr>
                <w:rFonts w:ascii="Arial" w:hAnsi="Arial" w:cs="Arial"/>
              </w:rPr>
              <w:t>18.22</w:t>
            </w:r>
          </w:p>
        </w:tc>
        <w:tc>
          <w:tcPr>
            <w:tcW w:w="2790" w:type="dxa"/>
          </w:tcPr>
          <w:p w14:paraId="66058805" w14:textId="77777777" w:rsidR="000C16E3" w:rsidRPr="004730B6" w:rsidRDefault="000C16E3" w:rsidP="00C65924">
            <w:pPr>
              <w:jc w:val="both"/>
              <w:rPr>
                <w:rFonts w:ascii="Arial" w:hAnsi="Arial" w:cs="Arial"/>
              </w:rPr>
            </w:pPr>
            <w:r w:rsidRPr="004730B6">
              <w:rPr>
                <w:rFonts w:ascii="Arial" w:hAnsi="Arial" w:cs="Arial"/>
              </w:rPr>
              <w:t xml:space="preserve">50 – 1hr 48 minutes </w:t>
            </w:r>
          </w:p>
        </w:tc>
      </w:tr>
      <w:tr w:rsidR="000C16E3" w:rsidRPr="004730B6" w14:paraId="6E468EB9" w14:textId="77777777" w:rsidTr="00D97ADB">
        <w:tc>
          <w:tcPr>
            <w:tcW w:w="2789" w:type="dxa"/>
          </w:tcPr>
          <w:p w14:paraId="1EEAB4E8" w14:textId="77777777" w:rsidR="000C16E3" w:rsidRPr="004730B6" w:rsidRDefault="000C16E3" w:rsidP="00C65924">
            <w:pPr>
              <w:jc w:val="both"/>
              <w:rPr>
                <w:rFonts w:ascii="Arial" w:hAnsi="Arial" w:cs="Arial"/>
              </w:rPr>
            </w:pPr>
            <w:proofErr w:type="spellStart"/>
            <w:r w:rsidRPr="004730B6">
              <w:rPr>
                <w:rFonts w:ascii="Arial" w:hAnsi="Arial" w:cs="Arial"/>
              </w:rPr>
              <w:t>Blaengwynfi</w:t>
            </w:r>
            <w:proofErr w:type="spellEnd"/>
            <w:r w:rsidRPr="004730B6">
              <w:rPr>
                <w:rFonts w:ascii="Arial" w:hAnsi="Arial" w:cs="Arial"/>
              </w:rPr>
              <w:t xml:space="preserve"> to Neath</w:t>
            </w:r>
          </w:p>
        </w:tc>
        <w:tc>
          <w:tcPr>
            <w:tcW w:w="2789" w:type="dxa"/>
          </w:tcPr>
          <w:p w14:paraId="2D2AF921" w14:textId="77777777" w:rsidR="000C16E3" w:rsidRPr="004730B6" w:rsidRDefault="000C16E3" w:rsidP="00C65924">
            <w:pPr>
              <w:jc w:val="both"/>
              <w:rPr>
                <w:rFonts w:ascii="Arial" w:hAnsi="Arial" w:cs="Arial"/>
              </w:rPr>
            </w:pPr>
            <w:r w:rsidRPr="004730B6">
              <w:rPr>
                <w:rFonts w:ascii="Arial" w:hAnsi="Arial" w:cs="Arial"/>
              </w:rPr>
              <w:t>Every 2 hours</w:t>
            </w:r>
          </w:p>
        </w:tc>
        <w:tc>
          <w:tcPr>
            <w:tcW w:w="2790" w:type="dxa"/>
          </w:tcPr>
          <w:p w14:paraId="64A44073" w14:textId="77777777" w:rsidR="000C16E3" w:rsidRPr="004730B6" w:rsidRDefault="000C16E3" w:rsidP="00C65924">
            <w:pPr>
              <w:jc w:val="both"/>
              <w:rPr>
                <w:rFonts w:ascii="Arial" w:hAnsi="Arial" w:cs="Arial"/>
              </w:rPr>
            </w:pPr>
            <w:r w:rsidRPr="004730B6">
              <w:rPr>
                <w:rFonts w:ascii="Arial" w:hAnsi="Arial" w:cs="Arial"/>
              </w:rPr>
              <w:t>6.32</w:t>
            </w:r>
          </w:p>
        </w:tc>
        <w:tc>
          <w:tcPr>
            <w:tcW w:w="2790" w:type="dxa"/>
          </w:tcPr>
          <w:p w14:paraId="0C497756" w14:textId="77777777" w:rsidR="000C16E3" w:rsidRPr="004730B6" w:rsidRDefault="000C16E3" w:rsidP="00C65924">
            <w:pPr>
              <w:jc w:val="both"/>
              <w:rPr>
                <w:rFonts w:ascii="Arial" w:hAnsi="Arial" w:cs="Arial"/>
              </w:rPr>
            </w:pPr>
            <w:r w:rsidRPr="004730B6">
              <w:rPr>
                <w:rFonts w:ascii="Arial" w:hAnsi="Arial" w:cs="Arial"/>
              </w:rPr>
              <w:t>19.54</w:t>
            </w:r>
          </w:p>
        </w:tc>
        <w:tc>
          <w:tcPr>
            <w:tcW w:w="2790" w:type="dxa"/>
          </w:tcPr>
          <w:p w14:paraId="7973E5DF" w14:textId="77777777" w:rsidR="000C16E3" w:rsidRPr="004730B6" w:rsidRDefault="000C16E3" w:rsidP="00C65924">
            <w:pPr>
              <w:jc w:val="both"/>
              <w:rPr>
                <w:rFonts w:ascii="Arial" w:hAnsi="Arial" w:cs="Arial"/>
              </w:rPr>
            </w:pPr>
            <w:r w:rsidRPr="004730B6">
              <w:rPr>
                <w:rFonts w:ascii="Arial" w:hAnsi="Arial" w:cs="Arial"/>
              </w:rPr>
              <w:t>1hr – 2hr 20min</w:t>
            </w:r>
          </w:p>
        </w:tc>
      </w:tr>
      <w:tr w:rsidR="000C16E3" w:rsidRPr="004730B6" w14:paraId="10A7F818" w14:textId="77777777" w:rsidTr="00D97ADB">
        <w:tc>
          <w:tcPr>
            <w:tcW w:w="2789" w:type="dxa"/>
          </w:tcPr>
          <w:p w14:paraId="23DE5302" w14:textId="77777777" w:rsidR="000C16E3" w:rsidRPr="004730B6" w:rsidRDefault="000C16E3" w:rsidP="00C65924">
            <w:pPr>
              <w:jc w:val="both"/>
              <w:rPr>
                <w:rFonts w:ascii="Arial" w:hAnsi="Arial" w:cs="Arial"/>
              </w:rPr>
            </w:pPr>
            <w:proofErr w:type="spellStart"/>
            <w:r w:rsidRPr="004730B6">
              <w:rPr>
                <w:rFonts w:ascii="Arial" w:hAnsi="Arial" w:cs="Arial"/>
              </w:rPr>
              <w:t>Blaengwynfi</w:t>
            </w:r>
            <w:proofErr w:type="spellEnd"/>
            <w:r w:rsidRPr="004730B6">
              <w:rPr>
                <w:rFonts w:ascii="Arial" w:hAnsi="Arial" w:cs="Arial"/>
              </w:rPr>
              <w:t xml:space="preserve"> to Port Talbot</w:t>
            </w:r>
          </w:p>
        </w:tc>
        <w:tc>
          <w:tcPr>
            <w:tcW w:w="2789" w:type="dxa"/>
          </w:tcPr>
          <w:p w14:paraId="23233AB0" w14:textId="77777777" w:rsidR="000C16E3" w:rsidRPr="004730B6" w:rsidRDefault="000C16E3" w:rsidP="00C65924">
            <w:pPr>
              <w:jc w:val="both"/>
              <w:rPr>
                <w:rFonts w:ascii="Arial" w:hAnsi="Arial" w:cs="Arial"/>
              </w:rPr>
            </w:pPr>
            <w:r w:rsidRPr="004730B6">
              <w:rPr>
                <w:rFonts w:ascii="Arial" w:hAnsi="Arial" w:cs="Arial"/>
              </w:rPr>
              <w:t xml:space="preserve">Every hour until 8.32 then reduces to 2 </w:t>
            </w:r>
            <w:proofErr w:type="gramStart"/>
            <w:r w:rsidRPr="004730B6">
              <w:rPr>
                <w:rFonts w:ascii="Arial" w:hAnsi="Arial" w:cs="Arial"/>
              </w:rPr>
              <w:t>hourly</w:t>
            </w:r>
            <w:proofErr w:type="gramEnd"/>
            <w:r w:rsidRPr="004730B6">
              <w:rPr>
                <w:rFonts w:ascii="Arial" w:hAnsi="Arial" w:cs="Arial"/>
              </w:rPr>
              <w:t xml:space="preserve"> </w:t>
            </w:r>
          </w:p>
        </w:tc>
        <w:tc>
          <w:tcPr>
            <w:tcW w:w="2790" w:type="dxa"/>
          </w:tcPr>
          <w:p w14:paraId="198F25F1" w14:textId="77777777" w:rsidR="000C16E3" w:rsidRPr="004730B6" w:rsidRDefault="000C16E3" w:rsidP="00C65924">
            <w:pPr>
              <w:jc w:val="both"/>
              <w:rPr>
                <w:rFonts w:ascii="Arial" w:hAnsi="Arial" w:cs="Arial"/>
              </w:rPr>
            </w:pPr>
            <w:r w:rsidRPr="004730B6">
              <w:rPr>
                <w:rFonts w:ascii="Arial" w:hAnsi="Arial" w:cs="Arial"/>
              </w:rPr>
              <w:t>6.32</w:t>
            </w:r>
          </w:p>
        </w:tc>
        <w:tc>
          <w:tcPr>
            <w:tcW w:w="2790" w:type="dxa"/>
          </w:tcPr>
          <w:p w14:paraId="23AF4447" w14:textId="77777777" w:rsidR="000C16E3" w:rsidRPr="004730B6" w:rsidRDefault="000C16E3" w:rsidP="00C65924">
            <w:pPr>
              <w:jc w:val="both"/>
              <w:rPr>
                <w:rFonts w:ascii="Arial" w:hAnsi="Arial" w:cs="Arial"/>
              </w:rPr>
            </w:pPr>
            <w:r w:rsidRPr="004730B6">
              <w:rPr>
                <w:rFonts w:ascii="Arial" w:hAnsi="Arial" w:cs="Arial"/>
              </w:rPr>
              <w:t>18.44</w:t>
            </w:r>
          </w:p>
        </w:tc>
        <w:tc>
          <w:tcPr>
            <w:tcW w:w="2790" w:type="dxa"/>
          </w:tcPr>
          <w:p w14:paraId="15DB1457" w14:textId="77777777" w:rsidR="000C16E3" w:rsidRPr="004730B6" w:rsidRDefault="000C16E3" w:rsidP="00C65924">
            <w:pPr>
              <w:jc w:val="both"/>
              <w:rPr>
                <w:rFonts w:ascii="Arial" w:hAnsi="Arial" w:cs="Arial"/>
              </w:rPr>
            </w:pPr>
            <w:r w:rsidRPr="004730B6">
              <w:rPr>
                <w:rFonts w:ascii="Arial" w:hAnsi="Arial" w:cs="Arial"/>
              </w:rPr>
              <w:t xml:space="preserve">54minutes </w:t>
            </w:r>
          </w:p>
        </w:tc>
      </w:tr>
      <w:tr w:rsidR="000C16E3" w:rsidRPr="004730B6" w14:paraId="674B20C2" w14:textId="77777777" w:rsidTr="00D97ADB">
        <w:tc>
          <w:tcPr>
            <w:tcW w:w="2789" w:type="dxa"/>
          </w:tcPr>
          <w:p w14:paraId="16E563D3" w14:textId="77777777" w:rsidR="000C16E3" w:rsidRPr="004730B6" w:rsidRDefault="000C16E3" w:rsidP="00C65924">
            <w:pPr>
              <w:jc w:val="both"/>
              <w:rPr>
                <w:rFonts w:ascii="Arial" w:hAnsi="Arial" w:cs="Arial"/>
              </w:rPr>
            </w:pPr>
            <w:proofErr w:type="spellStart"/>
            <w:r w:rsidRPr="004730B6">
              <w:rPr>
                <w:rFonts w:ascii="Arial" w:hAnsi="Arial" w:cs="Arial"/>
              </w:rPr>
              <w:t>Cymmer</w:t>
            </w:r>
            <w:proofErr w:type="spellEnd"/>
            <w:r w:rsidRPr="004730B6">
              <w:rPr>
                <w:rFonts w:ascii="Arial" w:hAnsi="Arial" w:cs="Arial"/>
              </w:rPr>
              <w:t xml:space="preserve"> to </w:t>
            </w:r>
            <w:proofErr w:type="spellStart"/>
            <w:r w:rsidRPr="004730B6">
              <w:rPr>
                <w:rFonts w:ascii="Arial" w:hAnsi="Arial" w:cs="Arial"/>
              </w:rPr>
              <w:t>Maesteg</w:t>
            </w:r>
            <w:proofErr w:type="spellEnd"/>
          </w:p>
        </w:tc>
        <w:tc>
          <w:tcPr>
            <w:tcW w:w="2789" w:type="dxa"/>
          </w:tcPr>
          <w:p w14:paraId="7933447B" w14:textId="77777777" w:rsidR="000C16E3" w:rsidRPr="004730B6" w:rsidRDefault="000C16E3" w:rsidP="00C65924">
            <w:pPr>
              <w:jc w:val="both"/>
              <w:rPr>
                <w:rFonts w:ascii="Arial" w:hAnsi="Arial" w:cs="Arial"/>
              </w:rPr>
            </w:pPr>
            <w:r w:rsidRPr="004730B6">
              <w:rPr>
                <w:rFonts w:ascii="Arial" w:hAnsi="Arial" w:cs="Arial"/>
              </w:rPr>
              <w:t>Every 30 minutes after 7.19</w:t>
            </w:r>
          </w:p>
        </w:tc>
        <w:tc>
          <w:tcPr>
            <w:tcW w:w="2790" w:type="dxa"/>
          </w:tcPr>
          <w:p w14:paraId="3ED710AE" w14:textId="77777777" w:rsidR="000C16E3" w:rsidRPr="004730B6" w:rsidRDefault="000C16E3" w:rsidP="00C65924">
            <w:pPr>
              <w:jc w:val="both"/>
              <w:rPr>
                <w:rFonts w:ascii="Arial" w:hAnsi="Arial" w:cs="Arial"/>
              </w:rPr>
            </w:pPr>
            <w:r w:rsidRPr="004730B6">
              <w:rPr>
                <w:rFonts w:ascii="Arial" w:hAnsi="Arial" w:cs="Arial"/>
              </w:rPr>
              <w:t>5.48</w:t>
            </w:r>
          </w:p>
        </w:tc>
        <w:tc>
          <w:tcPr>
            <w:tcW w:w="2790" w:type="dxa"/>
          </w:tcPr>
          <w:p w14:paraId="5BA7AF90" w14:textId="77777777" w:rsidR="000C16E3" w:rsidRPr="004730B6" w:rsidRDefault="000C16E3" w:rsidP="00C65924">
            <w:pPr>
              <w:jc w:val="both"/>
              <w:rPr>
                <w:rFonts w:ascii="Arial" w:hAnsi="Arial" w:cs="Arial"/>
              </w:rPr>
            </w:pPr>
            <w:r w:rsidRPr="004730B6">
              <w:rPr>
                <w:rFonts w:ascii="Arial" w:hAnsi="Arial" w:cs="Arial"/>
              </w:rPr>
              <w:t>21.20</w:t>
            </w:r>
          </w:p>
        </w:tc>
        <w:tc>
          <w:tcPr>
            <w:tcW w:w="2790" w:type="dxa"/>
          </w:tcPr>
          <w:p w14:paraId="4B0704AC" w14:textId="77777777" w:rsidR="000C16E3" w:rsidRPr="004730B6" w:rsidRDefault="000C16E3" w:rsidP="00C65924">
            <w:pPr>
              <w:jc w:val="both"/>
              <w:rPr>
                <w:rFonts w:ascii="Arial" w:hAnsi="Arial" w:cs="Arial"/>
              </w:rPr>
            </w:pPr>
            <w:r w:rsidRPr="004730B6">
              <w:rPr>
                <w:rFonts w:ascii="Arial" w:hAnsi="Arial" w:cs="Arial"/>
              </w:rPr>
              <w:t>27 - 32</w:t>
            </w:r>
          </w:p>
        </w:tc>
      </w:tr>
      <w:tr w:rsidR="000C16E3" w:rsidRPr="004730B6" w14:paraId="453F0DFE" w14:textId="77777777" w:rsidTr="00D97ADB">
        <w:tc>
          <w:tcPr>
            <w:tcW w:w="2789" w:type="dxa"/>
          </w:tcPr>
          <w:p w14:paraId="4834B05B" w14:textId="77777777" w:rsidR="000C16E3" w:rsidRPr="004730B6" w:rsidRDefault="000C16E3" w:rsidP="00C65924">
            <w:pPr>
              <w:jc w:val="both"/>
              <w:rPr>
                <w:rFonts w:ascii="Arial" w:hAnsi="Arial" w:cs="Arial"/>
              </w:rPr>
            </w:pPr>
            <w:proofErr w:type="spellStart"/>
            <w:r w:rsidRPr="004730B6">
              <w:rPr>
                <w:rFonts w:ascii="Arial" w:hAnsi="Arial" w:cs="Arial"/>
              </w:rPr>
              <w:t>Cymmer</w:t>
            </w:r>
            <w:proofErr w:type="spellEnd"/>
            <w:r w:rsidRPr="004730B6">
              <w:rPr>
                <w:rFonts w:ascii="Arial" w:hAnsi="Arial" w:cs="Arial"/>
              </w:rPr>
              <w:t xml:space="preserve"> to Neath </w:t>
            </w:r>
          </w:p>
        </w:tc>
        <w:tc>
          <w:tcPr>
            <w:tcW w:w="2789" w:type="dxa"/>
          </w:tcPr>
          <w:p w14:paraId="285E72E5" w14:textId="77777777" w:rsidR="000C16E3" w:rsidRPr="004730B6" w:rsidRDefault="000C16E3" w:rsidP="00C65924">
            <w:pPr>
              <w:jc w:val="both"/>
              <w:rPr>
                <w:rFonts w:ascii="Arial" w:hAnsi="Arial" w:cs="Arial"/>
              </w:rPr>
            </w:pPr>
            <w:r w:rsidRPr="004730B6">
              <w:rPr>
                <w:rFonts w:ascii="Arial" w:hAnsi="Arial" w:cs="Arial"/>
              </w:rPr>
              <w:t>Every hour</w:t>
            </w:r>
          </w:p>
        </w:tc>
        <w:tc>
          <w:tcPr>
            <w:tcW w:w="2790" w:type="dxa"/>
          </w:tcPr>
          <w:p w14:paraId="4A6A7AE1" w14:textId="77777777" w:rsidR="000C16E3" w:rsidRPr="004730B6" w:rsidRDefault="000C16E3" w:rsidP="00C65924">
            <w:pPr>
              <w:jc w:val="both"/>
              <w:rPr>
                <w:rFonts w:ascii="Arial" w:hAnsi="Arial" w:cs="Arial"/>
              </w:rPr>
            </w:pPr>
            <w:r w:rsidRPr="004730B6">
              <w:rPr>
                <w:rFonts w:ascii="Arial" w:hAnsi="Arial" w:cs="Arial"/>
              </w:rPr>
              <w:t>5.48</w:t>
            </w:r>
          </w:p>
        </w:tc>
        <w:tc>
          <w:tcPr>
            <w:tcW w:w="2790" w:type="dxa"/>
          </w:tcPr>
          <w:p w14:paraId="71F8F2B6" w14:textId="77777777" w:rsidR="000C16E3" w:rsidRPr="004730B6" w:rsidRDefault="000C16E3" w:rsidP="00C65924">
            <w:pPr>
              <w:jc w:val="both"/>
              <w:rPr>
                <w:rFonts w:ascii="Arial" w:hAnsi="Arial" w:cs="Arial"/>
              </w:rPr>
            </w:pPr>
            <w:r w:rsidRPr="004730B6">
              <w:rPr>
                <w:rFonts w:ascii="Arial" w:hAnsi="Arial" w:cs="Arial"/>
              </w:rPr>
              <w:t>19.58</w:t>
            </w:r>
          </w:p>
        </w:tc>
        <w:tc>
          <w:tcPr>
            <w:tcW w:w="2790" w:type="dxa"/>
          </w:tcPr>
          <w:p w14:paraId="76841C50" w14:textId="77777777" w:rsidR="000C16E3" w:rsidRPr="004730B6" w:rsidRDefault="000C16E3" w:rsidP="00C65924">
            <w:pPr>
              <w:jc w:val="both"/>
              <w:rPr>
                <w:rFonts w:ascii="Arial" w:hAnsi="Arial" w:cs="Arial"/>
              </w:rPr>
            </w:pPr>
            <w:r w:rsidRPr="004730B6">
              <w:rPr>
                <w:rFonts w:ascii="Arial" w:hAnsi="Arial" w:cs="Arial"/>
              </w:rPr>
              <w:t>1hour 10 – 1hr 55</w:t>
            </w:r>
          </w:p>
        </w:tc>
      </w:tr>
      <w:tr w:rsidR="000C16E3" w:rsidRPr="004730B6" w14:paraId="27BE5A92" w14:textId="77777777" w:rsidTr="00D97ADB">
        <w:tc>
          <w:tcPr>
            <w:tcW w:w="2789" w:type="dxa"/>
          </w:tcPr>
          <w:p w14:paraId="1F089687" w14:textId="77777777" w:rsidR="000C16E3" w:rsidRPr="004730B6" w:rsidRDefault="000C16E3" w:rsidP="00C65924">
            <w:pPr>
              <w:jc w:val="both"/>
              <w:rPr>
                <w:rFonts w:ascii="Arial" w:hAnsi="Arial" w:cs="Arial"/>
              </w:rPr>
            </w:pPr>
            <w:proofErr w:type="spellStart"/>
            <w:r w:rsidRPr="004730B6">
              <w:rPr>
                <w:rFonts w:ascii="Arial" w:hAnsi="Arial" w:cs="Arial"/>
              </w:rPr>
              <w:t>Cymmer</w:t>
            </w:r>
            <w:proofErr w:type="spellEnd"/>
            <w:r w:rsidRPr="004730B6">
              <w:rPr>
                <w:rFonts w:ascii="Arial" w:hAnsi="Arial" w:cs="Arial"/>
              </w:rPr>
              <w:t xml:space="preserve"> to Port Talbot </w:t>
            </w:r>
          </w:p>
        </w:tc>
        <w:tc>
          <w:tcPr>
            <w:tcW w:w="2789" w:type="dxa"/>
          </w:tcPr>
          <w:p w14:paraId="278376F0" w14:textId="77777777" w:rsidR="000C16E3" w:rsidRPr="004730B6" w:rsidRDefault="000C16E3" w:rsidP="00C65924">
            <w:pPr>
              <w:jc w:val="both"/>
              <w:rPr>
                <w:rFonts w:ascii="Arial" w:hAnsi="Arial" w:cs="Arial"/>
              </w:rPr>
            </w:pPr>
            <w:proofErr w:type="gramStart"/>
            <w:r w:rsidRPr="004730B6">
              <w:rPr>
                <w:rFonts w:ascii="Arial" w:hAnsi="Arial" w:cs="Arial"/>
              </w:rPr>
              <w:t>Generally</w:t>
            </w:r>
            <w:proofErr w:type="gramEnd"/>
            <w:r w:rsidRPr="004730B6">
              <w:rPr>
                <w:rFonts w:ascii="Arial" w:hAnsi="Arial" w:cs="Arial"/>
              </w:rPr>
              <w:t xml:space="preserve"> Every hour </w:t>
            </w:r>
          </w:p>
        </w:tc>
        <w:tc>
          <w:tcPr>
            <w:tcW w:w="2790" w:type="dxa"/>
          </w:tcPr>
          <w:p w14:paraId="79768A02" w14:textId="77777777" w:rsidR="000C16E3" w:rsidRPr="004730B6" w:rsidRDefault="000C16E3" w:rsidP="00C65924">
            <w:pPr>
              <w:jc w:val="both"/>
              <w:rPr>
                <w:rFonts w:ascii="Arial" w:hAnsi="Arial" w:cs="Arial"/>
              </w:rPr>
            </w:pPr>
            <w:r w:rsidRPr="004730B6">
              <w:rPr>
                <w:rFonts w:ascii="Arial" w:hAnsi="Arial" w:cs="Arial"/>
              </w:rPr>
              <w:t>5.48</w:t>
            </w:r>
          </w:p>
        </w:tc>
        <w:tc>
          <w:tcPr>
            <w:tcW w:w="2790" w:type="dxa"/>
          </w:tcPr>
          <w:p w14:paraId="5399711A" w14:textId="77777777" w:rsidR="000C16E3" w:rsidRPr="004730B6" w:rsidRDefault="000C16E3" w:rsidP="00C65924">
            <w:pPr>
              <w:jc w:val="both"/>
              <w:rPr>
                <w:rFonts w:ascii="Arial" w:hAnsi="Arial" w:cs="Arial"/>
              </w:rPr>
            </w:pPr>
            <w:r w:rsidRPr="004730B6">
              <w:rPr>
                <w:rFonts w:ascii="Arial" w:hAnsi="Arial" w:cs="Arial"/>
              </w:rPr>
              <w:t>20.10</w:t>
            </w:r>
          </w:p>
        </w:tc>
        <w:tc>
          <w:tcPr>
            <w:tcW w:w="2790" w:type="dxa"/>
          </w:tcPr>
          <w:p w14:paraId="4094CE62" w14:textId="77777777" w:rsidR="000C16E3" w:rsidRPr="004730B6" w:rsidRDefault="000C16E3" w:rsidP="00C65924">
            <w:pPr>
              <w:jc w:val="both"/>
              <w:rPr>
                <w:rFonts w:ascii="Arial" w:hAnsi="Arial" w:cs="Arial"/>
              </w:rPr>
            </w:pPr>
            <w:r w:rsidRPr="004730B6">
              <w:rPr>
                <w:rFonts w:ascii="Arial" w:hAnsi="Arial" w:cs="Arial"/>
              </w:rPr>
              <w:t>45minutes – 1hour 47 minutes</w:t>
            </w:r>
          </w:p>
        </w:tc>
      </w:tr>
      <w:tr w:rsidR="000C16E3" w:rsidRPr="004730B6" w14:paraId="1E210C54" w14:textId="77777777" w:rsidTr="00D97ADB">
        <w:tc>
          <w:tcPr>
            <w:tcW w:w="2789" w:type="dxa"/>
          </w:tcPr>
          <w:p w14:paraId="4CA56C21" w14:textId="77777777" w:rsidR="000C16E3" w:rsidRPr="004730B6" w:rsidRDefault="000C16E3" w:rsidP="00C65924">
            <w:pPr>
              <w:jc w:val="both"/>
              <w:rPr>
                <w:rFonts w:ascii="Arial" w:hAnsi="Arial" w:cs="Arial"/>
              </w:rPr>
            </w:pPr>
            <w:proofErr w:type="spellStart"/>
            <w:r w:rsidRPr="004730B6">
              <w:rPr>
                <w:rFonts w:ascii="Arial" w:hAnsi="Arial" w:cs="Arial"/>
              </w:rPr>
              <w:t>Croeserw</w:t>
            </w:r>
            <w:proofErr w:type="spellEnd"/>
            <w:r w:rsidRPr="004730B6">
              <w:rPr>
                <w:rFonts w:ascii="Arial" w:hAnsi="Arial" w:cs="Arial"/>
              </w:rPr>
              <w:t xml:space="preserve"> to Port Talbot </w:t>
            </w:r>
          </w:p>
        </w:tc>
        <w:tc>
          <w:tcPr>
            <w:tcW w:w="2789" w:type="dxa"/>
          </w:tcPr>
          <w:p w14:paraId="013206B5" w14:textId="77777777" w:rsidR="000C16E3" w:rsidRPr="004730B6" w:rsidRDefault="000C16E3" w:rsidP="00C65924">
            <w:pPr>
              <w:jc w:val="both"/>
              <w:rPr>
                <w:rFonts w:ascii="Arial" w:hAnsi="Arial" w:cs="Arial"/>
              </w:rPr>
            </w:pPr>
            <w:proofErr w:type="gramStart"/>
            <w:r w:rsidRPr="004730B6">
              <w:rPr>
                <w:rFonts w:ascii="Arial" w:hAnsi="Arial" w:cs="Arial"/>
              </w:rPr>
              <w:t>Generally</w:t>
            </w:r>
            <w:proofErr w:type="gramEnd"/>
            <w:r w:rsidRPr="004730B6">
              <w:rPr>
                <w:rFonts w:ascii="Arial" w:hAnsi="Arial" w:cs="Arial"/>
              </w:rPr>
              <w:t xml:space="preserve"> every hour </w:t>
            </w:r>
          </w:p>
        </w:tc>
        <w:tc>
          <w:tcPr>
            <w:tcW w:w="2790" w:type="dxa"/>
          </w:tcPr>
          <w:p w14:paraId="773803A0" w14:textId="77777777" w:rsidR="000C16E3" w:rsidRPr="004730B6" w:rsidRDefault="000C16E3" w:rsidP="00C65924">
            <w:pPr>
              <w:jc w:val="both"/>
              <w:rPr>
                <w:rFonts w:ascii="Arial" w:hAnsi="Arial" w:cs="Arial"/>
              </w:rPr>
            </w:pPr>
            <w:r w:rsidRPr="004730B6">
              <w:rPr>
                <w:rFonts w:ascii="Arial" w:hAnsi="Arial" w:cs="Arial"/>
              </w:rPr>
              <w:t>5.54</w:t>
            </w:r>
          </w:p>
        </w:tc>
        <w:tc>
          <w:tcPr>
            <w:tcW w:w="2790" w:type="dxa"/>
          </w:tcPr>
          <w:p w14:paraId="3AF001F8" w14:textId="77777777" w:rsidR="000C16E3" w:rsidRPr="004730B6" w:rsidRDefault="000C16E3" w:rsidP="00C65924">
            <w:pPr>
              <w:jc w:val="both"/>
              <w:rPr>
                <w:rFonts w:ascii="Arial" w:hAnsi="Arial" w:cs="Arial"/>
              </w:rPr>
            </w:pPr>
            <w:r w:rsidRPr="004730B6">
              <w:rPr>
                <w:rFonts w:ascii="Arial" w:hAnsi="Arial" w:cs="Arial"/>
              </w:rPr>
              <w:t>20.10</w:t>
            </w:r>
          </w:p>
        </w:tc>
        <w:tc>
          <w:tcPr>
            <w:tcW w:w="2790" w:type="dxa"/>
          </w:tcPr>
          <w:p w14:paraId="24885B3D" w14:textId="77777777" w:rsidR="000C16E3" w:rsidRPr="004730B6" w:rsidRDefault="000C16E3" w:rsidP="00C65924">
            <w:pPr>
              <w:jc w:val="both"/>
              <w:rPr>
                <w:rFonts w:ascii="Arial" w:hAnsi="Arial" w:cs="Arial"/>
              </w:rPr>
            </w:pPr>
            <w:r w:rsidRPr="004730B6">
              <w:rPr>
                <w:rFonts w:ascii="Arial" w:hAnsi="Arial" w:cs="Arial"/>
              </w:rPr>
              <w:t>53minutes – 1hour 40</w:t>
            </w:r>
          </w:p>
        </w:tc>
      </w:tr>
      <w:tr w:rsidR="000C16E3" w:rsidRPr="004730B6" w14:paraId="64E28BDB" w14:textId="77777777" w:rsidTr="00D97ADB">
        <w:tc>
          <w:tcPr>
            <w:tcW w:w="2789" w:type="dxa"/>
          </w:tcPr>
          <w:p w14:paraId="74E2ABD5" w14:textId="77777777" w:rsidR="000C16E3" w:rsidRPr="004730B6" w:rsidRDefault="000C16E3" w:rsidP="00C65924">
            <w:pPr>
              <w:jc w:val="both"/>
              <w:rPr>
                <w:rFonts w:ascii="Arial" w:hAnsi="Arial" w:cs="Arial"/>
              </w:rPr>
            </w:pPr>
            <w:proofErr w:type="spellStart"/>
            <w:r w:rsidRPr="004730B6">
              <w:rPr>
                <w:rFonts w:ascii="Arial" w:hAnsi="Arial" w:cs="Arial"/>
              </w:rPr>
              <w:t>Croeserw</w:t>
            </w:r>
            <w:proofErr w:type="spellEnd"/>
            <w:r w:rsidRPr="004730B6">
              <w:rPr>
                <w:rFonts w:ascii="Arial" w:hAnsi="Arial" w:cs="Arial"/>
              </w:rPr>
              <w:t xml:space="preserve"> to </w:t>
            </w:r>
            <w:proofErr w:type="spellStart"/>
            <w:r w:rsidRPr="004730B6">
              <w:rPr>
                <w:rFonts w:ascii="Arial" w:hAnsi="Arial" w:cs="Arial"/>
              </w:rPr>
              <w:t>Maesteg</w:t>
            </w:r>
            <w:proofErr w:type="spellEnd"/>
            <w:r w:rsidRPr="004730B6">
              <w:rPr>
                <w:rFonts w:ascii="Arial" w:hAnsi="Arial" w:cs="Arial"/>
              </w:rPr>
              <w:t xml:space="preserve"> </w:t>
            </w:r>
          </w:p>
        </w:tc>
        <w:tc>
          <w:tcPr>
            <w:tcW w:w="2789" w:type="dxa"/>
          </w:tcPr>
          <w:p w14:paraId="36E708DC" w14:textId="77777777" w:rsidR="000C16E3" w:rsidRPr="004730B6" w:rsidRDefault="000C16E3" w:rsidP="00C65924">
            <w:pPr>
              <w:jc w:val="both"/>
              <w:rPr>
                <w:rFonts w:ascii="Arial" w:hAnsi="Arial" w:cs="Arial"/>
              </w:rPr>
            </w:pPr>
            <w:r w:rsidRPr="004730B6">
              <w:rPr>
                <w:rFonts w:ascii="Arial" w:hAnsi="Arial" w:cs="Arial"/>
              </w:rPr>
              <w:t>Every 30 minutes</w:t>
            </w:r>
          </w:p>
        </w:tc>
        <w:tc>
          <w:tcPr>
            <w:tcW w:w="2790" w:type="dxa"/>
          </w:tcPr>
          <w:p w14:paraId="584BAAC6" w14:textId="77777777" w:rsidR="000C16E3" w:rsidRPr="004730B6" w:rsidRDefault="000C16E3" w:rsidP="00C65924">
            <w:pPr>
              <w:jc w:val="both"/>
              <w:rPr>
                <w:rFonts w:ascii="Arial" w:hAnsi="Arial" w:cs="Arial"/>
              </w:rPr>
            </w:pPr>
            <w:r w:rsidRPr="004730B6">
              <w:rPr>
                <w:rFonts w:ascii="Arial" w:hAnsi="Arial" w:cs="Arial"/>
              </w:rPr>
              <w:t>5.54</w:t>
            </w:r>
          </w:p>
        </w:tc>
        <w:tc>
          <w:tcPr>
            <w:tcW w:w="2790" w:type="dxa"/>
          </w:tcPr>
          <w:p w14:paraId="69E35960" w14:textId="77777777" w:rsidR="000C16E3" w:rsidRPr="004730B6" w:rsidRDefault="000C16E3" w:rsidP="00C65924">
            <w:pPr>
              <w:jc w:val="both"/>
              <w:rPr>
                <w:rFonts w:ascii="Arial" w:hAnsi="Arial" w:cs="Arial"/>
              </w:rPr>
            </w:pPr>
            <w:r w:rsidRPr="004730B6">
              <w:rPr>
                <w:rFonts w:ascii="Arial" w:hAnsi="Arial" w:cs="Arial"/>
              </w:rPr>
              <w:t>20.20</w:t>
            </w:r>
          </w:p>
        </w:tc>
        <w:tc>
          <w:tcPr>
            <w:tcW w:w="2790" w:type="dxa"/>
          </w:tcPr>
          <w:p w14:paraId="51E8A3D9" w14:textId="77777777" w:rsidR="000C16E3" w:rsidRPr="004730B6" w:rsidRDefault="000C16E3" w:rsidP="00C65924">
            <w:pPr>
              <w:jc w:val="both"/>
              <w:rPr>
                <w:rFonts w:ascii="Arial" w:hAnsi="Arial" w:cs="Arial"/>
              </w:rPr>
            </w:pPr>
            <w:r w:rsidRPr="004730B6">
              <w:rPr>
                <w:rFonts w:ascii="Arial" w:hAnsi="Arial" w:cs="Arial"/>
              </w:rPr>
              <w:t>21 – 26 min</w:t>
            </w:r>
          </w:p>
        </w:tc>
      </w:tr>
      <w:tr w:rsidR="000C16E3" w:rsidRPr="004730B6" w14:paraId="64937BB3" w14:textId="77777777" w:rsidTr="00D97ADB">
        <w:tc>
          <w:tcPr>
            <w:tcW w:w="2789" w:type="dxa"/>
          </w:tcPr>
          <w:p w14:paraId="621C2A19" w14:textId="77777777" w:rsidR="000C16E3" w:rsidRPr="004730B6" w:rsidRDefault="000C16E3" w:rsidP="00C65924">
            <w:pPr>
              <w:jc w:val="both"/>
              <w:rPr>
                <w:rFonts w:ascii="Arial" w:hAnsi="Arial" w:cs="Arial"/>
              </w:rPr>
            </w:pPr>
            <w:proofErr w:type="spellStart"/>
            <w:r w:rsidRPr="004730B6">
              <w:rPr>
                <w:rFonts w:ascii="Arial" w:hAnsi="Arial" w:cs="Arial"/>
              </w:rPr>
              <w:t>Croeserw</w:t>
            </w:r>
            <w:proofErr w:type="spellEnd"/>
            <w:r w:rsidRPr="004730B6">
              <w:rPr>
                <w:rFonts w:ascii="Arial" w:hAnsi="Arial" w:cs="Arial"/>
              </w:rPr>
              <w:t xml:space="preserve"> to Neath</w:t>
            </w:r>
          </w:p>
        </w:tc>
        <w:tc>
          <w:tcPr>
            <w:tcW w:w="2789" w:type="dxa"/>
          </w:tcPr>
          <w:p w14:paraId="6D87DD3E" w14:textId="77777777" w:rsidR="000C16E3" w:rsidRPr="004730B6" w:rsidRDefault="000C16E3" w:rsidP="00C65924">
            <w:pPr>
              <w:jc w:val="both"/>
              <w:rPr>
                <w:rFonts w:ascii="Arial" w:hAnsi="Arial" w:cs="Arial"/>
              </w:rPr>
            </w:pPr>
            <w:proofErr w:type="gramStart"/>
            <w:r w:rsidRPr="004730B6">
              <w:rPr>
                <w:rFonts w:ascii="Arial" w:hAnsi="Arial" w:cs="Arial"/>
              </w:rPr>
              <w:t>Generally</w:t>
            </w:r>
            <w:proofErr w:type="gramEnd"/>
            <w:r w:rsidRPr="004730B6">
              <w:rPr>
                <w:rFonts w:ascii="Arial" w:hAnsi="Arial" w:cs="Arial"/>
              </w:rPr>
              <w:t xml:space="preserve"> every hour</w:t>
            </w:r>
          </w:p>
        </w:tc>
        <w:tc>
          <w:tcPr>
            <w:tcW w:w="2790" w:type="dxa"/>
          </w:tcPr>
          <w:p w14:paraId="103F7D66" w14:textId="77777777" w:rsidR="000C16E3" w:rsidRPr="004730B6" w:rsidRDefault="000C16E3" w:rsidP="00C65924">
            <w:pPr>
              <w:jc w:val="both"/>
              <w:rPr>
                <w:rFonts w:ascii="Arial" w:hAnsi="Arial" w:cs="Arial"/>
              </w:rPr>
            </w:pPr>
            <w:r w:rsidRPr="004730B6">
              <w:rPr>
                <w:rFonts w:ascii="Arial" w:hAnsi="Arial" w:cs="Arial"/>
              </w:rPr>
              <w:t>5.54</w:t>
            </w:r>
          </w:p>
        </w:tc>
        <w:tc>
          <w:tcPr>
            <w:tcW w:w="2790" w:type="dxa"/>
          </w:tcPr>
          <w:p w14:paraId="6EBA7EDB" w14:textId="77777777" w:rsidR="000C16E3" w:rsidRPr="004730B6" w:rsidRDefault="000C16E3" w:rsidP="00C65924">
            <w:pPr>
              <w:jc w:val="both"/>
              <w:rPr>
                <w:rFonts w:ascii="Arial" w:hAnsi="Arial" w:cs="Arial"/>
              </w:rPr>
            </w:pPr>
            <w:r w:rsidRPr="004730B6">
              <w:rPr>
                <w:rFonts w:ascii="Arial" w:hAnsi="Arial" w:cs="Arial"/>
              </w:rPr>
              <w:t>19.58</w:t>
            </w:r>
          </w:p>
        </w:tc>
        <w:tc>
          <w:tcPr>
            <w:tcW w:w="2790" w:type="dxa"/>
          </w:tcPr>
          <w:p w14:paraId="03A1785F" w14:textId="77777777" w:rsidR="000C16E3" w:rsidRPr="004730B6" w:rsidRDefault="000C16E3" w:rsidP="00C65924">
            <w:pPr>
              <w:jc w:val="both"/>
              <w:rPr>
                <w:rFonts w:ascii="Arial" w:hAnsi="Arial" w:cs="Arial"/>
              </w:rPr>
            </w:pPr>
            <w:r w:rsidRPr="004730B6">
              <w:rPr>
                <w:rFonts w:ascii="Arial" w:hAnsi="Arial" w:cs="Arial"/>
              </w:rPr>
              <w:t xml:space="preserve">1hr 28 to 2 11hours </w:t>
            </w:r>
          </w:p>
        </w:tc>
      </w:tr>
    </w:tbl>
    <w:p w14:paraId="08FD5BCC" w14:textId="77777777" w:rsidR="000C16E3" w:rsidRPr="004730B6" w:rsidRDefault="000C16E3" w:rsidP="00C65924">
      <w:pPr>
        <w:spacing w:after="0"/>
        <w:jc w:val="both"/>
        <w:rPr>
          <w:rFonts w:ascii="Arial" w:hAnsi="Arial" w:cs="Arial"/>
        </w:rPr>
      </w:pPr>
    </w:p>
    <w:p w14:paraId="7AB74572" w14:textId="77777777" w:rsidR="000C16E3" w:rsidRPr="004730B6" w:rsidRDefault="000C16E3" w:rsidP="00C65924">
      <w:pPr>
        <w:spacing w:after="0"/>
        <w:jc w:val="both"/>
        <w:rPr>
          <w:rFonts w:ascii="Arial" w:hAnsi="Arial" w:cs="Arial"/>
        </w:rPr>
      </w:pPr>
    </w:p>
    <w:p w14:paraId="63F02A49" w14:textId="77777777" w:rsidR="000C16E3" w:rsidRPr="004730B6" w:rsidRDefault="000C16E3" w:rsidP="00C65924">
      <w:pPr>
        <w:spacing w:after="0"/>
        <w:jc w:val="both"/>
        <w:rPr>
          <w:rFonts w:ascii="Arial" w:hAnsi="Arial" w:cs="Arial"/>
        </w:rPr>
      </w:pPr>
    </w:p>
    <w:p w14:paraId="0F9326BD" w14:textId="77777777" w:rsidR="000C16E3" w:rsidRPr="004730B6" w:rsidRDefault="000C16E3" w:rsidP="00C65924">
      <w:pPr>
        <w:spacing w:after="0"/>
        <w:jc w:val="both"/>
        <w:rPr>
          <w:rFonts w:ascii="Arial" w:hAnsi="Arial" w:cs="Arial"/>
        </w:rPr>
      </w:pPr>
    </w:p>
    <w:p w14:paraId="1B41C993" w14:textId="77777777" w:rsidR="000C16E3" w:rsidRPr="004730B6" w:rsidRDefault="000C16E3" w:rsidP="00C65924">
      <w:pPr>
        <w:spacing w:after="0"/>
        <w:jc w:val="both"/>
        <w:rPr>
          <w:rFonts w:ascii="Arial" w:hAnsi="Arial" w:cs="Arial"/>
        </w:rPr>
      </w:pPr>
    </w:p>
    <w:p w14:paraId="45DEC69F" w14:textId="77777777" w:rsidR="000C16E3" w:rsidRPr="004730B6" w:rsidRDefault="000C16E3" w:rsidP="00C65924">
      <w:pPr>
        <w:spacing w:after="0"/>
        <w:jc w:val="both"/>
        <w:rPr>
          <w:rFonts w:ascii="Arial" w:hAnsi="Arial" w:cs="Arial"/>
        </w:rPr>
      </w:pPr>
    </w:p>
    <w:p w14:paraId="0E76A0C6" w14:textId="77777777" w:rsidR="000C16E3" w:rsidRPr="004730B6" w:rsidRDefault="000C16E3" w:rsidP="00C65924">
      <w:pPr>
        <w:spacing w:after="0"/>
        <w:jc w:val="both"/>
        <w:rPr>
          <w:rFonts w:ascii="Arial" w:hAnsi="Arial" w:cs="Arial"/>
        </w:rPr>
      </w:pPr>
    </w:p>
    <w:p w14:paraId="2E868C76" w14:textId="77777777" w:rsidR="00936A9F" w:rsidRPr="004730B6" w:rsidRDefault="00936A9F" w:rsidP="00C65924">
      <w:pPr>
        <w:spacing w:after="0"/>
        <w:jc w:val="both"/>
        <w:rPr>
          <w:rFonts w:ascii="Arial" w:hAnsi="Arial" w:cs="Arial"/>
          <w:b/>
          <w:bCs/>
        </w:rPr>
      </w:pPr>
    </w:p>
    <w:p w14:paraId="4A1F7716" w14:textId="77777777" w:rsidR="00936A9F" w:rsidRPr="004730B6" w:rsidRDefault="00936A9F" w:rsidP="00C65924">
      <w:pPr>
        <w:pStyle w:val="Heading1"/>
        <w:spacing w:after="0"/>
        <w:jc w:val="both"/>
        <w:rPr>
          <w:rFonts w:ascii="Arial" w:hAnsi="Arial" w:cs="Arial"/>
          <w:sz w:val="24"/>
          <w:szCs w:val="24"/>
        </w:rPr>
      </w:pPr>
    </w:p>
    <w:p w14:paraId="14B5F53F" w14:textId="3541F7EC" w:rsidR="000C16E3" w:rsidRPr="004730B6" w:rsidRDefault="000C16E3" w:rsidP="00C65924">
      <w:pPr>
        <w:pStyle w:val="Heading1"/>
        <w:spacing w:after="0"/>
        <w:jc w:val="both"/>
        <w:rPr>
          <w:rFonts w:ascii="Arial" w:hAnsi="Arial" w:cs="Arial"/>
          <w:color w:val="A84D98"/>
          <w:sz w:val="32"/>
          <w:szCs w:val="32"/>
        </w:rPr>
      </w:pPr>
      <w:bookmarkStart w:id="23" w:name="_Toc205914310"/>
      <w:r w:rsidRPr="004730B6">
        <w:rPr>
          <w:rFonts w:ascii="Arial" w:hAnsi="Arial" w:cs="Arial"/>
          <w:color w:val="A84D98"/>
          <w:sz w:val="32"/>
          <w:szCs w:val="32"/>
        </w:rPr>
        <w:t xml:space="preserve">Appendix 2 </w:t>
      </w:r>
      <w:r w:rsidR="00E21BCE" w:rsidRPr="004730B6">
        <w:rPr>
          <w:rFonts w:ascii="Arial" w:hAnsi="Arial" w:cs="Arial"/>
          <w:color w:val="A84D98"/>
          <w:sz w:val="32"/>
          <w:szCs w:val="32"/>
        </w:rPr>
        <w:t>- A selection of the voluntary groups available in the Upper Afan Vall</w:t>
      </w:r>
      <w:r w:rsidR="007A64FD" w:rsidRPr="004730B6">
        <w:rPr>
          <w:rFonts w:ascii="Arial" w:hAnsi="Arial" w:cs="Arial"/>
          <w:color w:val="A84D98"/>
          <w:sz w:val="32"/>
          <w:szCs w:val="32"/>
        </w:rPr>
        <w:t>ey</w:t>
      </w:r>
      <w:bookmarkEnd w:id="23"/>
    </w:p>
    <w:tbl>
      <w:tblPr>
        <w:tblStyle w:val="TableGrid"/>
        <w:tblW w:w="0" w:type="auto"/>
        <w:tblLook w:val="04A0" w:firstRow="1" w:lastRow="0" w:firstColumn="1" w:lastColumn="0" w:noHBand="0" w:noVBand="1"/>
      </w:tblPr>
      <w:tblGrid>
        <w:gridCol w:w="1980"/>
        <w:gridCol w:w="5812"/>
      </w:tblGrid>
      <w:tr w:rsidR="000C16E3" w:rsidRPr="004730B6" w14:paraId="1837F6E7" w14:textId="77777777" w:rsidTr="00D97ADB">
        <w:tc>
          <w:tcPr>
            <w:tcW w:w="1980" w:type="dxa"/>
            <w:tcBorders>
              <w:top w:val="single" w:sz="4" w:space="0" w:color="auto"/>
              <w:left w:val="single" w:sz="4" w:space="0" w:color="auto"/>
              <w:bottom w:val="single" w:sz="4" w:space="0" w:color="auto"/>
              <w:right w:val="single" w:sz="4" w:space="0" w:color="auto"/>
            </w:tcBorders>
            <w:hideMark/>
          </w:tcPr>
          <w:p w14:paraId="238E33C0" w14:textId="77777777" w:rsidR="000C16E3" w:rsidRPr="004730B6" w:rsidRDefault="000C16E3" w:rsidP="00C65924">
            <w:pPr>
              <w:spacing w:line="278" w:lineRule="auto"/>
              <w:jc w:val="both"/>
              <w:rPr>
                <w:rFonts w:ascii="Arial" w:hAnsi="Arial" w:cs="Arial"/>
                <w:b/>
                <w:bCs/>
                <w:noProof/>
              </w:rPr>
            </w:pPr>
            <w:r w:rsidRPr="004730B6">
              <w:rPr>
                <w:rFonts w:ascii="Arial" w:hAnsi="Arial" w:cs="Arial"/>
                <w:b/>
                <w:bCs/>
                <w:noProof/>
              </w:rPr>
              <w:t xml:space="preserve">Theme </w:t>
            </w:r>
          </w:p>
        </w:tc>
        <w:tc>
          <w:tcPr>
            <w:tcW w:w="5812" w:type="dxa"/>
            <w:tcBorders>
              <w:top w:val="single" w:sz="4" w:space="0" w:color="auto"/>
              <w:left w:val="single" w:sz="4" w:space="0" w:color="auto"/>
              <w:bottom w:val="single" w:sz="4" w:space="0" w:color="auto"/>
              <w:right w:val="single" w:sz="4" w:space="0" w:color="auto"/>
            </w:tcBorders>
          </w:tcPr>
          <w:p w14:paraId="216419A1" w14:textId="77777777" w:rsidR="000C16E3" w:rsidRPr="004730B6" w:rsidRDefault="000C16E3" w:rsidP="00C65924">
            <w:pPr>
              <w:spacing w:line="278" w:lineRule="auto"/>
              <w:jc w:val="both"/>
              <w:rPr>
                <w:rFonts w:ascii="Arial" w:hAnsi="Arial" w:cs="Arial"/>
                <w:b/>
                <w:bCs/>
                <w:noProof/>
              </w:rPr>
            </w:pPr>
            <w:r w:rsidRPr="004730B6">
              <w:rPr>
                <w:rFonts w:ascii="Arial" w:hAnsi="Arial" w:cs="Arial"/>
                <w:b/>
                <w:bCs/>
                <w:noProof/>
              </w:rPr>
              <w:t>Group</w:t>
            </w:r>
          </w:p>
        </w:tc>
      </w:tr>
      <w:tr w:rsidR="000C16E3" w:rsidRPr="004730B6" w14:paraId="3FFAF50B" w14:textId="77777777" w:rsidTr="00D97ADB">
        <w:tc>
          <w:tcPr>
            <w:tcW w:w="1980" w:type="dxa"/>
            <w:tcBorders>
              <w:top w:val="single" w:sz="4" w:space="0" w:color="auto"/>
              <w:left w:val="single" w:sz="4" w:space="0" w:color="auto"/>
              <w:bottom w:val="single" w:sz="4" w:space="0" w:color="auto"/>
              <w:right w:val="single" w:sz="4" w:space="0" w:color="auto"/>
            </w:tcBorders>
            <w:hideMark/>
          </w:tcPr>
          <w:p w14:paraId="3607C559" w14:textId="77777777" w:rsidR="000C16E3" w:rsidRPr="004730B6" w:rsidRDefault="000C16E3" w:rsidP="00C65924">
            <w:pPr>
              <w:spacing w:line="278" w:lineRule="auto"/>
              <w:jc w:val="both"/>
              <w:rPr>
                <w:rFonts w:ascii="Arial" w:hAnsi="Arial" w:cs="Arial"/>
                <w:noProof/>
              </w:rPr>
            </w:pPr>
            <w:r w:rsidRPr="004730B6">
              <w:rPr>
                <w:rFonts w:ascii="Arial" w:hAnsi="Arial" w:cs="Arial"/>
                <w:noProof/>
              </w:rPr>
              <w:t xml:space="preserve">Environment and Wildlife </w:t>
            </w:r>
          </w:p>
        </w:tc>
        <w:tc>
          <w:tcPr>
            <w:tcW w:w="5812" w:type="dxa"/>
            <w:tcBorders>
              <w:top w:val="single" w:sz="4" w:space="0" w:color="auto"/>
              <w:left w:val="single" w:sz="4" w:space="0" w:color="auto"/>
              <w:bottom w:val="single" w:sz="4" w:space="0" w:color="auto"/>
              <w:right w:val="single" w:sz="4" w:space="0" w:color="auto"/>
            </w:tcBorders>
            <w:hideMark/>
          </w:tcPr>
          <w:p w14:paraId="632AC178" w14:textId="77777777" w:rsidR="000C16E3" w:rsidRPr="004730B6" w:rsidRDefault="000C16E3" w:rsidP="00C65924">
            <w:pPr>
              <w:pStyle w:val="ListParagraph"/>
              <w:numPr>
                <w:ilvl w:val="0"/>
                <w:numId w:val="4"/>
              </w:numPr>
              <w:jc w:val="both"/>
              <w:rPr>
                <w:rFonts w:ascii="Arial" w:hAnsi="Arial" w:cs="Arial"/>
                <w:noProof/>
              </w:rPr>
            </w:pPr>
            <w:r w:rsidRPr="004730B6">
              <w:rPr>
                <w:rFonts w:ascii="Arial" w:hAnsi="Arial" w:cs="Arial"/>
                <w:noProof/>
              </w:rPr>
              <w:t>Afan Rainforest Alliance CIC</w:t>
            </w:r>
          </w:p>
          <w:p w14:paraId="7A4D0623" w14:textId="77777777" w:rsidR="000C16E3" w:rsidRPr="004730B6" w:rsidRDefault="000C16E3" w:rsidP="00C65924">
            <w:pPr>
              <w:pStyle w:val="ListParagraph"/>
              <w:numPr>
                <w:ilvl w:val="0"/>
                <w:numId w:val="4"/>
              </w:numPr>
              <w:jc w:val="both"/>
              <w:rPr>
                <w:rFonts w:ascii="Arial" w:hAnsi="Arial" w:cs="Arial"/>
                <w:noProof/>
              </w:rPr>
            </w:pPr>
            <w:r w:rsidRPr="004730B6">
              <w:rPr>
                <w:rFonts w:ascii="Arial" w:hAnsi="Arial" w:cs="Arial"/>
                <w:noProof/>
              </w:rPr>
              <w:t>Afan Environment Volunteers</w:t>
            </w:r>
          </w:p>
          <w:p w14:paraId="77F15BFB" w14:textId="77777777" w:rsidR="000C16E3" w:rsidRPr="004730B6" w:rsidRDefault="000C16E3" w:rsidP="00C65924">
            <w:pPr>
              <w:pStyle w:val="ListParagraph"/>
              <w:numPr>
                <w:ilvl w:val="0"/>
                <w:numId w:val="4"/>
              </w:numPr>
              <w:jc w:val="both"/>
              <w:rPr>
                <w:rFonts w:ascii="Arial" w:hAnsi="Arial" w:cs="Arial"/>
                <w:noProof/>
              </w:rPr>
            </w:pPr>
            <w:r w:rsidRPr="004730B6">
              <w:rPr>
                <w:rFonts w:ascii="Arial" w:hAnsi="Arial" w:cs="Arial"/>
                <w:noProof/>
              </w:rPr>
              <w:t xml:space="preserve">Afan trail volunteers </w:t>
            </w:r>
          </w:p>
          <w:p w14:paraId="0162A25A" w14:textId="77777777" w:rsidR="000C16E3" w:rsidRPr="004730B6" w:rsidRDefault="000C16E3" w:rsidP="00C65924">
            <w:pPr>
              <w:pStyle w:val="ListParagraph"/>
              <w:numPr>
                <w:ilvl w:val="0"/>
                <w:numId w:val="4"/>
              </w:numPr>
              <w:jc w:val="both"/>
              <w:rPr>
                <w:rFonts w:ascii="Arial" w:hAnsi="Arial" w:cs="Arial"/>
                <w:noProof/>
              </w:rPr>
            </w:pPr>
            <w:r w:rsidRPr="004730B6">
              <w:rPr>
                <w:rFonts w:ascii="Arial" w:hAnsi="Arial" w:cs="Arial"/>
                <w:noProof/>
              </w:rPr>
              <w:t xml:space="preserve">West Wales River trust </w:t>
            </w:r>
          </w:p>
        </w:tc>
      </w:tr>
      <w:tr w:rsidR="000C16E3" w:rsidRPr="004730B6" w14:paraId="72333501" w14:textId="77777777" w:rsidTr="00D97ADB">
        <w:tc>
          <w:tcPr>
            <w:tcW w:w="1980" w:type="dxa"/>
            <w:tcBorders>
              <w:top w:val="single" w:sz="4" w:space="0" w:color="auto"/>
              <w:left w:val="single" w:sz="4" w:space="0" w:color="auto"/>
              <w:bottom w:val="single" w:sz="4" w:space="0" w:color="auto"/>
              <w:right w:val="single" w:sz="4" w:space="0" w:color="auto"/>
            </w:tcBorders>
            <w:hideMark/>
          </w:tcPr>
          <w:p w14:paraId="19977021" w14:textId="77777777" w:rsidR="000C16E3" w:rsidRPr="004730B6" w:rsidRDefault="000C16E3" w:rsidP="00C65924">
            <w:pPr>
              <w:spacing w:line="278" w:lineRule="auto"/>
              <w:jc w:val="both"/>
              <w:rPr>
                <w:rFonts w:ascii="Arial" w:hAnsi="Arial" w:cs="Arial"/>
                <w:noProof/>
              </w:rPr>
            </w:pPr>
            <w:r w:rsidRPr="004730B6">
              <w:rPr>
                <w:rFonts w:ascii="Arial" w:hAnsi="Arial" w:cs="Arial"/>
                <w:noProof/>
              </w:rPr>
              <w:t xml:space="preserve">Leisure </w:t>
            </w:r>
          </w:p>
        </w:tc>
        <w:tc>
          <w:tcPr>
            <w:tcW w:w="5812" w:type="dxa"/>
            <w:tcBorders>
              <w:top w:val="single" w:sz="4" w:space="0" w:color="auto"/>
              <w:left w:val="single" w:sz="4" w:space="0" w:color="auto"/>
              <w:bottom w:val="single" w:sz="4" w:space="0" w:color="auto"/>
              <w:right w:val="single" w:sz="4" w:space="0" w:color="auto"/>
            </w:tcBorders>
            <w:hideMark/>
          </w:tcPr>
          <w:p w14:paraId="61B56BB7" w14:textId="77777777" w:rsidR="000C16E3" w:rsidRPr="004730B6" w:rsidRDefault="000C16E3" w:rsidP="00C65924">
            <w:pPr>
              <w:pStyle w:val="ListParagraph"/>
              <w:numPr>
                <w:ilvl w:val="0"/>
                <w:numId w:val="5"/>
              </w:numPr>
              <w:jc w:val="both"/>
              <w:rPr>
                <w:rFonts w:ascii="Arial" w:hAnsi="Arial" w:cs="Arial"/>
                <w:noProof/>
              </w:rPr>
            </w:pPr>
            <w:r w:rsidRPr="004730B6">
              <w:rPr>
                <w:rFonts w:ascii="Arial" w:hAnsi="Arial" w:cs="Arial"/>
                <w:noProof/>
              </w:rPr>
              <w:t>Afan Angling and conservation club</w:t>
            </w:r>
          </w:p>
          <w:p w14:paraId="07F2417F" w14:textId="77777777" w:rsidR="000C16E3" w:rsidRPr="004730B6" w:rsidRDefault="000C16E3" w:rsidP="00C65924">
            <w:pPr>
              <w:pStyle w:val="ListParagraph"/>
              <w:numPr>
                <w:ilvl w:val="0"/>
                <w:numId w:val="5"/>
              </w:numPr>
              <w:jc w:val="both"/>
              <w:rPr>
                <w:rFonts w:ascii="Arial" w:hAnsi="Arial" w:cs="Arial"/>
                <w:noProof/>
              </w:rPr>
            </w:pPr>
            <w:r w:rsidRPr="004730B6">
              <w:rPr>
                <w:rFonts w:ascii="Arial" w:hAnsi="Arial" w:cs="Arial"/>
                <w:noProof/>
              </w:rPr>
              <w:t>Croeserw Community Enterprise centre</w:t>
            </w:r>
          </w:p>
          <w:p w14:paraId="73C75BD5" w14:textId="77777777" w:rsidR="000C16E3" w:rsidRPr="004730B6" w:rsidRDefault="000C16E3" w:rsidP="00C65924">
            <w:pPr>
              <w:pStyle w:val="ListParagraph"/>
              <w:numPr>
                <w:ilvl w:val="0"/>
                <w:numId w:val="5"/>
              </w:numPr>
              <w:jc w:val="both"/>
              <w:rPr>
                <w:rFonts w:ascii="Arial" w:hAnsi="Arial" w:cs="Arial"/>
                <w:noProof/>
              </w:rPr>
            </w:pPr>
            <w:r w:rsidRPr="004730B6">
              <w:rPr>
                <w:rFonts w:ascii="Arial" w:hAnsi="Arial" w:cs="Arial"/>
                <w:noProof/>
              </w:rPr>
              <w:t>Noddfa community centre</w:t>
            </w:r>
          </w:p>
          <w:p w14:paraId="421AEB25" w14:textId="77777777" w:rsidR="000C16E3" w:rsidRPr="004730B6" w:rsidRDefault="000C16E3" w:rsidP="00C65924">
            <w:pPr>
              <w:pStyle w:val="ListParagraph"/>
              <w:numPr>
                <w:ilvl w:val="0"/>
                <w:numId w:val="5"/>
              </w:numPr>
              <w:jc w:val="both"/>
              <w:rPr>
                <w:rFonts w:ascii="Arial" w:hAnsi="Arial" w:cs="Arial"/>
                <w:noProof/>
              </w:rPr>
            </w:pPr>
            <w:r w:rsidRPr="004730B6">
              <w:rPr>
                <w:rFonts w:ascii="Arial" w:hAnsi="Arial" w:cs="Arial"/>
                <w:noProof/>
              </w:rPr>
              <w:t>Upper Afan Valley sports centre</w:t>
            </w:r>
          </w:p>
          <w:p w14:paraId="1DBBD285" w14:textId="77777777" w:rsidR="000C16E3" w:rsidRPr="004730B6" w:rsidRDefault="000C16E3" w:rsidP="00C65924">
            <w:pPr>
              <w:pStyle w:val="ListParagraph"/>
              <w:numPr>
                <w:ilvl w:val="0"/>
                <w:numId w:val="5"/>
              </w:numPr>
              <w:jc w:val="both"/>
              <w:rPr>
                <w:rFonts w:ascii="Arial" w:hAnsi="Arial" w:cs="Arial"/>
                <w:noProof/>
              </w:rPr>
            </w:pPr>
            <w:r w:rsidRPr="004730B6">
              <w:rPr>
                <w:rFonts w:ascii="Arial" w:hAnsi="Arial" w:cs="Arial"/>
                <w:noProof/>
              </w:rPr>
              <w:t xml:space="preserve">Gwynfi United F.C </w:t>
            </w:r>
          </w:p>
          <w:p w14:paraId="4987F742" w14:textId="77777777" w:rsidR="000C16E3" w:rsidRPr="004730B6" w:rsidRDefault="000C16E3" w:rsidP="00C65924">
            <w:pPr>
              <w:pStyle w:val="ListParagraph"/>
              <w:numPr>
                <w:ilvl w:val="0"/>
                <w:numId w:val="5"/>
              </w:numPr>
              <w:jc w:val="both"/>
              <w:rPr>
                <w:rFonts w:ascii="Arial" w:hAnsi="Arial" w:cs="Arial"/>
                <w:noProof/>
              </w:rPr>
            </w:pPr>
            <w:r w:rsidRPr="004730B6">
              <w:rPr>
                <w:rFonts w:ascii="Arial" w:hAnsi="Arial" w:cs="Arial"/>
                <w:noProof/>
              </w:rPr>
              <w:t>Gwynfi Miners hall</w:t>
            </w:r>
          </w:p>
          <w:p w14:paraId="002568A3" w14:textId="77777777" w:rsidR="000C16E3" w:rsidRPr="004730B6" w:rsidRDefault="000C16E3" w:rsidP="00C65924">
            <w:pPr>
              <w:pStyle w:val="ListParagraph"/>
              <w:numPr>
                <w:ilvl w:val="0"/>
                <w:numId w:val="5"/>
              </w:numPr>
              <w:jc w:val="both"/>
              <w:rPr>
                <w:rFonts w:ascii="Arial" w:hAnsi="Arial" w:cs="Arial"/>
                <w:noProof/>
              </w:rPr>
            </w:pPr>
            <w:r w:rsidRPr="004730B6">
              <w:rPr>
                <w:rFonts w:ascii="Arial" w:hAnsi="Arial" w:cs="Arial"/>
                <w:noProof/>
              </w:rPr>
              <w:t>Cariad communities CIC</w:t>
            </w:r>
          </w:p>
          <w:p w14:paraId="362BD788" w14:textId="77777777" w:rsidR="000C16E3" w:rsidRPr="004730B6" w:rsidRDefault="000C16E3" w:rsidP="00C65924">
            <w:pPr>
              <w:pStyle w:val="ListParagraph"/>
              <w:numPr>
                <w:ilvl w:val="0"/>
                <w:numId w:val="5"/>
              </w:numPr>
              <w:jc w:val="both"/>
              <w:rPr>
                <w:rFonts w:ascii="Arial" w:hAnsi="Arial" w:cs="Arial"/>
                <w:noProof/>
              </w:rPr>
            </w:pPr>
            <w:r w:rsidRPr="004730B6">
              <w:rPr>
                <w:rFonts w:ascii="Arial" w:hAnsi="Arial" w:cs="Arial"/>
                <w:noProof/>
              </w:rPr>
              <w:t xml:space="preserve">Cymmer swimming pool </w:t>
            </w:r>
          </w:p>
          <w:p w14:paraId="4AF85D97" w14:textId="77777777" w:rsidR="000C16E3" w:rsidRPr="004730B6" w:rsidRDefault="000C16E3" w:rsidP="00C65924">
            <w:pPr>
              <w:pStyle w:val="ListParagraph"/>
              <w:numPr>
                <w:ilvl w:val="0"/>
                <w:numId w:val="5"/>
              </w:numPr>
              <w:jc w:val="both"/>
              <w:rPr>
                <w:rFonts w:ascii="Arial" w:hAnsi="Arial" w:cs="Arial"/>
                <w:noProof/>
              </w:rPr>
            </w:pPr>
            <w:r w:rsidRPr="004730B6">
              <w:rPr>
                <w:rFonts w:ascii="Arial" w:hAnsi="Arial" w:cs="Arial"/>
                <w:noProof/>
              </w:rPr>
              <w:t xml:space="preserve">Croeserw AFC </w:t>
            </w:r>
          </w:p>
          <w:p w14:paraId="352B4246" w14:textId="77777777" w:rsidR="000C16E3" w:rsidRPr="004730B6" w:rsidRDefault="000C16E3" w:rsidP="00C65924">
            <w:pPr>
              <w:pStyle w:val="ListParagraph"/>
              <w:numPr>
                <w:ilvl w:val="0"/>
                <w:numId w:val="5"/>
              </w:numPr>
              <w:jc w:val="both"/>
              <w:rPr>
                <w:rFonts w:ascii="Arial" w:hAnsi="Arial" w:cs="Arial"/>
                <w:noProof/>
              </w:rPr>
            </w:pPr>
            <w:r w:rsidRPr="004730B6">
              <w:rPr>
                <w:rFonts w:ascii="Arial" w:hAnsi="Arial" w:cs="Arial"/>
                <w:noProof/>
              </w:rPr>
              <w:t>Croeserw bowls club</w:t>
            </w:r>
          </w:p>
          <w:p w14:paraId="579A37CB" w14:textId="77777777" w:rsidR="000C16E3" w:rsidRPr="004730B6" w:rsidRDefault="000C16E3" w:rsidP="00C65924">
            <w:pPr>
              <w:pStyle w:val="ListParagraph"/>
              <w:numPr>
                <w:ilvl w:val="0"/>
                <w:numId w:val="5"/>
              </w:numPr>
              <w:jc w:val="both"/>
              <w:rPr>
                <w:rFonts w:ascii="Arial" w:hAnsi="Arial" w:cs="Arial"/>
                <w:noProof/>
              </w:rPr>
            </w:pPr>
            <w:r w:rsidRPr="004730B6">
              <w:rPr>
                <w:rFonts w:ascii="Arial" w:hAnsi="Arial" w:cs="Arial"/>
                <w:noProof/>
              </w:rPr>
              <w:t>Glyncorrwg Ponds</w:t>
            </w:r>
          </w:p>
          <w:p w14:paraId="525B41B5" w14:textId="77777777" w:rsidR="000C16E3" w:rsidRPr="004730B6" w:rsidRDefault="000C16E3" w:rsidP="00C65924">
            <w:pPr>
              <w:pStyle w:val="ListParagraph"/>
              <w:numPr>
                <w:ilvl w:val="0"/>
                <w:numId w:val="5"/>
              </w:numPr>
              <w:jc w:val="both"/>
              <w:rPr>
                <w:rFonts w:ascii="Arial" w:hAnsi="Arial" w:cs="Arial"/>
                <w:noProof/>
              </w:rPr>
            </w:pPr>
            <w:r w:rsidRPr="004730B6">
              <w:rPr>
                <w:rFonts w:ascii="Arial" w:hAnsi="Arial" w:cs="Arial"/>
                <w:noProof/>
              </w:rPr>
              <w:t xml:space="preserve">Croeserw community events </w:t>
            </w:r>
          </w:p>
          <w:p w14:paraId="11F4AA3A" w14:textId="77777777" w:rsidR="000C16E3" w:rsidRPr="004730B6" w:rsidRDefault="000C16E3" w:rsidP="00C65924">
            <w:pPr>
              <w:pStyle w:val="ListParagraph"/>
              <w:numPr>
                <w:ilvl w:val="0"/>
                <w:numId w:val="5"/>
              </w:numPr>
              <w:jc w:val="both"/>
              <w:rPr>
                <w:rFonts w:ascii="Arial" w:hAnsi="Arial" w:cs="Arial"/>
                <w:noProof/>
              </w:rPr>
            </w:pPr>
            <w:r w:rsidRPr="004730B6">
              <w:rPr>
                <w:rFonts w:ascii="Arial" w:hAnsi="Arial" w:cs="Arial"/>
                <w:noProof/>
              </w:rPr>
              <w:t xml:space="preserve">Afan Fitness </w:t>
            </w:r>
          </w:p>
        </w:tc>
      </w:tr>
      <w:tr w:rsidR="000C16E3" w:rsidRPr="004730B6" w14:paraId="4A254119" w14:textId="77777777" w:rsidTr="00D97ADB">
        <w:tc>
          <w:tcPr>
            <w:tcW w:w="1980" w:type="dxa"/>
            <w:tcBorders>
              <w:top w:val="single" w:sz="4" w:space="0" w:color="auto"/>
              <w:left w:val="single" w:sz="4" w:space="0" w:color="auto"/>
              <w:bottom w:val="single" w:sz="4" w:space="0" w:color="auto"/>
              <w:right w:val="single" w:sz="4" w:space="0" w:color="auto"/>
            </w:tcBorders>
            <w:hideMark/>
          </w:tcPr>
          <w:p w14:paraId="31856193" w14:textId="77777777" w:rsidR="000C16E3" w:rsidRPr="004730B6" w:rsidRDefault="000C16E3" w:rsidP="00C65924">
            <w:pPr>
              <w:spacing w:line="278" w:lineRule="auto"/>
              <w:jc w:val="both"/>
              <w:rPr>
                <w:rFonts w:ascii="Arial" w:hAnsi="Arial" w:cs="Arial"/>
                <w:noProof/>
              </w:rPr>
            </w:pPr>
            <w:r w:rsidRPr="004730B6">
              <w:rPr>
                <w:rFonts w:ascii="Arial" w:hAnsi="Arial" w:cs="Arial"/>
                <w:noProof/>
              </w:rPr>
              <w:t>Heritage &amp; culture</w:t>
            </w:r>
          </w:p>
        </w:tc>
        <w:tc>
          <w:tcPr>
            <w:tcW w:w="5812" w:type="dxa"/>
            <w:tcBorders>
              <w:top w:val="single" w:sz="4" w:space="0" w:color="auto"/>
              <w:left w:val="single" w:sz="4" w:space="0" w:color="auto"/>
              <w:bottom w:val="single" w:sz="4" w:space="0" w:color="auto"/>
              <w:right w:val="single" w:sz="4" w:space="0" w:color="auto"/>
            </w:tcBorders>
          </w:tcPr>
          <w:p w14:paraId="64FD01C4" w14:textId="77777777" w:rsidR="000C16E3" w:rsidRPr="004730B6" w:rsidRDefault="000C16E3" w:rsidP="00C65924">
            <w:pPr>
              <w:pStyle w:val="ListParagraph"/>
              <w:numPr>
                <w:ilvl w:val="0"/>
                <w:numId w:val="6"/>
              </w:numPr>
              <w:jc w:val="both"/>
              <w:rPr>
                <w:rFonts w:ascii="Arial" w:hAnsi="Arial" w:cs="Arial"/>
                <w:noProof/>
              </w:rPr>
            </w:pPr>
            <w:r w:rsidRPr="004730B6">
              <w:rPr>
                <w:rFonts w:ascii="Arial" w:hAnsi="Arial" w:cs="Arial"/>
                <w:noProof/>
              </w:rPr>
              <w:t>Calon Afan CIC</w:t>
            </w:r>
          </w:p>
          <w:p w14:paraId="5939B357" w14:textId="77777777" w:rsidR="000C16E3" w:rsidRPr="004730B6" w:rsidRDefault="000C16E3" w:rsidP="00C65924">
            <w:pPr>
              <w:pStyle w:val="ListParagraph"/>
              <w:numPr>
                <w:ilvl w:val="0"/>
                <w:numId w:val="6"/>
              </w:numPr>
              <w:jc w:val="both"/>
              <w:rPr>
                <w:rFonts w:ascii="Arial" w:hAnsi="Arial" w:cs="Arial"/>
                <w:noProof/>
              </w:rPr>
            </w:pPr>
            <w:r w:rsidRPr="004730B6">
              <w:rPr>
                <w:rFonts w:ascii="Arial" w:hAnsi="Arial" w:cs="Arial"/>
                <w:noProof/>
              </w:rPr>
              <w:t xml:space="preserve">Glyncorrwg Historical society </w:t>
            </w:r>
          </w:p>
          <w:p w14:paraId="15A1E31B" w14:textId="77777777" w:rsidR="000C16E3" w:rsidRPr="004730B6" w:rsidRDefault="000C16E3" w:rsidP="00C65924">
            <w:pPr>
              <w:pStyle w:val="ListParagraph"/>
              <w:numPr>
                <w:ilvl w:val="0"/>
                <w:numId w:val="6"/>
              </w:numPr>
              <w:jc w:val="both"/>
              <w:rPr>
                <w:rFonts w:ascii="Arial" w:hAnsi="Arial" w:cs="Arial"/>
                <w:noProof/>
              </w:rPr>
            </w:pPr>
            <w:r w:rsidRPr="004730B6">
              <w:rPr>
                <w:rFonts w:ascii="Arial" w:hAnsi="Arial" w:cs="Arial"/>
                <w:noProof/>
              </w:rPr>
              <w:t xml:space="preserve">Cymmer and District Historical society </w:t>
            </w:r>
          </w:p>
          <w:p w14:paraId="7E9235C2" w14:textId="77777777" w:rsidR="000C16E3" w:rsidRPr="004730B6" w:rsidRDefault="000C16E3" w:rsidP="00C65924">
            <w:pPr>
              <w:pStyle w:val="ListParagraph"/>
              <w:numPr>
                <w:ilvl w:val="0"/>
                <w:numId w:val="6"/>
              </w:numPr>
              <w:jc w:val="both"/>
              <w:rPr>
                <w:rFonts w:ascii="Arial" w:hAnsi="Arial" w:cs="Arial"/>
                <w:noProof/>
              </w:rPr>
            </w:pPr>
            <w:r w:rsidRPr="004730B6">
              <w:rPr>
                <w:rFonts w:ascii="Arial" w:hAnsi="Arial" w:cs="Arial"/>
                <w:noProof/>
              </w:rPr>
              <w:t xml:space="preserve">South Wales Miners Museum </w:t>
            </w:r>
          </w:p>
        </w:tc>
      </w:tr>
      <w:tr w:rsidR="000C16E3" w:rsidRPr="004730B6" w14:paraId="4F0A859A" w14:textId="77777777" w:rsidTr="00D97ADB">
        <w:tc>
          <w:tcPr>
            <w:tcW w:w="1980" w:type="dxa"/>
            <w:tcBorders>
              <w:top w:val="single" w:sz="4" w:space="0" w:color="auto"/>
              <w:left w:val="single" w:sz="4" w:space="0" w:color="auto"/>
              <w:bottom w:val="single" w:sz="4" w:space="0" w:color="auto"/>
              <w:right w:val="single" w:sz="4" w:space="0" w:color="auto"/>
            </w:tcBorders>
            <w:hideMark/>
          </w:tcPr>
          <w:p w14:paraId="123F2C09" w14:textId="77777777" w:rsidR="000C16E3" w:rsidRPr="004730B6" w:rsidRDefault="000C16E3" w:rsidP="00C65924">
            <w:pPr>
              <w:spacing w:line="278" w:lineRule="auto"/>
              <w:jc w:val="both"/>
              <w:rPr>
                <w:rFonts w:ascii="Arial" w:hAnsi="Arial" w:cs="Arial"/>
                <w:noProof/>
              </w:rPr>
            </w:pPr>
            <w:r w:rsidRPr="004730B6">
              <w:rPr>
                <w:rFonts w:ascii="Arial" w:hAnsi="Arial" w:cs="Arial"/>
                <w:noProof/>
              </w:rPr>
              <w:t>Community support</w:t>
            </w:r>
          </w:p>
        </w:tc>
        <w:tc>
          <w:tcPr>
            <w:tcW w:w="5812" w:type="dxa"/>
            <w:tcBorders>
              <w:top w:val="single" w:sz="4" w:space="0" w:color="auto"/>
              <w:left w:val="single" w:sz="4" w:space="0" w:color="auto"/>
              <w:bottom w:val="single" w:sz="4" w:space="0" w:color="auto"/>
              <w:right w:val="single" w:sz="4" w:space="0" w:color="auto"/>
            </w:tcBorders>
          </w:tcPr>
          <w:p w14:paraId="1C89017B" w14:textId="77777777" w:rsidR="000C16E3" w:rsidRPr="004730B6" w:rsidRDefault="000C16E3" w:rsidP="00C65924">
            <w:pPr>
              <w:pStyle w:val="ListParagraph"/>
              <w:numPr>
                <w:ilvl w:val="0"/>
                <w:numId w:val="7"/>
              </w:numPr>
              <w:jc w:val="both"/>
              <w:rPr>
                <w:rFonts w:ascii="Arial" w:hAnsi="Arial" w:cs="Arial"/>
                <w:noProof/>
              </w:rPr>
            </w:pPr>
            <w:r w:rsidRPr="004730B6">
              <w:rPr>
                <w:rFonts w:ascii="Arial" w:hAnsi="Arial" w:cs="Arial"/>
                <w:noProof/>
              </w:rPr>
              <w:t xml:space="preserve">Upper Afan Valley Help Hub (Cymmer Library) food bank and community pantry </w:t>
            </w:r>
          </w:p>
        </w:tc>
      </w:tr>
    </w:tbl>
    <w:p w14:paraId="61B44E71" w14:textId="77777777" w:rsidR="000C16E3" w:rsidRPr="004730B6" w:rsidRDefault="000C16E3" w:rsidP="00C65924">
      <w:pPr>
        <w:spacing w:after="0"/>
        <w:jc w:val="both"/>
        <w:rPr>
          <w:rFonts w:ascii="Arial" w:hAnsi="Arial" w:cs="Arial"/>
        </w:rPr>
      </w:pPr>
    </w:p>
    <w:p w14:paraId="11CF22A3" w14:textId="77777777" w:rsidR="00E21BCE" w:rsidRPr="00A4637C" w:rsidRDefault="00FB51E0" w:rsidP="00C65924">
      <w:pPr>
        <w:pStyle w:val="Heading1"/>
        <w:spacing w:after="0"/>
        <w:jc w:val="both"/>
        <w:rPr>
          <w:rFonts w:ascii="Arial" w:hAnsi="Arial" w:cs="Arial"/>
          <w:color w:val="A84D98"/>
          <w:sz w:val="32"/>
          <w:szCs w:val="32"/>
        </w:rPr>
      </w:pPr>
      <w:bookmarkStart w:id="24" w:name="_Toc205914311"/>
      <w:r w:rsidRPr="00A4637C">
        <w:rPr>
          <w:rFonts w:ascii="Arial" w:hAnsi="Arial" w:cs="Arial"/>
          <w:color w:val="A84D98"/>
          <w:sz w:val="32"/>
          <w:szCs w:val="32"/>
        </w:rPr>
        <w:lastRenderedPageBreak/>
        <w:t xml:space="preserve">Appendix 3 </w:t>
      </w:r>
      <w:r w:rsidR="00E21BCE" w:rsidRPr="00A4637C">
        <w:rPr>
          <w:rFonts w:ascii="Arial" w:hAnsi="Arial" w:cs="Arial"/>
          <w:color w:val="A84D98"/>
          <w:sz w:val="32"/>
          <w:szCs w:val="32"/>
        </w:rPr>
        <w:t>- Change model</w:t>
      </w:r>
      <w:bookmarkEnd w:id="24"/>
      <w:r w:rsidR="00E21BCE" w:rsidRPr="00A4637C">
        <w:rPr>
          <w:rFonts w:ascii="Arial" w:hAnsi="Arial" w:cs="Arial"/>
          <w:color w:val="A84D98"/>
          <w:sz w:val="32"/>
          <w:szCs w:val="32"/>
        </w:rPr>
        <w:t xml:space="preserve"> </w:t>
      </w:r>
    </w:p>
    <w:p w14:paraId="03CBB548" w14:textId="527083AE" w:rsidR="00FB51E0" w:rsidRPr="004730B6" w:rsidRDefault="00FB51E0" w:rsidP="00C65924">
      <w:pPr>
        <w:pStyle w:val="Heading1"/>
        <w:spacing w:after="0"/>
        <w:jc w:val="both"/>
        <w:rPr>
          <w:rFonts w:ascii="Arial" w:hAnsi="Arial" w:cs="Arial"/>
          <w:sz w:val="24"/>
          <w:szCs w:val="24"/>
        </w:rPr>
      </w:pPr>
    </w:p>
    <w:p w14:paraId="4C1F430B" w14:textId="00D1C928" w:rsidR="000700A2" w:rsidRPr="004730B6" w:rsidRDefault="000700A2" w:rsidP="00C65924">
      <w:pPr>
        <w:spacing w:after="0"/>
        <w:jc w:val="both"/>
        <w:rPr>
          <w:rFonts w:ascii="Arial" w:hAnsi="Arial" w:cs="Arial"/>
          <w:b/>
          <w:bCs/>
        </w:rPr>
      </w:pPr>
      <w:r w:rsidRPr="004730B6">
        <w:rPr>
          <w:rFonts w:ascii="Arial" w:hAnsi="Arial" w:cs="Arial"/>
          <w:noProof/>
        </w:rPr>
        <w:drawing>
          <wp:inline distT="0" distB="0" distL="0" distR="0" wp14:anchorId="0B1EBB0F" wp14:editId="041A52FB">
            <wp:extent cx="5731510" cy="2825750"/>
            <wp:effectExtent l="0" t="0" r="2540" b="0"/>
            <wp:docPr id="86971722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097833" name="Picture 1" descr="A screenshot of a computer&#10;&#10;AI-generated content may be incorrect."/>
                    <pic:cNvPicPr/>
                  </pic:nvPicPr>
                  <pic:blipFill rotWithShape="1">
                    <a:blip r:embed="rId14"/>
                    <a:srcRect l="1135" t="39292" r="11290" b="19620"/>
                    <a:stretch/>
                  </pic:blipFill>
                  <pic:spPr bwMode="auto">
                    <a:xfrm>
                      <a:off x="0" y="0"/>
                      <a:ext cx="5731510" cy="2825750"/>
                    </a:xfrm>
                    <a:prstGeom prst="rect">
                      <a:avLst/>
                    </a:prstGeom>
                    <a:ln>
                      <a:noFill/>
                    </a:ln>
                    <a:extLst>
                      <a:ext uri="{53640926-AAD7-44D8-BBD7-CCE9431645EC}">
                        <a14:shadowObscured xmlns:a14="http://schemas.microsoft.com/office/drawing/2010/main"/>
                      </a:ext>
                    </a:extLst>
                  </pic:spPr>
                </pic:pic>
              </a:graphicData>
            </a:graphic>
          </wp:inline>
        </w:drawing>
      </w:r>
    </w:p>
    <w:p w14:paraId="1487A371" w14:textId="77777777" w:rsidR="000700A2" w:rsidRPr="004730B6" w:rsidRDefault="000700A2" w:rsidP="00C65924">
      <w:pPr>
        <w:spacing w:after="0"/>
        <w:jc w:val="both"/>
        <w:rPr>
          <w:rFonts w:ascii="Arial" w:hAnsi="Arial" w:cs="Arial"/>
          <w:b/>
          <w:bCs/>
        </w:rPr>
      </w:pPr>
    </w:p>
    <w:p w14:paraId="2917C64D" w14:textId="77777777" w:rsidR="000700A2" w:rsidRPr="004730B6" w:rsidRDefault="000700A2" w:rsidP="00C65924">
      <w:pPr>
        <w:spacing w:after="0"/>
        <w:jc w:val="both"/>
        <w:rPr>
          <w:rFonts w:ascii="Arial" w:hAnsi="Arial" w:cs="Arial"/>
          <w:b/>
          <w:bCs/>
        </w:rPr>
        <w:sectPr w:rsidR="000700A2" w:rsidRPr="004730B6" w:rsidSect="000700A2">
          <w:footerReference w:type="default" r:id="rId15"/>
          <w:pgSz w:w="11906" w:h="16838"/>
          <w:pgMar w:top="1440" w:right="1440" w:bottom="1440" w:left="1440" w:header="709" w:footer="709" w:gutter="0"/>
          <w:cols w:space="708"/>
          <w:docGrid w:linePitch="360"/>
        </w:sectPr>
      </w:pPr>
    </w:p>
    <w:p w14:paraId="3F2BA7C3" w14:textId="77777777" w:rsidR="00E21BCE" w:rsidRPr="00A4637C" w:rsidRDefault="00FB51E0" w:rsidP="00C65924">
      <w:pPr>
        <w:pStyle w:val="Heading1"/>
        <w:spacing w:after="0"/>
        <w:jc w:val="both"/>
        <w:rPr>
          <w:rFonts w:ascii="Arial" w:hAnsi="Arial" w:cs="Arial"/>
          <w:color w:val="A84D98"/>
          <w:sz w:val="32"/>
          <w:szCs w:val="32"/>
        </w:rPr>
      </w:pPr>
      <w:bookmarkStart w:id="25" w:name="_Toc205914312"/>
      <w:r w:rsidRPr="00A4637C">
        <w:rPr>
          <w:rFonts w:ascii="Arial" w:hAnsi="Arial" w:cs="Arial"/>
          <w:color w:val="A84D98"/>
          <w:sz w:val="32"/>
          <w:szCs w:val="32"/>
        </w:rPr>
        <w:lastRenderedPageBreak/>
        <w:t xml:space="preserve">Appendix 4 </w:t>
      </w:r>
      <w:r w:rsidR="00E21BCE" w:rsidRPr="00A4637C">
        <w:rPr>
          <w:rFonts w:ascii="Arial" w:hAnsi="Arial" w:cs="Arial"/>
          <w:color w:val="A84D98"/>
          <w:sz w:val="32"/>
          <w:szCs w:val="32"/>
        </w:rPr>
        <w:t>- Chronology of events</w:t>
      </w:r>
      <w:bookmarkEnd w:id="25"/>
    </w:p>
    <w:p w14:paraId="7FE22122" w14:textId="08CFB2E5" w:rsidR="00FB51E0" w:rsidRPr="004730B6" w:rsidRDefault="00FB51E0" w:rsidP="00C65924">
      <w:pPr>
        <w:pStyle w:val="Heading1"/>
        <w:spacing w:after="0"/>
        <w:jc w:val="both"/>
        <w:rPr>
          <w:rFonts w:ascii="Arial" w:hAnsi="Arial" w:cs="Arial"/>
          <w:sz w:val="24"/>
          <w:szCs w:val="24"/>
        </w:rPr>
      </w:pPr>
    </w:p>
    <w:p w14:paraId="02006F8F" w14:textId="77777777" w:rsidR="00B142CD" w:rsidRPr="004730B6" w:rsidRDefault="00B142CD" w:rsidP="00C65924">
      <w:pPr>
        <w:pStyle w:val="ListParagraph"/>
        <w:numPr>
          <w:ilvl w:val="0"/>
          <w:numId w:val="38"/>
        </w:numPr>
        <w:spacing w:after="0"/>
        <w:jc w:val="both"/>
        <w:rPr>
          <w:rFonts w:ascii="Arial" w:hAnsi="Arial" w:cs="Arial"/>
        </w:rPr>
      </w:pPr>
      <w:r w:rsidRPr="004730B6">
        <w:rPr>
          <w:rFonts w:ascii="Arial" w:hAnsi="Arial" w:cs="Arial"/>
        </w:rPr>
        <w:t xml:space="preserve">1960’s – </w:t>
      </w:r>
      <w:proofErr w:type="spellStart"/>
      <w:r w:rsidRPr="004730B6">
        <w:rPr>
          <w:rFonts w:ascii="Arial" w:hAnsi="Arial" w:cs="Arial"/>
        </w:rPr>
        <w:t>Duffryn</w:t>
      </w:r>
      <w:proofErr w:type="spellEnd"/>
      <w:r w:rsidRPr="004730B6">
        <w:rPr>
          <w:rFonts w:ascii="Arial" w:hAnsi="Arial" w:cs="Arial"/>
        </w:rPr>
        <w:t xml:space="preserve"> Rhondda Colliery closed &amp; </w:t>
      </w:r>
      <w:proofErr w:type="gramStart"/>
      <w:r w:rsidRPr="004730B6">
        <w:rPr>
          <w:rFonts w:ascii="Arial" w:hAnsi="Arial" w:cs="Arial"/>
        </w:rPr>
        <w:t>1968  -</w:t>
      </w:r>
      <w:proofErr w:type="gramEnd"/>
      <w:r w:rsidRPr="004730B6">
        <w:rPr>
          <w:rFonts w:ascii="Arial" w:hAnsi="Arial" w:cs="Arial"/>
        </w:rPr>
        <w:t xml:space="preserve"> </w:t>
      </w:r>
      <w:proofErr w:type="spellStart"/>
      <w:r w:rsidRPr="004730B6">
        <w:rPr>
          <w:rFonts w:ascii="Arial" w:hAnsi="Arial" w:cs="Arial"/>
        </w:rPr>
        <w:t>Blaengwynfi</w:t>
      </w:r>
      <w:proofErr w:type="spellEnd"/>
      <w:r w:rsidRPr="004730B6">
        <w:rPr>
          <w:rFonts w:ascii="Arial" w:hAnsi="Arial" w:cs="Arial"/>
        </w:rPr>
        <w:t xml:space="preserve"> Colliery closed – several hundred jobs lost</w:t>
      </w:r>
    </w:p>
    <w:p w14:paraId="65C46703" w14:textId="77777777" w:rsidR="00B142CD" w:rsidRPr="004730B6" w:rsidRDefault="00B142CD" w:rsidP="00C65924">
      <w:pPr>
        <w:pStyle w:val="ListParagraph"/>
        <w:numPr>
          <w:ilvl w:val="0"/>
          <w:numId w:val="38"/>
        </w:numPr>
        <w:spacing w:after="0"/>
        <w:jc w:val="both"/>
        <w:rPr>
          <w:rFonts w:ascii="Arial" w:hAnsi="Arial" w:cs="Arial"/>
        </w:rPr>
      </w:pPr>
      <w:r w:rsidRPr="004730B6">
        <w:rPr>
          <w:rFonts w:ascii="Arial" w:hAnsi="Arial" w:cs="Arial"/>
        </w:rPr>
        <w:t xml:space="preserve">1970 – </w:t>
      </w:r>
      <w:proofErr w:type="spellStart"/>
      <w:r w:rsidRPr="004730B6">
        <w:rPr>
          <w:rFonts w:ascii="Arial" w:hAnsi="Arial" w:cs="Arial"/>
        </w:rPr>
        <w:t>Glyncorrwg</w:t>
      </w:r>
      <w:proofErr w:type="spellEnd"/>
      <w:r w:rsidRPr="004730B6">
        <w:rPr>
          <w:rFonts w:ascii="Arial" w:hAnsi="Arial" w:cs="Arial"/>
        </w:rPr>
        <w:t xml:space="preserve"> Colliery closed – approximately 400 jobs lost </w:t>
      </w:r>
    </w:p>
    <w:p w14:paraId="3AB0C26C" w14:textId="77777777" w:rsidR="00B142CD" w:rsidRPr="004730B6" w:rsidRDefault="00B142CD" w:rsidP="00C65924">
      <w:pPr>
        <w:pStyle w:val="ListParagraph"/>
        <w:numPr>
          <w:ilvl w:val="0"/>
          <w:numId w:val="38"/>
        </w:numPr>
        <w:spacing w:after="0"/>
        <w:jc w:val="both"/>
        <w:rPr>
          <w:rFonts w:ascii="Arial" w:hAnsi="Arial" w:cs="Arial"/>
        </w:rPr>
      </w:pPr>
      <w:r w:rsidRPr="004730B6">
        <w:rPr>
          <w:rFonts w:ascii="Arial" w:hAnsi="Arial" w:cs="Arial"/>
        </w:rPr>
        <w:t xml:space="preserve">1972 – Afan </w:t>
      </w:r>
      <w:proofErr w:type="spellStart"/>
      <w:r w:rsidRPr="004730B6">
        <w:rPr>
          <w:rFonts w:ascii="Arial" w:hAnsi="Arial" w:cs="Arial"/>
        </w:rPr>
        <w:t>Argoed</w:t>
      </w:r>
      <w:proofErr w:type="spellEnd"/>
      <w:r w:rsidRPr="004730B6">
        <w:rPr>
          <w:rFonts w:ascii="Arial" w:hAnsi="Arial" w:cs="Arial"/>
        </w:rPr>
        <w:t xml:space="preserve"> Country Park opened </w:t>
      </w:r>
    </w:p>
    <w:p w14:paraId="2A1F7C08" w14:textId="77777777" w:rsidR="00B142CD" w:rsidRPr="004730B6" w:rsidRDefault="00B142CD" w:rsidP="00C65924">
      <w:pPr>
        <w:pStyle w:val="ListParagraph"/>
        <w:numPr>
          <w:ilvl w:val="0"/>
          <w:numId w:val="38"/>
        </w:numPr>
        <w:spacing w:after="0"/>
        <w:jc w:val="both"/>
        <w:rPr>
          <w:rFonts w:ascii="Arial" w:hAnsi="Arial" w:cs="Arial"/>
        </w:rPr>
      </w:pPr>
      <w:r w:rsidRPr="004730B6">
        <w:rPr>
          <w:rFonts w:ascii="Arial" w:hAnsi="Arial" w:cs="Arial"/>
        </w:rPr>
        <w:t>1976 – The South Wales Miners Museum Opened</w:t>
      </w:r>
    </w:p>
    <w:p w14:paraId="14E60DBC" w14:textId="77777777" w:rsidR="00B142CD" w:rsidRPr="004730B6" w:rsidRDefault="00B142CD" w:rsidP="00C65924">
      <w:pPr>
        <w:pStyle w:val="ListParagraph"/>
        <w:numPr>
          <w:ilvl w:val="0"/>
          <w:numId w:val="38"/>
        </w:numPr>
        <w:spacing w:after="0"/>
        <w:jc w:val="both"/>
        <w:rPr>
          <w:rFonts w:ascii="Arial" w:hAnsi="Arial" w:cs="Arial"/>
        </w:rPr>
      </w:pPr>
      <w:r w:rsidRPr="004730B6">
        <w:rPr>
          <w:rFonts w:ascii="Arial" w:hAnsi="Arial" w:cs="Arial"/>
        </w:rPr>
        <w:t xml:space="preserve">1977 – </w:t>
      </w:r>
      <w:proofErr w:type="spellStart"/>
      <w:r w:rsidRPr="004730B6">
        <w:rPr>
          <w:rFonts w:ascii="Arial" w:hAnsi="Arial" w:cs="Arial"/>
        </w:rPr>
        <w:t>Nantyffyloon</w:t>
      </w:r>
      <w:proofErr w:type="spellEnd"/>
      <w:r w:rsidRPr="004730B6">
        <w:rPr>
          <w:rFonts w:ascii="Arial" w:hAnsi="Arial" w:cs="Arial"/>
        </w:rPr>
        <w:t xml:space="preserve"> Colliery closed -approximately 300 jobs lost </w:t>
      </w:r>
    </w:p>
    <w:p w14:paraId="58A99C11" w14:textId="77777777" w:rsidR="00B142CD" w:rsidRPr="004730B6" w:rsidRDefault="00B142CD" w:rsidP="00C65924">
      <w:pPr>
        <w:pStyle w:val="ListParagraph"/>
        <w:numPr>
          <w:ilvl w:val="0"/>
          <w:numId w:val="38"/>
        </w:numPr>
        <w:spacing w:after="0"/>
        <w:jc w:val="both"/>
        <w:rPr>
          <w:rFonts w:ascii="Arial" w:hAnsi="Arial" w:cs="Arial"/>
        </w:rPr>
      </w:pPr>
      <w:r w:rsidRPr="004730B6">
        <w:rPr>
          <w:rFonts w:ascii="Arial" w:hAnsi="Arial" w:cs="Arial"/>
        </w:rPr>
        <w:t>1986 – Last mine closed in the Afan Valley Cynon Colliery – approximately 500 jobs lost</w:t>
      </w:r>
    </w:p>
    <w:p w14:paraId="7DD52FE8" w14:textId="77777777" w:rsidR="00B142CD" w:rsidRPr="004730B6" w:rsidRDefault="00B142CD" w:rsidP="00C65924">
      <w:pPr>
        <w:pStyle w:val="ListParagraph"/>
        <w:numPr>
          <w:ilvl w:val="0"/>
          <w:numId w:val="38"/>
        </w:numPr>
        <w:spacing w:after="0"/>
        <w:jc w:val="both"/>
        <w:rPr>
          <w:rFonts w:ascii="Arial" w:hAnsi="Arial" w:cs="Arial"/>
        </w:rPr>
      </w:pPr>
      <w:r w:rsidRPr="004730B6">
        <w:rPr>
          <w:rFonts w:ascii="Arial" w:hAnsi="Arial" w:cs="Arial"/>
        </w:rPr>
        <w:t xml:space="preserve">1990’s - </w:t>
      </w:r>
      <w:proofErr w:type="spellStart"/>
      <w:r w:rsidRPr="004730B6">
        <w:rPr>
          <w:rFonts w:ascii="Arial" w:hAnsi="Arial" w:cs="Arial"/>
        </w:rPr>
        <w:t>Glyncorrwg</w:t>
      </w:r>
      <w:proofErr w:type="spellEnd"/>
      <w:r w:rsidRPr="004730B6">
        <w:rPr>
          <w:rFonts w:ascii="Arial" w:hAnsi="Arial" w:cs="Arial"/>
        </w:rPr>
        <w:t xml:space="preserve"> Ponds opened</w:t>
      </w:r>
    </w:p>
    <w:p w14:paraId="769BE185" w14:textId="77777777" w:rsidR="00B142CD" w:rsidRPr="004730B6" w:rsidRDefault="00B142CD" w:rsidP="00C65924">
      <w:pPr>
        <w:pStyle w:val="ListParagraph"/>
        <w:numPr>
          <w:ilvl w:val="0"/>
          <w:numId w:val="38"/>
        </w:numPr>
        <w:spacing w:after="0"/>
        <w:jc w:val="both"/>
        <w:rPr>
          <w:rFonts w:ascii="Arial" w:hAnsi="Arial" w:cs="Arial"/>
        </w:rPr>
      </w:pPr>
      <w:r w:rsidRPr="004730B6">
        <w:rPr>
          <w:rFonts w:ascii="Arial" w:hAnsi="Arial" w:cs="Arial"/>
        </w:rPr>
        <w:t xml:space="preserve">Late 1990’s – Afan </w:t>
      </w:r>
      <w:proofErr w:type="spellStart"/>
      <w:r w:rsidRPr="004730B6">
        <w:rPr>
          <w:rFonts w:ascii="Arial" w:hAnsi="Arial" w:cs="Arial"/>
        </w:rPr>
        <w:t>Argoed</w:t>
      </w:r>
      <w:proofErr w:type="spellEnd"/>
      <w:r w:rsidRPr="004730B6">
        <w:rPr>
          <w:rFonts w:ascii="Arial" w:hAnsi="Arial" w:cs="Arial"/>
        </w:rPr>
        <w:t xml:space="preserve"> mountain bike park opened </w:t>
      </w:r>
    </w:p>
    <w:p w14:paraId="5527B077" w14:textId="77777777" w:rsidR="00B142CD" w:rsidRPr="004730B6" w:rsidRDefault="00B142CD" w:rsidP="00C65924">
      <w:pPr>
        <w:pStyle w:val="ListParagraph"/>
        <w:numPr>
          <w:ilvl w:val="0"/>
          <w:numId w:val="38"/>
        </w:numPr>
        <w:spacing w:after="0"/>
        <w:jc w:val="both"/>
        <w:rPr>
          <w:rFonts w:ascii="Arial" w:hAnsi="Arial" w:cs="Arial"/>
        </w:rPr>
      </w:pPr>
      <w:r w:rsidRPr="004730B6">
        <w:rPr>
          <w:rFonts w:ascii="Arial" w:hAnsi="Arial" w:cs="Arial"/>
        </w:rPr>
        <w:t xml:space="preserve">Ta </w:t>
      </w:r>
      <w:proofErr w:type="spellStart"/>
      <w:r w:rsidRPr="004730B6">
        <w:rPr>
          <w:rFonts w:ascii="Arial" w:hAnsi="Arial" w:cs="Arial"/>
        </w:rPr>
        <w:t>Ta</w:t>
      </w:r>
      <w:proofErr w:type="spellEnd"/>
      <w:r w:rsidRPr="004730B6">
        <w:rPr>
          <w:rFonts w:ascii="Arial" w:hAnsi="Arial" w:cs="Arial"/>
        </w:rPr>
        <w:t xml:space="preserve"> Steel pre 1991 employed over 20,000 staff over the years this gradually reduced in 2010 it was reported that there was between 4,000 -6,000 staff. Currently there are approximately 2,000 staff.</w:t>
      </w:r>
    </w:p>
    <w:p w14:paraId="6EA99686" w14:textId="77777777" w:rsidR="00B142CD" w:rsidRPr="004730B6" w:rsidRDefault="00B142CD" w:rsidP="00C65924">
      <w:pPr>
        <w:pStyle w:val="ListParagraph"/>
        <w:numPr>
          <w:ilvl w:val="0"/>
          <w:numId w:val="38"/>
        </w:numPr>
        <w:spacing w:after="0"/>
        <w:jc w:val="both"/>
        <w:rPr>
          <w:rFonts w:ascii="Arial" w:hAnsi="Arial" w:cs="Arial"/>
        </w:rPr>
      </w:pPr>
      <w:r w:rsidRPr="004730B6">
        <w:rPr>
          <w:rFonts w:ascii="Arial" w:hAnsi="Arial" w:cs="Arial"/>
        </w:rPr>
        <w:t xml:space="preserve">2004 Baglan Nay petrochemical plant closed – approximately 600 jobs lost </w:t>
      </w:r>
    </w:p>
    <w:p w14:paraId="7B0095F3" w14:textId="77777777" w:rsidR="00B142CD" w:rsidRPr="004730B6" w:rsidRDefault="00B142CD" w:rsidP="00C65924">
      <w:pPr>
        <w:pStyle w:val="ListParagraph"/>
        <w:numPr>
          <w:ilvl w:val="0"/>
          <w:numId w:val="38"/>
        </w:numPr>
        <w:spacing w:after="0"/>
        <w:jc w:val="both"/>
        <w:rPr>
          <w:rFonts w:ascii="Arial" w:hAnsi="Arial" w:cs="Arial"/>
        </w:rPr>
      </w:pPr>
      <w:r w:rsidRPr="004730B6">
        <w:rPr>
          <w:rFonts w:ascii="Arial" w:hAnsi="Arial" w:cs="Arial"/>
        </w:rPr>
        <w:t xml:space="preserve">2006 – NPT Valley Strategy </w:t>
      </w:r>
    </w:p>
    <w:p w14:paraId="60859478" w14:textId="77777777" w:rsidR="00B142CD" w:rsidRPr="004730B6" w:rsidRDefault="00B142CD" w:rsidP="00C65924">
      <w:pPr>
        <w:pStyle w:val="ListParagraph"/>
        <w:numPr>
          <w:ilvl w:val="0"/>
          <w:numId w:val="38"/>
        </w:numPr>
        <w:spacing w:after="0"/>
        <w:jc w:val="both"/>
        <w:rPr>
          <w:rFonts w:ascii="Arial" w:hAnsi="Arial" w:cs="Arial"/>
        </w:rPr>
      </w:pPr>
      <w:r w:rsidRPr="004730B6">
        <w:rPr>
          <w:rFonts w:ascii="Arial" w:hAnsi="Arial" w:cs="Arial"/>
        </w:rPr>
        <w:t xml:space="preserve">2009 - </w:t>
      </w:r>
      <w:proofErr w:type="spellStart"/>
      <w:r w:rsidRPr="004730B6">
        <w:rPr>
          <w:rFonts w:ascii="Arial" w:hAnsi="Arial" w:cs="Arial"/>
        </w:rPr>
        <w:t>Midcast</w:t>
      </w:r>
      <w:proofErr w:type="spellEnd"/>
      <w:r w:rsidRPr="004730B6">
        <w:rPr>
          <w:rFonts w:ascii="Arial" w:hAnsi="Arial" w:cs="Arial"/>
        </w:rPr>
        <w:t xml:space="preserve"> closed – approximately 100 jobs lost</w:t>
      </w:r>
    </w:p>
    <w:p w14:paraId="7F9DAFE8" w14:textId="77777777" w:rsidR="00B142CD" w:rsidRPr="004730B6" w:rsidRDefault="00B142CD" w:rsidP="00C65924">
      <w:pPr>
        <w:pStyle w:val="ListParagraph"/>
        <w:numPr>
          <w:ilvl w:val="0"/>
          <w:numId w:val="38"/>
        </w:numPr>
        <w:spacing w:after="0"/>
        <w:jc w:val="both"/>
        <w:rPr>
          <w:rFonts w:ascii="Arial" w:hAnsi="Arial" w:cs="Arial"/>
        </w:rPr>
      </w:pPr>
      <w:r w:rsidRPr="004730B6">
        <w:rPr>
          <w:rFonts w:ascii="Arial" w:hAnsi="Arial" w:cs="Arial"/>
        </w:rPr>
        <w:t>2010 – Bevan Report forty years of regeneration in the Afan Valley</w:t>
      </w:r>
    </w:p>
    <w:p w14:paraId="5F726232" w14:textId="77777777" w:rsidR="00B142CD" w:rsidRPr="004730B6" w:rsidRDefault="00B142CD" w:rsidP="00C65924">
      <w:pPr>
        <w:pStyle w:val="ListParagraph"/>
        <w:numPr>
          <w:ilvl w:val="0"/>
          <w:numId w:val="38"/>
        </w:numPr>
        <w:spacing w:after="0"/>
        <w:jc w:val="both"/>
        <w:rPr>
          <w:rFonts w:ascii="Arial" w:hAnsi="Arial" w:cs="Arial"/>
        </w:rPr>
      </w:pPr>
      <w:r w:rsidRPr="004730B6">
        <w:rPr>
          <w:rFonts w:ascii="Arial" w:hAnsi="Arial" w:cs="Arial"/>
        </w:rPr>
        <w:t xml:space="preserve">2013 – Community First – Afan Cluster </w:t>
      </w:r>
    </w:p>
    <w:p w14:paraId="422E0F60" w14:textId="77777777" w:rsidR="00B142CD" w:rsidRPr="004730B6" w:rsidRDefault="00B142CD" w:rsidP="00C65924">
      <w:pPr>
        <w:pStyle w:val="ListParagraph"/>
        <w:numPr>
          <w:ilvl w:val="0"/>
          <w:numId w:val="38"/>
        </w:numPr>
        <w:spacing w:after="0"/>
        <w:jc w:val="both"/>
        <w:rPr>
          <w:rFonts w:ascii="Arial" w:hAnsi="Arial" w:cs="Arial"/>
        </w:rPr>
      </w:pPr>
      <w:r w:rsidRPr="004730B6">
        <w:rPr>
          <w:rFonts w:ascii="Arial" w:hAnsi="Arial" w:cs="Arial"/>
        </w:rPr>
        <w:t xml:space="preserve">2013 – Sony Bridgend closed – approximately 300 Jobs lost </w:t>
      </w:r>
    </w:p>
    <w:p w14:paraId="7C10AF56" w14:textId="77777777" w:rsidR="00B142CD" w:rsidRPr="004730B6" w:rsidRDefault="00B142CD" w:rsidP="00C65924">
      <w:pPr>
        <w:pStyle w:val="ListParagraph"/>
        <w:numPr>
          <w:ilvl w:val="0"/>
          <w:numId w:val="38"/>
        </w:numPr>
        <w:spacing w:after="0"/>
        <w:jc w:val="both"/>
        <w:rPr>
          <w:rFonts w:ascii="Arial" w:hAnsi="Arial" w:cs="Arial"/>
        </w:rPr>
      </w:pPr>
      <w:r w:rsidRPr="004730B6">
        <w:rPr>
          <w:rFonts w:ascii="Arial" w:hAnsi="Arial" w:cs="Arial"/>
        </w:rPr>
        <w:t xml:space="preserve">2013 - Revlon closed – approximately 200 jobs lost </w:t>
      </w:r>
    </w:p>
    <w:p w14:paraId="272371CD" w14:textId="77777777" w:rsidR="00B142CD" w:rsidRPr="004730B6" w:rsidRDefault="00B142CD" w:rsidP="00C65924">
      <w:pPr>
        <w:pStyle w:val="ListParagraph"/>
        <w:numPr>
          <w:ilvl w:val="0"/>
          <w:numId w:val="38"/>
        </w:numPr>
        <w:spacing w:after="0"/>
        <w:jc w:val="both"/>
        <w:rPr>
          <w:rFonts w:ascii="Arial" w:hAnsi="Arial" w:cs="Arial"/>
        </w:rPr>
      </w:pPr>
      <w:r w:rsidRPr="004730B6">
        <w:rPr>
          <w:rFonts w:ascii="Arial" w:hAnsi="Arial" w:cs="Arial"/>
        </w:rPr>
        <w:t xml:space="preserve">2013 – </w:t>
      </w:r>
      <w:proofErr w:type="spellStart"/>
      <w:r w:rsidRPr="004730B6">
        <w:rPr>
          <w:rFonts w:ascii="Arial" w:hAnsi="Arial" w:cs="Arial"/>
        </w:rPr>
        <w:t>Gwynfi</w:t>
      </w:r>
      <w:proofErr w:type="spellEnd"/>
      <w:r w:rsidRPr="004730B6">
        <w:rPr>
          <w:rFonts w:ascii="Arial" w:hAnsi="Arial" w:cs="Arial"/>
        </w:rPr>
        <w:t xml:space="preserve"> Miners hall was taken over by the community.</w:t>
      </w:r>
    </w:p>
    <w:p w14:paraId="15D18D2F" w14:textId="77777777" w:rsidR="00B142CD" w:rsidRPr="004730B6" w:rsidRDefault="00B142CD" w:rsidP="00C65924">
      <w:pPr>
        <w:pStyle w:val="ListParagraph"/>
        <w:numPr>
          <w:ilvl w:val="0"/>
          <w:numId w:val="38"/>
        </w:numPr>
        <w:spacing w:after="0"/>
        <w:jc w:val="both"/>
        <w:rPr>
          <w:rFonts w:ascii="Arial" w:hAnsi="Arial" w:cs="Arial"/>
        </w:rPr>
      </w:pPr>
      <w:r w:rsidRPr="004730B6">
        <w:rPr>
          <w:rFonts w:ascii="Arial" w:hAnsi="Arial" w:cs="Arial"/>
          <w:b/>
          <w:bCs/>
        </w:rPr>
        <w:t xml:space="preserve">2014 </w:t>
      </w:r>
      <w:r w:rsidRPr="004730B6">
        <w:rPr>
          <w:rFonts w:ascii="Arial" w:hAnsi="Arial" w:cs="Arial"/>
        </w:rPr>
        <w:t xml:space="preserve">– </w:t>
      </w:r>
      <w:proofErr w:type="spellStart"/>
      <w:r w:rsidRPr="004730B6">
        <w:rPr>
          <w:rFonts w:ascii="Arial" w:hAnsi="Arial" w:cs="Arial"/>
        </w:rPr>
        <w:t>Noddfa</w:t>
      </w:r>
      <w:proofErr w:type="spellEnd"/>
      <w:r w:rsidRPr="004730B6">
        <w:rPr>
          <w:rFonts w:ascii="Arial" w:hAnsi="Arial" w:cs="Arial"/>
        </w:rPr>
        <w:t xml:space="preserve"> Community Centre was taken over by the community</w:t>
      </w:r>
    </w:p>
    <w:p w14:paraId="2321F109" w14:textId="77777777" w:rsidR="00B142CD" w:rsidRPr="004730B6" w:rsidRDefault="00B142CD" w:rsidP="00C65924">
      <w:pPr>
        <w:pStyle w:val="ListParagraph"/>
        <w:numPr>
          <w:ilvl w:val="0"/>
          <w:numId w:val="38"/>
        </w:numPr>
        <w:spacing w:after="0"/>
        <w:jc w:val="both"/>
        <w:rPr>
          <w:rFonts w:ascii="Arial" w:hAnsi="Arial" w:cs="Arial"/>
        </w:rPr>
      </w:pPr>
      <w:r w:rsidRPr="004730B6">
        <w:rPr>
          <w:rFonts w:ascii="Arial" w:hAnsi="Arial" w:cs="Arial"/>
        </w:rPr>
        <w:t xml:space="preserve">2014-2015 - Community in </w:t>
      </w:r>
      <w:proofErr w:type="spellStart"/>
      <w:r w:rsidRPr="004730B6">
        <w:rPr>
          <w:rFonts w:ascii="Arial" w:hAnsi="Arial" w:cs="Arial"/>
        </w:rPr>
        <w:t>Cymmer</w:t>
      </w:r>
      <w:proofErr w:type="spellEnd"/>
      <w:r w:rsidRPr="004730B6">
        <w:rPr>
          <w:rFonts w:ascii="Arial" w:hAnsi="Arial" w:cs="Arial"/>
        </w:rPr>
        <w:t xml:space="preserve"> and </w:t>
      </w:r>
      <w:proofErr w:type="spellStart"/>
      <w:r w:rsidRPr="004730B6">
        <w:rPr>
          <w:rFonts w:ascii="Arial" w:hAnsi="Arial" w:cs="Arial"/>
        </w:rPr>
        <w:t>Gwynfi</w:t>
      </w:r>
      <w:proofErr w:type="spellEnd"/>
      <w:r w:rsidRPr="004730B6">
        <w:rPr>
          <w:rFonts w:ascii="Arial" w:hAnsi="Arial" w:cs="Arial"/>
        </w:rPr>
        <w:t xml:space="preserve"> take over the library</w:t>
      </w:r>
    </w:p>
    <w:p w14:paraId="68289925" w14:textId="77777777" w:rsidR="00B142CD" w:rsidRPr="004730B6" w:rsidRDefault="00B142CD" w:rsidP="00C65924">
      <w:pPr>
        <w:pStyle w:val="ListParagraph"/>
        <w:numPr>
          <w:ilvl w:val="0"/>
          <w:numId w:val="38"/>
        </w:numPr>
        <w:spacing w:after="0"/>
        <w:jc w:val="both"/>
        <w:rPr>
          <w:rFonts w:ascii="Arial" w:hAnsi="Arial" w:cs="Arial"/>
        </w:rPr>
      </w:pPr>
      <w:r w:rsidRPr="004730B6">
        <w:rPr>
          <w:rFonts w:ascii="Arial" w:hAnsi="Arial" w:cs="Arial"/>
        </w:rPr>
        <w:t xml:space="preserve">2016 – </w:t>
      </w:r>
      <w:proofErr w:type="spellStart"/>
      <w:r w:rsidRPr="004730B6">
        <w:rPr>
          <w:rFonts w:ascii="Arial" w:hAnsi="Arial" w:cs="Arial"/>
        </w:rPr>
        <w:t>Arwelfa</w:t>
      </w:r>
      <w:proofErr w:type="spellEnd"/>
      <w:r w:rsidRPr="004730B6">
        <w:rPr>
          <w:rFonts w:ascii="Arial" w:hAnsi="Arial" w:cs="Arial"/>
        </w:rPr>
        <w:t xml:space="preserve"> care home and day service closed – approximately 40 jobs lost</w:t>
      </w:r>
    </w:p>
    <w:p w14:paraId="78880717" w14:textId="77777777" w:rsidR="00B142CD" w:rsidRPr="004730B6" w:rsidRDefault="00B142CD" w:rsidP="00C65924">
      <w:pPr>
        <w:pStyle w:val="ListParagraph"/>
        <w:numPr>
          <w:ilvl w:val="0"/>
          <w:numId w:val="38"/>
        </w:numPr>
        <w:spacing w:after="0"/>
        <w:jc w:val="both"/>
        <w:rPr>
          <w:rFonts w:ascii="Arial" w:hAnsi="Arial" w:cs="Arial"/>
        </w:rPr>
      </w:pPr>
      <w:r w:rsidRPr="004730B6">
        <w:rPr>
          <w:rFonts w:ascii="Arial" w:hAnsi="Arial" w:cs="Arial"/>
        </w:rPr>
        <w:t xml:space="preserve">2016 - Community took over the </w:t>
      </w:r>
      <w:proofErr w:type="spellStart"/>
      <w:r w:rsidRPr="004730B6">
        <w:rPr>
          <w:rFonts w:ascii="Arial" w:hAnsi="Arial" w:cs="Arial"/>
        </w:rPr>
        <w:t>Cymmer</w:t>
      </w:r>
      <w:proofErr w:type="spellEnd"/>
      <w:r w:rsidRPr="004730B6">
        <w:rPr>
          <w:rFonts w:ascii="Arial" w:hAnsi="Arial" w:cs="Arial"/>
        </w:rPr>
        <w:t xml:space="preserve"> swimming pool</w:t>
      </w:r>
    </w:p>
    <w:p w14:paraId="1584F7B7" w14:textId="77777777" w:rsidR="00B142CD" w:rsidRPr="004730B6" w:rsidRDefault="00B142CD" w:rsidP="00C65924">
      <w:pPr>
        <w:pStyle w:val="ListParagraph"/>
        <w:numPr>
          <w:ilvl w:val="0"/>
          <w:numId w:val="38"/>
        </w:numPr>
        <w:spacing w:after="0"/>
        <w:jc w:val="both"/>
        <w:rPr>
          <w:rFonts w:ascii="Arial" w:hAnsi="Arial" w:cs="Arial"/>
        </w:rPr>
      </w:pPr>
      <w:r w:rsidRPr="004730B6">
        <w:rPr>
          <w:rFonts w:ascii="Arial" w:hAnsi="Arial" w:cs="Arial"/>
        </w:rPr>
        <w:t xml:space="preserve">2017 </w:t>
      </w:r>
      <w:proofErr w:type="gramStart"/>
      <w:r w:rsidRPr="004730B6">
        <w:rPr>
          <w:rFonts w:ascii="Arial" w:hAnsi="Arial" w:cs="Arial"/>
        </w:rPr>
        <w:t>-  Pen</w:t>
      </w:r>
      <w:proofErr w:type="gramEnd"/>
      <w:r w:rsidRPr="004730B6">
        <w:rPr>
          <w:rFonts w:ascii="Arial" w:hAnsi="Arial" w:cs="Arial"/>
        </w:rPr>
        <w:t xml:space="preserve"> y </w:t>
      </w:r>
      <w:proofErr w:type="spellStart"/>
      <w:r w:rsidRPr="004730B6">
        <w:rPr>
          <w:rFonts w:ascii="Arial" w:hAnsi="Arial" w:cs="Arial"/>
        </w:rPr>
        <w:t>Cymoedd</w:t>
      </w:r>
      <w:proofErr w:type="spellEnd"/>
      <w:r w:rsidRPr="004730B6">
        <w:rPr>
          <w:rFonts w:ascii="Arial" w:hAnsi="Arial" w:cs="Arial"/>
        </w:rPr>
        <w:t xml:space="preserve"> Wind farm – largest onshore (created approximately 100 jobs for 18 months and 20 permanent jobs)</w:t>
      </w:r>
    </w:p>
    <w:p w14:paraId="291FF2C9" w14:textId="77777777" w:rsidR="00B142CD" w:rsidRPr="004730B6" w:rsidRDefault="00B142CD" w:rsidP="00C65924">
      <w:pPr>
        <w:pStyle w:val="ListParagraph"/>
        <w:numPr>
          <w:ilvl w:val="0"/>
          <w:numId w:val="38"/>
        </w:numPr>
        <w:spacing w:after="0"/>
        <w:jc w:val="both"/>
        <w:rPr>
          <w:rFonts w:ascii="Arial" w:hAnsi="Arial" w:cs="Arial"/>
        </w:rPr>
      </w:pPr>
      <w:r w:rsidRPr="004730B6">
        <w:rPr>
          <w:rFonts w:ascii="Arial" w:hAnsi="Arial" w:cs="Arial"/>
        </w:rPr>
        <w:t xml:space="preserve">July 2019 - comprehensive school closed – approximately 50 jobs lost </w:t>
      </w:r>
    </w:p>
    <w:p w14:paraId="49B1D18D" w14:textId="77777777" w:rsidR="00B142CD" w:rsidRPr="004730B6" w:rsidRDefault="00B142CD" w:rsidP="00C65924">
      <w:pPr>
        <w:pStyle w:val="ListParagraph"/>
        <w:numPr>
          <w:ilvl w:val="0"/>
          <w:numId w:val="38"/>
        </w:numPr>
        <w:spacing w:after="0"/>
        <w:jc w:val="both"/>
        <w:rPr>
          <w:rFonts w:ascii="Arial" w:hAnsi="Arial" w:cs="Arial"/>
        </w:rPr>
      </w:pPr>
      <w:r w:rsidRPr="004730B6">
        <w:rPr>
          <w:rFonts w:ascii="Arial" w:hAnsi="Arial" w:cs="Arial"/>
        </w:rPr>
        <w:t>Jan 2022 – Planning permission approved for Wild Fox, if it happens it is planned to open in 2027, plans to create 1,000 construction and 1,000 operational roles</w:t>
      </w:r>
    </w:p>
    <w:p w14:paraId="14410C7B" w14:textId="293F6C22" w:rsidR="000C7DD3" w:rsidRPr="004730B6" w:rsidRDefault="000C7DD3" w:rsidP="00C65924">
      <w:pPr>
        <w:pStyle w:val="ListParagraph"/>
        <w:numPr>
          <w:ilvl w:val="0"/>
          <w:numId w:val="38"/>
        </w:numPr>
        <w:spacing w:after="0"/>
        <w:jc w:val="both"/>
        <w:rPr>
          <w:rFonts w:ascii="Arial" w:hAnsi="Arial" w:cs="Arial"/>
        </w:rPr>
      </w:pPr>
      <w:r w:rsidRPr="004730B6">
        <w:rPr>
          <w:rFonts w:ascii="Arial" w:hAnsi="Arial" w:cs="Arial"/>
        </w:rPr>
        <w:t xml:space="preserve">June 2024 – Afan fitness opened </w:t>
      </w:r>
    </w:p>
    <w:p w14:paraId="0A088B71" w14:textId="77777777" w:rsidR="00784FED" w:rsidRDefault="00784FED" w:rsidP="00C65924">
      <w:pPr>
        <w:pStyle w:val="Heading1"/>
        <w:spacing w:after="0"/>
        <w:jc w:val="both"/>
        <w:rPr>
          <w:rFonts w:ascii="Arial" w:hAnsi="Arial" w:cs="Arial"/>
          <w:noProof/>
          <w:color w:val="A84D98"/>
          <w:sz w:val="32"/>
          <w:szCs w:val="32"/>
        </w:rPr>
      </w:pPr>
      <w:bookmarkStart w:id="26" w:name="_Toc205914313"/>
      <w:r>
        <w:rPr>
          <w:rFonts w:ascii="Arial" w:hAnsi="Arial" w:cs="Arial"/>
          <w:noProof/>
          <w:color w:val="A84D98"/>
          <w:sz w:val="32"/>
          <w:szCs w:val="32"/>
        </w:rPr>
        <w:br w:type="page"/>
      </w:r>
    </w:p>
    <w:p w14:paraId="2625D521" w14:textId="43BECE99" w:rsidR="00FB51E0" w:rsidRPr="00A4637C" w:rsidRDefault="00FB51E0" w:rsidP="00C65924">
      <w:pPr>
        <w:pStyle w:val="Heading1"/>
        <w:spacing w:after="0"/>
        <w:jc w:val="both"/>
        <w:rPr>
          <w:rFonts w:ascii="Arial" w:hAnsi="Arial" w:cs="Arial"/>
          <w:noProof/>
          <w:color w:val="A84D98"/>
          <w:sz w:val="32"/>
          <w:szCs w:val="32"/>
        </w:rPr>
      </w:pPr>
      <w:r w:rsidRPr="00A4637C">
        <w:rPr>
          <w:rFonts w:ascii="Arial" w:hAnsi="Arial" w:cs="Arial"/>
          <w:noProof/>
          <w:color w:val="A84D98"/>
          <w:sz w:val="32"/>
          <w:szCs w:val="32"/>
        </w:rPr>
        <w:lastRenderedPageBreak/>
        <w:t>Reference</w:t>
      </w:r>
      <w:r w:rsidR="00D86687" w:rsidRPr="00A4637C">
        <w:rPr>
          <w:rFonts w:ascii="Arial" w:hAnsi="Arial" w:cs="Arial"/>
          <w:noProof/>
          <w:color w:val="A84D98"/>
          <w:sz w:val="32"/>
          <w:szCs w:val="32"/>
        </w:rPr>
        <w:t>s</w:t>
      </w:r>
      <w:bookmarkEnd w:id="2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8454"/>
      </w:tblGrid>
      <w:tr w:rsidR="009F01B6" w:rsidRPr="004730B6" w14:paraId="60749699" w14:textId="77777777" w:rsidTr="009D42A2">
        <w:tc>
          <w:tcPr>
            <w:tcW w:w="562" w:type="dxa"/>
          </w:tcPr>
          <w:p w14:paraId="312BB680" w14:textId="448AD558" w:rsidR="009F01B6" w:rsidRPr="004730B6" w:rsidRDefault="009F01B6" w:rsidP="00C65924">
            <w:pPr>
              <w:rPr>
                <w:rFonts w:ascii="Arial" w:hAnsi="Arial" w:cs="Arial"/>
              </w:rPr>
            </w:pPr>
            <w:r w:rsidRPr="004730B6">
              <w:rPr>
                <w:rFonts w:ascii="Arial" w:hAnsi="Arial" w:cs="Arial"/>
              </w:rPr>
              <w:t>1.</w:t>
            </w:r>
          </w:p>
        </w:tc>
        <w:tc>
          <w:tcPr>
            <w:tcW w:w="8454" w:type="dxa"/>
          </w:tcPr>
          <w:p w14:paraId="6594176C" w14:textId="77777777" w:rsidR="009F01B6" w:rsidRPr="004730B6" w:rsidRDefault="009F01B6" w:rsidP="00C65924">
            <w:pPr>
              <w:rPr>
                <w:rFonts w:ascii="Arial" w:hAnsi="Arial" w:cs="Arial"/>
              </w:rPr>
            </w:pPr>
            <w:r w:rsidRPr="004730B6">
              <w:rPr>
                <w:rFonts w:ascii="Arial" w:hAnsi="Arial" w:cs="Arial"/>
                <w:b/>
                <w:bCs/>
              </w:rPr>
              <w:t xml:space="preserve">Cambridge Ahead Transport Group, </w:t>
            </w:r>
            <w:r w:rsidRPr="004730B6">
              <w:rPr>
                <w:rFonts w:ascii="Arial" w:hAnsi="Arial" w:cs="Arial"/>
              </w:rPr>
              <w:t xml:space="preserve">2025. </w:t>
            </w:r>
            <w:r w:rsidRPr="004730B6">
              <w:rPr>
                <w:rFonts w:ascii="Arial" w:hAnsi="Arial" w:cs="Arial"/>
                <w:i/>
                <w:iCs/>
              </w:rPr>
              <w:t>Rapid evidence review: The benefits of improvements in public and active transport infrastructure to quality of life</w:t>
            </w:r>
            <w:r w:rsidRPr="004730B6">
              <w:rPr>
                <w:rFonts w:ascii="Arial" w:hAnsi="Arial" w:cs="Arial"/>
              </w:rPr>
              <w:t xml:space="preserve">. London: Cambridge Ahead. Published March 2025. Available at: </w:t>
            </w:r>
            <w:hyperlink r:id="rId16" w:history="1">
              <w:r w:rsidRPr="004730B6">
                <w:rPr>
                  <w:rStyle w:val="Hyperlink"/>
                  <w:rFonts w:ascii="Arial" w:hAnsi="Arial" w:cs="Arial"/>
                </w:rPr>
                <w:t>rapid-evidence-review-the-benefits-of-improvements-in-public-and-active-transport-infrastructure-to-quality-of-life.pdf</w:t>
              </w:r>
            </w:hyperlink>
          </w:p>
          <w:p w14:paraId="75051E9E" w14:textId="4373C259" w:rsidR="009D42A2" w:rsidRPr="004730B6" w:rsidRDefault="009D42A2" w:rsidP="00C65924">
            <w:pPr>
              <w:rPr>
                <w:rFonts w:ascii="Arial" w:hAnsi="Arial" w:cs="Arial"/>
              </w:rPr>
            </w:pPr>
          </w:p>
        </w:tc>
      </w:tr>
      <w:tr w:rsidR="009F01B6" w:rsidRPr="004730B6" w14:paraId="1DE55FC3" w14:textId="77777777" w:rsidTr="009D42A2">
        <w:tc>
          <w:tcPr>
            <w:tcW w:w="562" w:type="dxa"/>
          </w:tcPr>
          <w:p w14:paraId="73C24784" w14:textId="36536C59" w:rsidR="009F01B6" w:rsidRPr="004730B6" w:rsidRDefault="009F01B6" w:rsidP="00C65924">
            <w:pPr>
              <w:rPr>
                <w:rFonts w:ascii="Arial" w:hAnsi="Arial" w:cs="Arial"/>
              </w:rPr>
            </w:pPr>
            <w:r w:rsidRPr="004730B6">
              <w:rPr>
                <w:rFonts w:ascii="Arial" w:hAnsi="Arial" w:cs="Arial"/>
              </w:rPr>
              <w:t>2.</w:t>
            </w:r>
          </w:p>
        </w:tc>
        <w:tc>
          <w:tcPr>
            <w:tcW w:w="8454" w:type="dxa"/>
          </w:tcPr>
          <w:p w14:paraId="41B0957E" w14:textId="046D2BC5" w:rsidR="009F01B6" w:rsidRPr="004730B6" w:rsidRDefault="009F01B6" w:rsidP="00C65924">
            <w:pPr>
              <w:rPr>
                <w:rFonts w:ascii="Arial" w:hAnsi="Arial" w:cs="Arial"/>
                <w:noProof/>
              </w:rPr>
            </w:pPr>
            <w:r w:rsidRPr="004730B6">
              <w:rPr>
                <w:rFonts w:ascii="Arial" w:hAnsi="Arial" w:cs="Arial"/>
                <w:b/>
                <w:bCs/>
                <w:noProof/>
              </w:rPr>
              <w:t>Department for Digital, Culture, Media &amp; Sport (DCMS) (2022</w:t>
            </w:r>
            <w:r w:rsidRPr="004730B6">
              <w:rPr>
                <w:rFonts w:ascii="Arial" w:hAnsi="Arial" w:cs="Arial"/>
                <w:noProof/>
              </w:rPr>
              <w:t xml:space="preserve">) </w:t>
            </w:r>
            <w:r w:rsidRPr="004730B6">
              <w:rPr>
                <w:rFonts w:ascii="Arial" w:hAnsi="Arial" w:cs="Arial"/>
                <w:i/>
                <w:iCs/>
                <w:noProof/>
              </w:rPr>
              <w:t>Rapid evidence review of community initiatives.</w:t>
            </w:r>
            <w:r w:rsidRPr="004730B6">
              <w:rPr>
                <w:rFonts w:ascii="Arial" w:hAnsi="Arial" w:cs="Arial"/>
                <w:noProof/>
              </w:rPr>
              <w:t xml:space="preserve"> Available at:</w:t>
            </w:r>
            <w:r w:rsidRPr="004730B6">
              <w:rPr>
                <w:rFonts w:ascii="Arial" w:hAnsi="Arial" w:cs="Arial"/>
                <w:b/>
                <w:bCs/>
                <w:noProof/>
              </w:rPr>
              <w:t xml:space="preserve"> </w:t>
            </w:r>
            <w:hyperlink r:id="rId17" w:history="1">
              <w:r w:rsidR="0045351B" w:rsidRPr="004730B6">
                <w:rPr>
                  <w:rStyle w:val="Hyperlink"/>
                  <w:rFonts w:ascii="Arial" w:hAnsi="Arial" w:cs="Arial"/>
                  <w:noProof/>
                </w:rPr>
                <w:t>https://www.gov.uk/government/publications/rapid-evidence-review-of-community-initiatives</w:t>
              </w:r>
            </w:hyperlink>
          </w:p>
          <w:p w14:paraId="7F3E8E48" w14:textId="77777777" w:rsidR="009F01B6" w:rsidRPr="004730B6" w:rsidRDefault="009F01B6" w:rsidP="00C65924">
            <w:pPr>
              <w:rPr>
                <w:rFonts w:ascii="Arial" w:hAnsi="Arial" w:cs="Arial"/>
              </w:rPr>
            </w:pPr>
          </w:p>
        </w:tc>
      </w:tr>
      <w:tr w:rsidR="009F01B6" w:rsidRPr="004730B6" w14:paraId="2EA7E5AB" w14:textId="77777777" w:rsidTr="009D42A2">
        <w:tc>
          <w:tcPr>
            <w:tcW w:w="562" w:type="dxa"/>
          </w:tcPr>
          <w:p w14:paraId="03977C35" w14:textId="1EBC597C" w:rsidR="009F01B6" w:rsidRPr="004730B6" w:rsidRDefault="009F01B6" w:rsidP="00C65924">
            <w:pPr>
              <w:rPr>
                <w:rFonts w:ascii="Arial" w:hAnsi="Arial" w:cs="Arial"/>
              </w:rPr>
            </w:pPr>
            <w:r w:rsidRPr="004730B6">
              <w:rPr>
                <w:rFonts w:ascii="Arial" w:hAnsi="Arial" w:cs="Arial"/>
              </w:rPr>
              <w:t xml:space="preserve">3. </w:t>
            </w:r>
          </w:p>
        </w:tc>
        <w:tc>
          <w:tcPr>
            <w:tcW w:w="8454" w:type="dxa"/>
          </w:tcPr>
          <w:p w14:paraId="6AD383FC" w14:textId="77777777" w:rsidR="009F01B6" w:rsidRPr="004730B6" w:rsidRDefault="009F01B6" w:rsidP="00C65924">
            <w:pPr>
              <w:jc w:val="both"/>
              <w:rPr>
                <w:rFonts w:ascii="Arial" w:hAnsi="Arial" w:cs="Arial"/>
              </w:rPr>
            </w:pPr>
            <w:r w:rsidRPr="004730B6">
              <w:rPr>
                <w:rFonts w:ascii="Arial" w:hAnsi="Arial" w:cs="Arial"/>
                <w:b/>
                <w:bCs/>
                <w:noProof/>
              </w:rPr>
              <w:t>Education Policy Institute</w:t>
            </w:r>
            <w:r w:rsidRPr="004730B6">
              <w:rPr>
                <w:rFonts w:ascii="Arial" w:hAnsi="Arial" w:cs="Arial"/>
                <w:noProof/>
              </w:rPr>
              <w:t xml:space="preserve">, 2023. </w:t>
            </w:r>
            <w:r w:rsidRPr="004730B6">
              <w:rPr>
                <w:rFonts w:ascii="Arial" w:hAnsi="Arial" w:cs="Arial"/>
                <w:i/>
                <w:iCs/>
                <w:noProof/>
              </w:rPr>
              <w:t>Education in England: Annual Report 2023</w:t>
            </w:r>
            <w:r w:rsidRPr="004730B6">
              <w:rPr>
                <w:rFonts w:ascii="Arial" w:hAnsi="Arial" w:cs="Arial"/>
                <w:noProof/>
              </w:rPr>
              <w:t>. London: EPI.</w:t>
            </w:r>
          </w:p>
          <w:p w14:paraId="6584B1DA" w14:textId="77777777" w:rsidR="009F01B6" w:rsidRPr="004730B6" w:rsidRDefault="009F01B6" w:rsidP="00C65924">
            <w:pPr>
              <w:rPr>
                <w:rFonts w:ascii="Arial" w:hAnsi="Arial" w:cs="Arial"/>
              </w:rPr>
            </w:pPr>
          </w:p>
        </w:tc>
      </w:tr>
      <w:tr w:rsidR="009F01B6" w:rsidRPr="004730B6" w14:paraId="451072FA" w14:textId="77777777" w:rsidTr="009D42A2">
        <w:tc>
          <w:tcPr>
            <w:tcW w:w="562" w:type="dxa"/>
          </w:tcPr>
          <w:p w14:paraId="7A22930E" w14:textId="2BE19E07" w:rsidR="009F01B6" w:rsidRPr="004730B6" w:rsidRDefault="009F01B6" w:rsidP="00C65924">
            <w:pPr>
              <w:rPr>
                <w:rFonts w:ascii="Arial" w:hAnsi="Arial" w:cs="Arial"/>
              </w:rPr>
            </w:pPr>
            <w:r w:rsidRPr="004730B6">
              <w:rPr>
                <w:rFonts w:ascii="Arial" w:hAnsi="Arial" w:cs="Arial"/>
              </w:rPr>
              <w:t>4.</w:t>
            </w:r>
          </w:p>
        </w:tc>
        <w:tc>
          <w:tcPr>
            <w:tcW w:w="8454" w:type="dxa"/>
          </w:tcPr>
          <w:p w14:paraId="755BAEF0" w14:textId="77777777" w:rsidR="009F01B6" w:rsidRPr="004730B6" w:rsidRDefault="009F01B6" w:rsidP="00C65924">
            <w:pPr>
              <w:jc w:val="both"/>
              <w:rPr>
                <w:rFonts w:ascii="Arial" w:hAnsi="Arial" w:cs="Arial"/>
                <w:noProof/>
              </w:rPr>
            </w:pPr>
            <w:r w:rsidRPr="004730B6">
              <w:rPr>
                <w:rFonts w:ascii="Arial" w:hAnsi="Arial" w:cs="Arial"/>
                <w:b/>
                <w:bCs/>
                <w:noProof/>
              </w:rPr>
              <w:t>Francis</w:t>
            </w:r>
            <w:r w:rsidRPr="004730B6">
              <w:rPr>
                <w:rFonts w:ascii="Arial" w:hAnsi="Arial" w:cs="Arial"/>
                <w:b/>
                <w:bCs/>
                <w:noProof/>
              </w:rPr>
              <w:noBreakHyphen/>
              <w:t>Devine, B.,</w:t>
            </w:r>
            <w:r w:rsidRPr="004730B6">
              <w:rPr>
                <w:rFonts w:ascii="Arial" w:hAnsi="Arial" w:cs="Arial"/>
                <w:noProof/>
              </w:rPr>
              <w:t xml:space="preserve"> 2025. </w:t>
            </w:r>
            <w:r w:rsidRPr="004730B6">
              <w:rPr>
                <w:rFonts w:ascii="Arial" w:hAnsi="Arial" w:cs="Arial"/>
                <w:i/>
                <w:iCs/>
                <w:noProof/>
              </w:rPr>
              <w:t>Poverty in the UK: Statistics</w:t>
            </w:r>
            <w:r w:rsidRPr="004730B6">
              <w:rPr>
                <w:rFonts w:ascii="Arial" w:hAnsi="Arial" w:cs="Arial"/>
                <w:noProof/>
              </w:rPr>
              <w:t>. House of Commons Library Research Briefing, No. SN07096, 4 April. London: UK Parliament.</w:t>
            </w:r>
          </w:p>
          <w:p w14:paraId="1B707A4C" w14:textId="1164CFD5" w:rsidR="009D42A2" w:rsidRPr="004730B6" w:rsidRDefault="009D42A2" w:rsidP="00C65924">
            <w:pPr>
              <w:jc w:val="both"/>
              <w:rPr>
                <w:rFonts w:ascii="Arial" w:hAnsi="Arial" w:cs="Arial"/>
              </w:rPr>
            </w:pPr>
          </w:p>
        </w:tc>
      </w:tr>
      <w:tr w:rsidR="009F01B6" w:rsidRPr="004730B6" w14:paraId="5A13D3CB" w14:textId="77777777" w:rsidTr="009D42A2">
        <w:tc>
          <w:tcPr>
            <w:tcW w:w="562" w:type="dxa"/>
          </w:tcPr>
          <w:p w14:paraId="2317B198" w14:textId="72151C68" w:rsidR="009F01B6" w:rsidRPr="004730B6" w:rsidRDefault="009F01B6" w:rsidP="00C65924">
            <w:pPr>
              <w:rPr>
                <w:rFonts w:ascii="Arial" w:hAnsi="Arial" w:cs="Arial"/>
              </w:rPr>
            </w:pPr>
            <w:r w:rsidRPr="004730B6">
              <w:rPr>
                <w:rFonts w:ascii="Arial" w:hAnsi="Arial" w:cs="Arial"/>
              </w:rPr>
              <w:t>5.</w:t>
            </w:r>
          </w:p>
        </w:tc>
        <w:tc>
          <w:tcPr>
            <w:tcW w:w="8454" w:type="dxa"/>
          </w:tcPr>
          <w:p w14:paraId="47A9880F" w14:textId="77777777" w:rsidR="009F01B6" w:rsidRPr="004730B6" w:rsidRDefault="009F01B6" w:rsidP="00C65924">
            <w:pPr>
              <w:jc w:val="both"/>
              <w:rPr>
                <w:rFonts w:ascii="Arial" w:hAnsi="Arial" w:cs="Arial"/>
                <w:noProof/>
              </w:rPr>
            </w:pPr>
            <w:r w:rsidRPr="004730B6">
              <w:rPr>
                <w:rFonts w:ascii="Arial" w:hAnsi="Arial" w:cs="Arial"/>
                <w:b/>
                <w:bCs/>
              </w:rPr>
              <w:t>Glover, B., Curtis, P. &amp; O’Brien, A.,</w:t>
            </w:r>
            <w:r w:rsidRPr="004730B6">
              <w:rPr>
                <w:rFonts w:ascii="Arial" w:hAnsi="Arial" w:cs="Arial"/>
              </w:rPr>
              <w:t xml:space="preserve"> 2023. </w:t>
            </w:r>
            <w:r w:rsidRPr="004730B6">
              <w:rPr>
                <w:rFonts w:ascii="Arial" w:hAnsi="Arial" w:cs="Arial"/>
                <w:i/>
                <w:iCs/>
              </w:rPr>
              <w:t>The Preventative State: Rebuilding our local, social and civic foundations</w:t>
            </w:r>
            <w:r w:rsidRPr="004730B6">
              <w:rPr>
                <w:rFonts w:ascii="Arial" w:hAnsi="Arial" w:cs="Arial"/>
              </w:rPr>
              <w:t xml:space="preserve">. Research paper. London: Demos. Published 25 April 2023. Available at: </w:t>
            </w:r>
            <w:hyperlink r:id="rId18" w:tgtFrame="_new" w:history="1">
              <w:r w:rsidRPr="004730B6">
                <w:rPr>
                  <w:rStyle w:val="Hyperlink"/>
                  <w:rFonts w:ascii="Arial" w:hAnsi="Arial" w:cs="Arial"/>
                </w:rPr>
                <w:t>https://demos.co.uk/wp-content/uploads/2023/04/the-preventative-state.pdf</w:t>
              </w:r>
            </w:hyperlink>
          </w:p>
          <w:p w14:paraId="5F04E6B7" w14:textId="77777777" w:rsidR="009F01B6" w:rsidRPr="004730B6" w:rsidRDefault="009F01B6" w:rsidP="00C65924">
            <w:pPr>
              <w:rPr>
                <w:rFonts w:ascii="Arial" w:hAnsi="Arial" w:cs="Arial"/>
              </w:rPr>
            </w:pPr>
          </w:p>
        </w:tc>
      </w:tr>
      <w:tr w:rsidR="009F01B6" w:rsidRPr="004730B6" w14:paraId="56F03FC8" w14:textId="77777777" w:rsidTr="009D42A2">
        <w:tc>
          <w:tcPr>
            <w:tcW w:w="562" w:type="dxa"/>
          </w:tcPr>
          <w:p w14:paraId="45B1005E" w14:textId="2882BB40" w:rsidR="009F01B6" w:rsidRPr="004730B6" w:rsidRDefault="00F41FA2" w:rsidP="00C65924">
            <w:pPr>
              <w:rPr>
                <w:rFonts w:ascii="Arial" w:hAnsi="Arial" w:cs="Arial"/>
              </w:rPr>
            </w:pPr>
            <w:r w:rsidRPr="004730B6">
              <w:rPr>
                <w:rFonts w:ascii="Arial" w:hAnsi="Arial" w:cs="Arial"/>
              </w:rPr>
              <w:t>6.</w:t>
            </w:r>
          </w:p>
        </w:tc>
        <w:tc>
          <w:tcPr>
            <w:tcW w:w="8454" w:type="dxa"/>
          </w:tcPr>
          <w:p w14:paraId="53EDFDFA" w14:textId="77777777" w:rsidR="00F41FA2" w:rsidRPr="004730B6" w:rsidRDefault="00F41FA2" w:rsidP="00C65924">
            <w:pPr>
              <w:jc w:val="both"/>
              <w:rPr>
                <w:rFonts w:ascii="Arial" w:hAnsi="Arial" w:cs="Arial"/>
                <w:b/>
                <w:bCs/>
                <w:noProof/>
              </w:rPr>
            </w:pPr>
            <w:r w:rsidRPr="004730B6">
              <w:rPr>
                <w:rFonts w:ascii="Arial" w:hAnsi="Arial" w:cs="Arial"/>
                <w:b/>
                <w:bCs/>
                <w:noProof/>
              </w:rPr>
              <w:t>Health Foundation, 2023</w:t>
            </w:r>
            <w:r w:rsidRPr="004730B6">
              <w:rPr>
                <w:rFonts w:ascii="Arial" w:hAnsi="Arial" w:cs="Arial"/>
                <w:noProof/>
              </w:rPr>
              <w:t xml:space="preserve">. </w:t>
            </w:r>
            <w:r w:rsidRPr="004730B6">
              <w:rPr>
                <w:rFonts w:ascii="Arial" w:hAnsi="Arial" w:cs="Arial"/>
                <w:i/>
                <w:iCs/>
                <w:noProof/>
              </w:rPr>
              <w:t>Health inequalities in the UK</w:t>
            </w:r>
            <w:r w:rsidRPr="004730B6">
              <w:rPr>
                <w:rFonts w:ascii="Arial" w:hAnsi="Arial" w:cs="Arial"/>
                <w:noProof/>
              </w:rPr>
              <w:t xml:space="preserve">. [online] Available at: </w:t>
            </w:r>
            <w:hyperlink r:id="rId19" w:history="1">
              <w:r w:rsidRPr="004730B6">
                <w:rPr>
                  <w:rStyle w:val="Hyperlink"/>
                  <w:rFonts w:ascii="Arial" w:hAnsi="Arial" w:cs="Arial"/>
                  <w:noProof/>
                </w:rPr>
                <w:t>https://www.health.org.uk</w:t>
              </w:r>
            </w:hyperlink>
          </w:p>
          <w:p w14:paraId="3267E606" w14:textId="77777777" w:rsidR="009F01B6" w:rsidRPr="004730B6" w:rsidRDefault="009F01B6" w:rsidP="00C65924">
            <w:pPr>
              <w:rPr>
                <w:rFonts w:ascii="Arial" w:hAnsi="Arial" w:cs="Arial"/>
              </w:rPr>
            </w:pPr>
          </w:p>
        </w:tc>
      </w:tr>
      <w:tr w:rsidR="009F01B6" w:rsidRPr="004730B6" w14:paraId="5D4E232C" w14:textId="77777777" w:rsidTr="009D42A2">
        <w:tc>
          <w:tcPr>
            <w:tcW w:w="562" w:type="dxa"/>
          </w:tcPr>
          <w:p w14:paraId="59CBC00F" w14:textId="2B41EEAA" w:rsidR="009F01B6" w:rsidRPr="004730B6" w:rsidRDefault="001066B0" w:rsidP="00C65924">
            <w:pPr>
              <w:rPr>
                <w:rFonts w:ascii="Arial" w:hAnsi="Arial" w:cs="Arial"/>
              </w:rPr>
            </w:pPr>
            <w:r w:rsidRPr="004730B6">
              <w:rPr>
                <w:rFonts w:ascii="Arial" w:hAnsi="Arial" w:cs="Arial"/>
              </w:rPr>
              <w:t>7</w:t>
            </w:r>
            <w:r w:rsidR="00A56920" w:rsidRPr="004730B6">
              <w:rPr>
                <w:rFonts w:ascii="Arial" w:hAnsi="Arial" w:cs="Arial"/>
              </w:rPr>
              <w:t>.</w:t>
            </w:r>
          </w:p>
        </w:tc>
        <w:tc>
          <w:tcPr>
            <w:tcW w:w="8454" w:type="dxa"/>
          </w:tcPr>
          <w:p w14:paraId="1DE93BA8" w14:textId="6771265C" w:rsidR="00A56920" w:rsidRPr="004730B6" w:rsidRDefault="00A56920" w:rsidP="00C65924">
            <w:pPr>
              <w:jc w:val="both"/>
              <w:rPr>
                <w:rFonts w:ascii="Arial" w:hAnsi="Arial" w:cs="Arial"/>
              </w:rPr>
            </w:pPr>
            <w:r w:rsidRPr="004730B6">
              <w:rPr>
                <w:rFonts w:ascii="Arial" w:hAnsi="Arial" w:cs="Arial"/>
                <w:b/>
                <w:bCs/>
              </w:rPr>
              <w:t>Health Foundation,</w:t>
            </w:r>
            <w:r w:rsidRPr="004730B6">
              <w:rPr>
                <w:rFonts w:ascii="Arial" w:hAnsi="Arial" w:cs="Arial"/>
              </w:rPr>
              <w:t xml:space="preserve"> 2024. </w:t>
            </w:r>
            <w:r w:rsidRPr="004730B6">
              <w:rPr>
                <w:rFonts w:ascii="Arial" w:hAnsi="Arial" w:cs="Arial"/>
                <w:i/>
                <w:iCs/>
              </w:rPr>
              <w:t xml:space="preserve">What builds good </w:t>
            </w:r>
            <w:proofErr w:type="gramStart"/>
            <w:r w:rsidRPr="004730B6">
              <w:rPr>
                <w:rFonts w:ascii="Arial" w:hAnsi="Arial" w:cs="Arial"/>
                <w:i/>
                <w:iCs/>
              </w:rPr>
              <w:t>health?</w:t>
            </w:r>
            <w:r w:rsidRPr="004730B6">
              <w:rPr>
                <w:rFonts w:ascii="Arial" w:hAnsi="Arial" w:cs="Arial"/>
              </w:rPr>
              <w:t>.</w:t>
            </w:r>
            <w:proofErr w:type="gramEnd"/>
            <w:r w:rsidRPr="004730B6">
              <w:rPr>
                <w:rFonts w:ascii="Arial" w:hAnsi="Arial" w:cs="Arial"/>
              </w:rPr>
              <w:t xml:space="preserve"> London: The Health Foundation Available at: </w:t>
            </w:r>
            <w:hyperlink r:id="rId20" w:anchor="download%20resources" w:history="1">
              <w:r w:rsidRPr="004730B6">
                <w:rPr>
                  <w:rStyle w:val="Hyperlink"/>
                  <w:rFonts w:ascii="Arial" w:hAnsi="Arial" w:cs="Arial"/>
                </w:rPr>
                <w:t>What builds good health? | The Health Foundation</w:t>
              </w:r>
            </w:hyperlink>
          </w:p>
          <w:p w14:paraId="7893E892" w14:textId="77777777" w:rsidR="009F01B6" w:rsidRPr="004730B6" w:rsidRDefault="009F01B6" w:rsidP="00C65924">
            <w:pPr>
              <w:rPr>
                <w:rFonts w:ascii="Arial" w:hAnsi="Arial" w:cs="Arial"/>
              </w:rPr>
            </w:pPr>
          </w:p>
        </w:tc>
      </w:tr>
      <w:tr w:rsidR="001066B0" w:rsidRPr="004730B6" w14:paraId="53718CA2" w14:textId="77777777" w:rsidTr="009D42A2">
        <w:tc>
          <w:tcPr>
            <w:tcW w:w="562" w:type="dxa"/>
          </w:tcPr>
          <w:p w14:paraId="6B3D07DE" w14:textId="1D40D784" w:rsidR="001066B0" w:rsidRPr="004730B6" w:rsidRDefault="001066B0" w:rsidP="00C65924">
            <w:pPr>
              <w:rPr>
                <w:rFonts w:ascii="Arial" w:hAnsi="Arial" w:cs="Arial"/>
              </w:rPr>
            </w:pPr>
            <w:r w:rsidRPr="004730B6">
              <w:rPr>
                <w:rFonts w:ascii="Arial" w:hAnsi="Arial" w:cs="Arial"/>
              </w:rPr>
              <w:t>8.</w:t>
            </w:r>
          </w:p>
        </w:tc>
        <w:tc>
          <w:tcPr>
            <w:tcW w:w="8454" w:type="dxa"/>
          </w:tcPr>
          <w:p w14:paraId="711D19B3" w14:textId="77777777" w:rsidR="002F179E" w:rsidRPr="004730B6" w:rsidRDefault="001066B0" w:rsidP="00C65924">
            <w:pPr>
              <w:rPr>
                <w:rFonts w:ascii="Arial" w:hAnsi="Arial" w:cs="Arial"/>
              </w:rPr>
            </w:pPr>
            <w:r w:rsidRPr="004730B6">
              <w:rPr>
                <w:rFonts w:ascii="Arial" w:hAnsi="Arial" w:cs="Arial"/>
                <w:b/>
                <w:bCs/>
              </w:rPr>
              <w:t>House of Commons,</w:t>
            </w:r>
            <w:r w:rsidRPr="004730B6">
              <w:rPr>
                <w:rFonts w:ascii="Arial" w:hAnsi="Arial" w:cs="Arial"/>
              </w:rPr>
              <w:t xml:space="preserve"> 2021. </w:t>
            </w:r>
            <w:r w:rsidRPr="004730B6">
              <w:rPr>
                <w:rFonts w:ascii="Arial" w:hAnsi="Arial" w:cs="Arial"/>
                <w:i/>
                <w:iCs/>
              </w:rPr>
              <w:t>Early intervention: policy and provision</w:t>
            </w:r>
            <w:r w:rsidRPr="004730B6">
              <w:rPr>
                <w:rFonts w:ascii="Arial" w:hAnsi="Arial" w:cs="Arial"/>
              </w:rPr>
              <w:t xml:space="preserve">. House of Commons Library Research Briefing No. 08753. London: House of Commons. Available at: </w:t>
            </w:r>
            <w:hyperlink r:id="rId21" w:history="1">
              <w:r w:rsidR="002F179E" w:rsidRPr="004730B6">
                <w:rPr>
                  <w:rStyle w:val="Hyperlink"/>
                  <w:rFonts w:ascii="Arial" w:hAnsi="Arial" w:cs="Arial"/>
                </w:rPr>
                <w:t>CBP-7647.pdf</w:t>
              </w:r>
            </w:hyperlink>
          </w:p>
          <w:p w14:paraId="1F63D1BA" w14:textId="77777777" w:rsidR="001066B0" w:rsidRPr="004730B6" w:rsidRDefault="001066B0" w:rsidP="00C65924">
            <w:pPr>
              <w:rPr>
                <w:rFonts w:ascii="Arial" w:hAnsi="Arial" w:cs="Arial"/>
                <w:b/>
                <w:bCs/>
              </w:rPr>
            </w:pPr>
          </w:p>
        </w:tc>
      </w:tr>
      <w:tr w:rsidR="009F01B6" w:rsidRPr="004730B6" w14:paraId="706DED2A" w14:textId="77777777" w:rsidTr="009D42A2">
        <w:tc>
          <w:tcPr>
            <w:tcW w:w="562" w:type="dxa"/>
          </w:tcPr>
          <w:p w14:paraId="19A82BD3" w14:textId="2A417DB8" w:rsidR="009F01B6" w:rsidRPr="004730B6" w:rsidRDefault="002F179E" w:rsidP="00C65924">
            <w:pPr>
              <w:rPr>
                <w:rFonts w:ascii="Arial" w:hAnsi="Arial" w:cs="Arial"/>
              </w:rPr>
            </w:pPr>
            <w:r w:rsidRPr="004730B6">
              <w:rPr>
                <w:rFonts w:ascii="Arial" w:hAnsi="Arial" w:cs="Arial"/>
              </w:rPr>
              <w:t>9.</w:t>
            </w:r>
          </w:p>
        </w:tc>
        <w:tc>
          <w:tcPr>
            <w:tcW w:w="8454" w:type="dxa"/>
          </w:tcPr>
          <w:p w14:paraId="3B189DC9" w14:textId="7B673008" w:rsidR="002F179E" w:rsidRPr="004730B6" w:rsidRDefault="002F179E" w:rsidP="00C65924">
            <w:pPr>
              <w:jc w:val="both"/>
              <w:rPr>
                <w:rFonts w:ascii="Arial" w:hAnsi="Arial" w:cs="Arial"/>
              </w:rPr>
            </w:pPr>
            <w:r w:rsidRPr="004730B6">
              <w:rPr>
                <w:rFonts w:ascii="Arial" w:hAnsi="Arial" w:cs="Arial"/>
                <w:b/>
                <w:bCs/>
              </w:rPr>
              <w:t>House of Lords Library,</w:t>
            </w:r>
            <w:r w:rsidRPr="004730B6">
              <w:rPr>
                <w:rFonts w:ascii="Arial" w:hAnsi="Arial" w:cs="Arial"/>
              </w:rPr>
              <w:t xml:space="preserve"> 2023. </w:t>
            </w:r>
            <w:r w:rsidRPr="004730B6">
              <w:rPr>
                <w:rFonts w:ascii="Arial" w:hAnsi="Arial" w:cs="Arial"/>
                <w:i/>
                <w:iCs/>
              </w:rPr>
              <w:t>Higher education: contribution to the economy and levelling up</w:t>
            </w:r>
            <w:r w:rsidRPr="004730B6">
              <w:rPr>
                <w:rFonts w:ascii="Arial" w:hAnsi="Arial" w:cs="Arial"/>
              </w:rPr>
              <w:t xml:space="preserve">. London: House of Lords. Available at: </w:t>
            </w:r>
          </w:p>
          <w:p w14:paraId="63A5F326" w14:textId="77777777" w:rsidR="009F01B6" w:rsidRPr="004730B6" w:rsidRDefault="009F01B6" w:rsidP="00C65924">
            <w:pPr>
              <w:jc w:val="both"/>
              <w:rPr>
                <w:rFonts w:ascii="Arial" w:hAnsi="Arial" w:cs="Arial"/>
              </w:rPr>
            </w:pPr>
          </w:p>
        </w:tc>
      </w:tr>
      <w:tr w:rsidR="009F01B6" w:rsidRPr="004730B6" w14:paraId="3E69289A" w14:textId="77777777" w:rsidTr="009D42A2">
        <w:tc>
          <w:tcPr>
            <w:tcW w:w="562" w:type="dxa"/>
          </w:tcPr>
          <w:p w14:paraId="443067D5" w14:textId="75C88446" w:rsidR="009F01B6" w:rsidRPr="004730B6" w:rsidRDefault="000256F2" w:rsidP="00C65924">
            <w:pPr>
              <w:rPr>
                <w:rFonts w:ascii="Arial" w:hAnsi="Arial" w:cs="Arial"/>
              </w:rPr>
            </w:pPr>
            <w:r w:rsidRPr="004730B6">
              <w:rPr>
                <w:rFonts w:ascii="Arial" w:hAnsi="Arial" w:cs="Arial"/>
              </w:rPr>
              <w:t>10.</w:t>
            </w:r>
          </w:p>
        </w:tc>
        <w:tc>
          <w:tcPr>
            <w:tcW w:w="8454" w:type="dxa"/>
          </w:tcPr>
          <w:p w14:paraId="1B98F436" w14:textId="77777777" w:rsidR="00E51ED4" w:rsidRPr="004730B6" w:rsidRDefault="00E51ED4" w:rsidP="00C65924">
            <w:pPr>
              <w:rPr>
                <w:rFonts w:ascii="Arial" w:hAnsi="Arial" w:cs="Arial"/>
              </w:rPr>
            </w:pPr>
            <w:r w:rsidRPr="004730B6">
              <w:rPr>
                <w:rFonts w:ascii="Arial" w:hAnsi="Arial" w:cs="Arial"/>
                <w:b/>
                <w:bCs/>
              </w:rPr>
              <w:t>Hughes, D. &amp; Adriaanse, K.</w:t>
            </w:r>
            <w:r w:rsidRPr="004730B6">
              <w:rPr>
                <w:rFonts w:ascii="Arial" w:hAnsi="Arial" w:cs="Arial"/>
              </w:rPr>
              <w:t xml:space="preserve"> (2017) </w:t>
            </w:r>
            <w:r w:rsidRPr="004730B6">
              <w:rPr>
                <w:rFonts w:ascii="Arial" w:hAnsi="Arial" w:cs="Arial"/>
                <w:i/>
                <w:iCs/>
              </w:rPr>
              <w:t>Adult education: Important for health and well-being</w:t>
            </w:r>
            <w:r w:rsidRPr="004730B6">
              <w:rPr>
                <w:rFonts w:ascii="Arial" w:hAnsi="Arial" w:cs="Arial"/>
              </w:rPr>
              <w:t xml:space="preserve">. Coventry: Institute for Employment Research, University of Warwick. Available at: </w:t>
            </w:r>
            <w:hyperlink r:id="rId22" w:tgtFrame="_new" w:history="1">
              <w:r w:rsidRPr="004730B6">
                <w:rPr>
                  <w:rStyle w:val="Hyperlink"/>
                  <w:rFonts w:ascii="Arial" w:hAnsi="Arial" w:cs="Arial"/>
                </w:rPr>
                <w:t>https://warwick.ac.uk/fac/soc/ier/researchthemesoverview/researchprojects/adult_education/adult_education_ier_report_final_2401018.pdf</w:t>
              </w:r>
            </w:hyperlink>
          </w:p>
          <w:p w14:paraId="100C2EB9" w14:textId="77777777" w:rsidR="009F01B6" w:rsidRPr="004730B6" w:rsidRDefault="009F01B6" w:rsidP="00C65924">
            <w:pPr>
              <w:rPr>
                <w:rFonts w:ascii="Arial" w:hAnsi="Arial" w:cs="Arial"/>
              </w:rPr>
            </w:pPr>
          </w:p>
        </w:tc>
      </w:tr>
      <w:tr w:rsidR="009F01B6" w:rsidRPr="004730B6" w14:paraId="001D610A" w14:textId="77777777" w:rsidTr="009D42A2">
        <w:tc>
          <w:tcPr>
            <w:tcW w:w="562" w:type="dxa"/>
          </w:tcPr>
          <w:p w14:paraId="63477B07" w14:textId="01D56B5E" w:rsidR="009F01B6" w:rsidRPr="004730B6" w:rsidRDefault="00E51ED4" w:rsidP="00C65924">
            <w:pPr>
              <w:rPr>
                <w:rFonts w:ascii="Arial" w:hAnsi="Arial" w:cs="Arial"/>
              </w:rPr>
            </w:pPr>
            <w:r w:rsidRPr="004730B6">
              <w:rPr>
                <w:rFonts w:ascii="Arial" w:hAnsi="Arial" w:cs="Arial"/>
              </w:rPr>
              <w:t>11.</w:t>
            </w:r>
          </w:p>
        </w:tc>
        <w:tc>
          <w:tcPr>
            <w:tcW w:w="8454" w:type="dxa"/>
          </w:tcPr>
          <w:p w14:paraId="5DC762C5" w14:textId="77777777" w:rsidR="00220A1C" w:rsidRPr="004730B6" w:rsidRDefault="00220A1C" w:rsidP="00C65924">
            <w:pPr>
              <w:rPr>
                <w:rFonts w:ascii="Arial" w:hAnsi="Arial" w:cs="Arial"/>
              </w:rPr>
            </w:pPr>
            <w:r w:rsidRPr="004730B6">
              <w:rPr>
                <w:rFonts w:ascii="Arial" w:hAnsi="Arial" w:cs="Arial"/>
                <w:b/>
                <w:bCs/>
              </w:rPr>
              <w:t>Joseph Rowntree Foundation,</w:t>
            </w:r>
            <w:r w:rsidRPr="004730B6">
              <w:rPr>
                <w:rFonts w:ascii="Arial" w:hAnsi="Arial" w:cs="Arial"/>
              </w:rPr>
              <w:t xml:space="preserve"> 2018. </w:t>
            </w:r>
            <w:r w:rsidRPr="004730B6">
              <w:rPr>
                <w:rFonts w:ascii="Arial" w:hAnsi="Arial" w:cs="Arial"/>
                <w:i/>
                <w:iCs/>
              </w:rPr>
              <w:t>The benefits of providing new public transport in deprived areas</w:t>
            </w:r>
            <w:r w:rsidRPr="004730B6">
              <w:rPr>
                <w:rFonts w:ascii="Arial" w:hAnsi="Arial" w:cs="Arial"/>
              </w:rPr>
              <w:t xml:space="preserve">. York: JRF. Available at: </w:t>
            </w:r>
            <w:hyperlink r:id="rId23" w:history="1">
              <w:r w:rsidRPr="004730B6">
                <w:rPr>
                  <w:rStyle w:val="Hyperlink"/>
                  <w:rFonts w:ascii="Arial" w:hAnsi="Arial" w:cs="Arial"/>
                </w:rPr>
                <w:t>https://www.jrf.org.uk/neighbourhoods-and-communities/the-benefits-of-providing-new-public-transport-in-deprived-areas</w:t>
              </w:r>
            </w:hyperlink>
          </w:p>
          <w:p w14:paraId="4847A8A3" w14:textId="77777777" w:rsidR="009F01B6" w:rsidRPr="004730B6" w:rsidRDefault="009F01B6" w:rsidP="00C65924">
            <w:pPr>
              <w:rPr>
                <w:rFonts w:ascii="Arial" w:hAnsi="Arial" w:cs="Arial"/>
              </w:rPr>
            </w:pPr>
          </w:p>
        </w:tc>
      </w:tr>
      <w:tr w:rsidR="009F01B6" w:rsidRPr="004730B6" w14:paraId="2497F5EA" w14:textId="77777777" w:rsidTr="009D42A2">
        <w:tc>
          <w:tcPr>
            <w:tcW w:w="562" w:type="dxa"/>
          </w:tcPr>
          <w:p w14:paraId="02207EB9" w14:textId="1F22FA5D" w:rsidR="009F01B6" w:rsidRPr="004730B6" w:rsidRDefault="00220A1C" w:rsidP="00C65924">
            <w:pPr>
              <w:rPr>
                <w:rFonts w:ascii="Arial" w:hAnsi="Arial" w:cs="Arial"/>
              </w:rPr>
            </w:pPr>
            <w:r w:rsidRPr="004730B6">
              <w:rPr>
                <w:rFonts w:ascii="Arial" w:hAnsi="Arial" w:cs="Arial"/>
              </w:rPr>
              <w:t>12</w:t>
            </w:r>
            <w:r w:rsidR="001D1E61" w:rsidRPr="004730B6">
              <w:rPr>
                <w:rFonts w:ascii="Arial" w:hAnsi="Arial" w:cs="Arial"/>
              </w:rPr>
              <w:t>.</w:t>
            </w:r>
          </w:p>
        </w:tc>
        <w:tc>
          <w:tcPr>
            <w:tcW w:w="8454" w:type="dxa"/>
          </w:tcPr>
          <w:p w14:paraId="67C332D0" w14:textId="77777777" w:rsidR="009F01B6" w:rsidRPr="004730B6" w:rsidRDefault="001D1E61" w:rsidP="00C65924">
            <w:pPr>
              <w:rPr>
                <w:rFonts w:ascii="Arial" w:hAnsi="Arial" w:cs="Arial"/>
              </w:rPr>
            </w:pPr>
            <w:r w:rsidRPr="004730B6">
              <w:rPr>
                <w:rFonts w:ascii="Arial" w:hAnsi="Arial" w:cs="Arial"/>
                <w:b/>
                <w:bCs/>
              </w:rPr>
              <w:t>Joseph Rowntree Foundation,</w:t>
            </w:r>
            <w:r w:rsidRPr="004730B6">
              <w:rPr>
                <w:rFonts w:ascii="Arial" w:hAnsi="Arial" w:cs="Arial"/>
              </w:rPr>
              <w:t xml:space="preserve"> 2024. </w:t>
            </w:r>
            <w:r w:rsidRPr="004730B6">
              <w:rPr>
                <w:rFonts w:ascii="Arial" w:hAnsi="Arial" w:cs="Arial"/>
                <w:i/>
                <w:iCs/>
              </w:rPr>
              <w:t>Public services staggering under the weight of hardship</w:t>
            </w:r>
            <w:r w:rsidRPr="004730B6">
              <w:rPr>
                <w:rFonts w:ascii="Arial" w:hAnsi="Arial" w:cs="Arial"/>
              </w:rPr>
              <w:t xml:space="preserve"> (policy briefing / evidence on service demand).</w:t>
            </w:r>
          </w:p>
          <w:p w14:paraId="33AA3AA1" w14:textId="1A9C955E" w:rsidR="001D1E61" w:rsidRPr="004730B6" w:rsidRDefault="001D1E61" w:rsidP="00C65924">
            <w:pPr>
              <w:rPr>
                <w:rFonts w:ascii="Arial" w:hAnsi="Arial" w:cs="Arial"/>
              </w:rPr>
            </w:pPr>
          </w:p>
        </w:tc>
      </w:tr>
      <w:tr w:rsidR="009F01B6" w:rsidRPr="004730B6" w14:paraId="14CFB36E" w14:textId="77777777" w:rsidTr="009D42A2">
        <w:tc>
          <w:tcPr>
            <w:tcW w:w="562" w:type="dxa"/>
          </w:tcPr>
          <w:p w14:paraId="74C1D7E0" w14:textId="342CECAB" w:rsidR="009F01B6" w:rsidRPr="004730B6" w:rsidRDefault="001D1E61" w:rsidP="00C65924">
            <w:pPr>
              <w:rPr>
                <w:rFonts w:ascii="Arial" w:hAnsi="Arial" w:cs="Arial"/>
              </w:rPr>
            </w:pPr>
            <w:r w:rsidRPr="004730B6">
              <w:rPr>
                <w:rFonts w:ascii="Arial" w:hAnsi="Arial" w:cs="Arial"/>
              </w:rPr>
              <w:lastRenderedPageBreak/>
              <w:t>13.</w:t>
            </w:r>
          </w:p>
        </w:tc>
        <w:tc>
          <w:tcPr>
            <w:tcW w:w="8454" w:type="dxa"/>
          </w:tcPr>
          <w:p w14:paraId="48A640A3" w14:textId="77777777" w:rsidR="00BA35CF" w:rsidRPr="004730B6" w:rsidRDefault="00BA35CF" w:rsidP="00C65924">
            <w:pPr>
              <w:jc w:val="both"/>
              <w:rPr>
                <w:rFonts w:ascii="Arial" w:hAnsi="Arial" w:cs="Arial"/>
              </w:rPr>
            </w:pPr>
            <w:r w:rsidRPr="004730B6">
              <w:rPr>
                <w:rFonts w:ascii="Arial" w:hAnsi="Arial" w:cs="Arial"/>
                <w:b/>
                <w:bCs/>
              </w:rPr>
              <w:t>Joseph Rowntree Foundation</w:t>
            </w:r>
            <w:r w:rsidRPr="004730B6">
              <w:rPr>
                <w:rFonts w:ascii="Arial" w:hAnsi="Arial" w:cs="Arial"/>
              </w:rPr>
              <w:t xml:space="preserve">, 2025. </w:t>
            </w:r>
            <w:r w:rsidRPr="004730B6">
              <w:rPr>
                <w:rFonts w:ascii="Arial" w:hAnsi="Arial" w:cs="Arial"/>
                <w:i/>
                <w:iCs/>
              </w:rPr>
              <w:t>UK Poverty 2025</w:t>
            </w:r>
            <w:r w:rsidRPr="004730B6">
              <w:rPr>
                <w:rFonts w:ascii="Arial" w:hAnsi="Arial" w:cs="Arial"/>
              </w:rPr>
              <w:t xml:space="preserve">. York: Joseph Rowntree Foundation. </w:t>
            </w:r>
            <w:hyperlink r:id="rId24" w:history="1">
              <w:r w:rsidRPr="004730B6">
                <w:rPr>
                  <w:rStyle w:val="Hyperlink"/>
                  <w:rFonts w:ascii="Arial" w:hAnsi="Arial" w:cs="Arial"/>
                </w:rPr>
                <w:t>UK Poverty 2025: The essential guide to understanding poverty in the UK | Joseph Rowntree Foundation</w:t>
              </w:r>
            </w:hyperlink>
          </w:p>
          <w:p w14:paraId="4B83A7F8" w14:textId="77777777" w:rsidR="009F01B6" w:rsidRPr="004730B6" w:rsidRDefault="009F01B6" w:rsidP="00C65924">
            <w:pPr>
              <w:rPr>
                <w:rFonts w:ascii="Arial" w:hAnsi="Arial" w:cs="Arial"/>
              </w:rPr>
            </w:pPr>
          </w:p>
        </w:tc>
      </w:tr>
      <w:tr w:rsidR="009F01B6" w:rsidRPr="004730B6" w14:paraId="27C62A83" w14:textId="77777777" w:rsidTr="009D42A2">
        <w:tc>
          <w:tcPr>
            <w:tcW w:w="562" w:type="dxa"/>
          </w:tcPr>
          <w:p w14:paraId="7F2350BC" w14:textId="4CDAB3CD" w:rsidR="009F01B6" w:rsidRPr="004730B6" w:rsidRDefault="00BA35CF" w:rsidP="00C65924">
            <w:pPr>
              <w:rPr>
                <w:rFonts w:ascii="Arial" w:hAnsi="Arial" w:cs="Arial"/>
              </w:rPr>
            </w:pPr>
            <w:r w:rsidRPr="004730B6">
              <w:rPr>
                <w:rFonts w:ascii="Arial" w:hAnsi="Arial" w:cs="Arial"/>
              </w:rPr>
              <w:t>14.</w:t>
            </w:r>
          </w:p>
        </w:tc>
        <w:tc>
          <w:tcPr>
            <w:tcW w:w="8454" w:type="dxa"/>
          </w:tcPr>
          <w:p w14:paraId="52BCD6E7" w14:textId="77777777" w:rsidR="00BA35CF" w:rsidRPr="004730B6" w:rsidRDefault="00BA35CF" w:rsidP="00C65924">
            <w:pPr>
              <w:jc w:val="both"/>
              <w:rPr>
                <w:rFonts w:ascii="Arial" w:hAnsi="Arial" w:cs="Arial"/>
                <w:noProof/>
              </w:rPr>
            </w:pPr>
            <w:r w:rsidRPr="004730B6">
              <w:rPr>
                <w:rFonts w:ascii="Arial" w:hAnsi="Arial" w:cs="Arial"/>
                <w:b/>
                <w:bCs/>
                <w:noProof/>
              </w:rPr>
              <w:t>Marmot, M., 2005.</w:t>
            </w:r>
            <w:r w:rsidRPr="004730B6">
              <w:rPr>
                <w:rFonts w:ascii="Arial" w:hAnsi="Arial" w:cs="Arial"/>
                <w:noProof/>
              </w:rPr>
              <w:t xml:space="preserve"> </w:t>
            </w:r>
            <w:r w:rsidRPr="004730B6">
              <w:rPr>
                <w:rFonts w:ascii="Arial" w:hAnsi="Arial" w:cs="Arial"/>
                <w:i/>
                <w:iCs/>
                <w:noProof/>
              </w:rPr>
              <w:t>The Status Syndrome: How Social Standing Affects Our Health and Longevity</w:t>
            </w:r>
            <w:r w:rsidRPr="004730B6">
              <w:rPr>
                <w:rFonts w:ascii="Arial" w:hAnsi="Arial" w:cs="Arial"/>
                <w:noProof/>
              </w:rPr>
              <w:t xml:space="preserve">. London: Bloomsbury Paperbacks. </w:t>
            </w:r>
          </w:p>
          <w:p w14:paraId="08DD2AF8" w14:textId="77777777" w:rsidR="009F01B6" w:rsidRPr="004730B6" w:rsidRDefault="009F01B6" w:rsidP="00C65924">
            <w:pPr>
              <w:rPr>
                <w:rFonts w:ascii="Arial" w:hAnsi="Arial" w:cs="Arial"/>
              </w:rPr>
            </w:pPr>
          </w:p>
        </w:tc>
      </w:tr>
      <w:tr w:rsidR="009F01B6" w:rsidRPr="004730B6" w14:paraId="2491A722" w14:textId="77777777" w:rsidTr="009D42A2">
        <w:tc>
          <w:tcPr>
            <w:tcW w:w="562" w:type="dxa"/>
          </w:tcPr>
          <w:p w14:paraId="7859A2D4" w14:textId="26F888AA" w:rsidR="009F01B6" w:rsidRPr="004730B6" w:rsidRDefault="007E620C" w:rsidP="00C65924">
            <w:pPr>
              <w:rPr>
                <w:rFonts w:ascii="Arial" w:hAnsi="Arial" w:cs="Arial"/>
              </w:rPr>
            </w:pPr>
            <w:r w:rsidRPr="004730B6">
              <w:rPr>
                <w:rFonts w:ascii="Arial" w:hAnsi="Arial" w:cs="Arial"/>
              </w:rPr>
              <w:t>15.</w:t>
            </w:r>
          </w:p>
        </w:tc>
        <w:tc>
          <w:tcPr>
            <w:tcW w:w="8454" w:type="dxa"/>
          </w:tcPr>
          <w:p w14:paraId="476C6E7A" w14:textId="77777777" w:rsidR="007E620C" w:rsidRPr="004730B6" w:rsidRDefault="007E620C" w:rsidP="00C65924">
            <w:pPr>
              <w:jc w:val="both"/>
              <w:rPr>
                <w:rFonts w:ascii="Arial" w:hAnsi="Arial" w:cs="Arial"/>
                <w:noProof/>
              </w:rPr>
            </w:pPr>
            <w:r w:rsidRPr="004730B6">
              <w:rPr>
                <w:rFonts w:ascii="Arial" w:hAnsi="Arial" w:cs="Arial"/>
                <w:b/>
                <w:bCs/>
                <w:noProof/>
              </w:rPr>
              <w:t>Marmot, M., 2015.</w:t>
            </w:r>
            <w:r w:rsidRPr="004730B6">
              <w:rPr>
                <w:rFonts w:ascii="Arial" w:hAnsi="Arial" w:cs="Arial"/>
                <w:noProof/>
              </w:rPr>
              <w:t xml:space="preserve"> </w:t>
            </w:r>
            <w:r w:rsidRPr="004730B6">
              <w:rPr>
                <w:rFonts w:ascii="Arial" w:hAnsi="Arial" w:cs="Arial"/>
                <w:i/>
                <w:iCs/>
                <w:noProof/>
              </w:rPr>
              <w:t xml:space="preserve">The Health Gap: The Challenge Of An Unequal World. </w:t>
            </w:r>
            <w:r w:rsidRPr="004730B6">
              <w:rPr>
                <w:rFonts w:ascii="Arial" w:hAnsi="Arial" w:cs="Arial"/>
                <w:noProof/>
              </w:rPr>
              <w:t>London: Bloomsbury Paperbacks.</w:t>
            </w:r>
          </w:p>
          <w:p w14:paraId="21C8848C" w14:textId="77777777" w:rsidR="009F01B6" w:rsidRPr="004730B6" w:rsidRDefault="009F01B6" w:rsidP="00C65924">
            <w:pPr>
              <w:rPr>
                <w:rFonts w:ascii="Arial" w:hAnsi="Arial" w:cs="Arial"/>
              </w:rPr>
            </w:pPr>
          </w:p>
        </w:tc>
      </w:tr>
      <w:tr w:rsidR="009F01B6" w:rsidRPr="004730B6" w14:paraId="7BCEA442" w14:textId="77777777" w:rsidTr="009D42A2">
        <w:tc>
          <w:tcPr>
            <w:tcW w:w="562" w:type="dxa"/>
          </w:tcPr>
          <w:p w14:paraId="02C586A4" w14:textId="7A7A1E29" w:rsidR="009F01B6" w:rsidRPr="004730B6" w:rsidRDefault="007E620C" w:rsidP="00C65924">
            <w:pPr>
              <w:rPr>
                <w:rFonts w:ascii="Arial" w:hAnsi="Arial" w:cs="Arial"/>
              </w:rPr>
            </w:pPr>
            <w:r w:rsidRPr="004730B6">
              <w:rPr>
                <w:rFonts w:ascii="Arial" w:hAnsi="Arial" w:cs="Arial"/>
              </w:rPr>
              <w:t xml:space="preserve">17. </w:t>
            </w:r>
          </w:p>
        </w:tc>
        <w:tc>
          <w:tcPr>
            <w:tcW w:w="8454" w:type="dxa"/>
          </w:tcPr>
          <w:p w14:paraId="7C74823E" w14:textId="77777777" w:rsidR="007E620C" w:rsidRPr="004730B6" w:rsidRDefault="007E620C" w:rsidP="00C65924">
            <w:pPr>
              <w:jc w:val="both"/>
              <w:rPr>
                <w:rFonts w:ascii="Arial" w:hAnsi="Arial" w:cs="Arial"/>
              </w:rPr>
            </w:pPr>
            <w:r w:rsidRPr="004730B6">
              <w:rPr>
                <w:rFonts w:ascii="Arial" w:hAnsi="Arial" w:cs="Arial"/>
                <w:b/>
                <w:bCs/>
                <w:noProof/>
              </w:rPr>
              <w:t>McAreavey, R., 2022</w:t>
            </w:r>
            <w:r w:rsidRPr="004730B6">
              <w:rPr>
                <w:rFonts w:ascii="Arial" w:hAnsi="Arial" w:cs="Arial"/>
                <w:noProof/>
              </w:rPr>
              <w:t xml:space="preserve">. </w:t>
            </w:r>
            <w:r w:rsidRPr="004730B6">
              <w:rPr>
                <w:rFonts w:ascii="Arial" w:hAnsi="Arial" w:cs="Arial"/>
                <w:i/>
                <w:iCs/>
                <w:noProof/>
              </w:rPr>
              <w:t>Finding rural community resilience: Understanding the role of anchor institutions</w:t>
            </w:r>
            <w:r w:rsidRPr="004730B6">
              <w:rPr>
                <w:rFonts w:ascii="Arial" w:hAnsi="Arial" w:cs="Arial"/>
                <w:noProof/>
              </w:rPr>
              <w:t>. Journal of Rural Studies, 96, pp.227–236. doi:10.1016/j.jrurstud.2022.10.014</w:t>
            </w:r>
          </w:p>
          <w:p w14:paraId="6ECAF966" w14:textId="77777777" w:rsidR="009F01B6" w:rsidRPr="004730B6" w:rsidRDefault="009F01B6" w:rsidP="00C65924">
            <w:pPr>
              <w:rPr>
                <w:rFonts w:ascii="Arial" w:hAnsi="Arial" w:cs="Arial"/>
              </w:rPr>
            </w:pPr>
          </w:p>
        </w:tc>
      </w:tr>
      <w:tr w:rsidR="009F01B6" w:rsidRPr="004730B6" w14:paraId="628A12B9" w14:textId="77777777" w:rsidTr="009D42A2">
        <w:tc>
          <w:tcPr>
            <w:tcW w:w="562" w:type="dxa"/>
          </w:tcPr>
          <w:p w14:paraId="41805F9A" w14:textId="5ED1220B" w:rsidR="009F01B6" w:rsidRPr="004730B6" w:rsidRDefault="007E620C" w:rsidP="00C65924">
            <w:pPr>
              <w:rPr>
                <w:rFonts w:ascii="Arial" w:hAnsi="Arial" w:cs="Arial"/>
              </w:rPr>
            </w:pPr>
            <w:r w:rsidRPr="004730B6">
              <w:rPr>
                <w:rFonts w:ascii="Arial" w:hAnsi="Arial" w:cs="Arial"/>
              </w:rPr>
              <w:t>18.</w:t>
            </w:r>
          </w:p>
        </w:tc>
        <w:tc>
          <w:tcPr>
            <w:tcW w:w="8454" w:type="dxa"/>
          </w:tcPr>
          <w:p w14:paraId="321F78DF" w14:textId="77777777" w:rsidR="00B96080" w:rsidRPr="004730B6" w:rsidRDefault="00B96080" w:rsidP="00C65924">
            <w:pPr>
              <w:jc w:val="both"/>
              <w:rPr>
                <w:rFonts w:ascii="Arial" w:hAnsi="Arial" w:cs="Arial"/>
              </w:rPr>
            </w:pPr>
            <w:r w:rsidRPr="004730B6">
              <w:rPr>
                <w:rFonts w:ascii="Arial" w:hAnsi="Arial" w:cs="Arial"/>
                <w:b/>
                <w:bCs/>
              </w:rPr>
              <w:t>McCartney, C., 2023</w:t>
            </w:r>
            <w:r w:rsidRPr="004730B6">
              <w:rPr>
                <w:rFonts w:ascii="Arial" w:hAnsi="Arial" w:cs="Arial"/>
              </w:rPr>
              <w:t xml:space="preserve">. </w:t>
            </w:r>
            <w:r w:rsidRPr="004730B6">
              <w:rPr>
                <w:rFonts w:ascii="Arial" w:hAnsi="Arial" w:cs="Arial"/>
                <w:i/>
                <w:iCs/>
              </w:rPr>
              <w:t>Building community resilience</w:t>
            </w:r>
            <w:r w:rsidRPr="004730B6">
              <w:rPr>
                <w:rFonts w:ascii="Arial" w:hAnsi="Arial" w:cs="Arial"/>
              </w:rPr>
              <w:t xml:space="preserve">. </w:t>
            </w:r>
            <w:r w:rsidRPr="004730B6">
              <w:rPr>
                <w:rFonts w:ascii="Arial" w:hAnsi="Arial" w:cs="Arial"/>
                <w:b/>
                <w:bCs/>
              </w:rPr>
              <w:t>Resilience.org</w:t>
            </w:r>
            <w:r w:rsidRPr="004730B6">
              <w:rPr>
                <w:rFonts w:ascii="Arial" w:hAnsi="Arial" w:cs="Arial"/>
              </w:rPr>
              <w:t xml:space="preserve"> [online], 4 April. Originally published by Transition Together. Available at: </w:t>
            </w:r>
            <w:hyperlink r:id="rId25" w:history="1">
              <w:r w:rsidRPr="004730B6">
                <w:rPr>
                  <w:rStyle w:val="Hyperlink"/>
                  <w:rFonts w:ascii="Arial" w:hAnsi="Arial" w:cs="Arial"/>
                </w:rPr>
                <w:t>https://www.resilience.org/stories/2023-04-04/building-community-resilience/</w:t>
              </w:r>
            </w:hyperlink>
          </w:p>
          <w:p w14:paraId="74E078E0" w14:textId="77777777" w:rsidR="009F01B6" w:rsidRPr="004730B6" w:rsidRDefault="009F01B6" w:rsidP="00C65924">
            <w:pPr>
              <w:rPr>
                <w:rFonts w:ascii="Arial" w:hAnsi="Arial" w:cs="Arial"/>
              </w:rPr>
            </w:pPr>
          </w:p>
        </w:tc>
      </w:tr>
      <w:tr w:rsidR="009F01B6" w:rsidRPr="004730B6" w14:paraId="56F8F16D" w14:textId="77777777" w:rsidTr="009D42A2">
        <w:tc>
          <w:tcPr>
            <w:tcW w:w="562" w:type="dxa"/>
          </w:tcPr>
          <w:p w14:paraId="65FD2C08" w14:textId="2D883544" w:rsidR="009F01B6" w:rsidRPr="004730B6" w:rsidRDefault="00B96080" w:rsidP="00C65924">
            <w:pPr>
              <w:rPr>
                <w:rFonts w:ascii="Arial" w:hAnsi="Arial" w:cs="Arial"/>
              </w:rPr>
            </w:pPr>
            <w:r w:rsidRPr="004730B6">
              <w:rPr>
                <w:rFonts w:ascii="Arial" w:hAnsi="Arial" w:cs="Arial"/>
              </w:rPr>
              <w:t>19.</w:t>
            </w:r>
          </w:p>
        </w:tc>
        <w:tc>
          <w:tcPr>
            <w:tcW w:w="8454" w:type="dxa"/>
          </w:tcPr>
          <w:p w14:paraId="240C5962" w14:textId="77777777" w:rsidR="00B96080" w:rsidRPr="004730B6" w:rsidRDefault="00B96080" w:rsidP="00C65924">
            <w:pPr>
              <w:jc w:val="both"/>
              <w:rPr>
                <w:rFonts w:ascii="Arial" w:hAnsi="Arial" w:cs="Arial"/>
              </w:rPr>
            </w:pPr>
            <w:r w:rsidRPr="004730B6">
              <w:rPr>
                <w:rFonts w:ascii="Arial" w:hAnsi="Arial" w:cs="Arial"/>
                <w:b/>
                <w:bCs/>
                <w:noProof/>
              </w:rPr>
              <w:t>Mental Health Foundation,</w:t>
            </w:r>
            <w:r w:rsidRPr="004730B6">
              <w:rPr>
                <w:rFonts w:ascii="Arial" w:hAnsi="Arial" w:cs="Arial"/>
                <w:noProof/>
              </w:rPr>
              <w:t xml:space="preserve"> July 2025, </w:t>
            </w:r>
            <w:r w:rsidRPr="004730B6">
              <w:rPr>
                <w:rFonts w:ascii="Arial" w:hAnsi="Arial" w:cs="Arial"/>
                <w:i/>
                <w:iCs/>
                <w:noProof/>
              </w:rPr>
              <w:t>Poverty of Ambition: Why we need bold action to tackle poverty and improve mental health</w:t>
            </w:r>
            <w:r w:rsidRPr="004730B6">
              <w:rPr>
                <w:rFonts w:ascii="Arial" w:hAnsi="Arial" w:cs="Arial"/>
                <w:noProof/>
              </w:rPr>
              <w:t>.</w:t>
            </w:r>
          </w:p>
          <w:p w14:paraId="3C8F0D2B" w14:textId="77777777" w:rsidR="009F01B6" w:rsidRPr="004730B6" w:rsidRDefault="009F01B6" w:rsidP="00C65924">
            <w:pPr>
              <w:rPr>
                <w:rFonts w:ascii="Arial" w:hAnsi="Arial" w:cs="Arial"/>
              </w:rPr>
            </w:pPr>
          </w:p>
        </w:tc>
      </w:tr>
      <w:tr w:rsidR="009F01B6" w:rsidRPr="004730B6" w14:paraId="0410EE68" w14:textId="77777777" w:rsidTr="009D42A2">
        <w:tc>
          <w:tcPr>
            <w:tcW w:w="562" w:type="dxa"/>
          </w:tcPr>
          <w:p w14:paraId="2752D564" w14:textId="6F8C483E" w:rsidR="009F01B6" w:rsidRPr="004730B6" w:rsidRDefault="00B96080" w:rsidP="00C65924">
            <w:pPr>
              <w:rPr>
                <w:rFonts w:ascii="Arial" w:hAnsi="Arial" w:cs="Arial"/>
              </w:rPr>
            </w:pPr>
            <w:r w:rsidRPr="004730B6">
              <w:rPr>
                <w:rFonts w:ascii="Arial" w:hAnsi="Arial" w:cs="Arial"/>
              </w:rPr>
              <w:t>20.</w:t>
            </w:r>
          </w:p>
        </w:tc>
        <w:tc>
          <w:tcPr>
            <w:tcW w:w="8454" w:type="dxa"/>
          </w:tcPr>
          <w:p w14:paraId="51E43EF7" w14:textId="77777777" w:rsidR="009F01B6" w:rsidRPr="004730B6" w:rsidRDefault="00BA43F4" w:rsidP="00C65924">
            <w:pPr>
              <w:rPr>
                <w:rFonts w:ascii="Arial" w:hAnsi="Arial" w:cs="Arial"/>
              </w:rPr>
            </w:pPr>
            <w:r w:rsidRPr="004730B6">
              <w:rPr>
                <w:rFonts w:ascii="Arial" w:hAnsi="Arial" w:cs="Arial"/>
                <w:b/>
                <w:bCs/>
              </w:rPr>
              <w:t>NCVO (National Council for Voluntary Organisations),</w:t>
            </w:r>
            <w:r w:rsidRPr="004730B6">
              <w:rPr>
                <w:rFonts w:ascii="Arial" w:hAnsi="Arial" w:cs="Arial"/>
              </w:rPr>
              <w:t xml:space="preserve"> 2019. </w:t>
            </w:r>
            <w:r w:rsidRPr="004730B6">
              <w:rPr>
                <w:rFonts w:ascii="Arial" w:hAnsi="Arial" w:cs="Arial"/>
                <w:i/>
                <w:iCs/>
              </w:rPr>
              <w:t>Time Well Spent: A National Survey on the Volunteer Experience</w:t>
            </w:r>
            <w:r w:rsidRPr="004730B6">
              <w:rPr>
                <w:rFonts w:ascii="Arial" w:hAnsi="Arial" w:cs="Arial"/>
              </w:rPr>
              <w:t>. [online] Available at: time-well-spent-a-national-survey-on-the-volunteerexperience.pdf</w:t>
            </w:r>
          </w:p>
          <w:p w14:paraId="2FD11B4C" w14:textId="74A738E6" w:rsidR="009D42A2" w:rsidRPr="004730B6" w:rsidRDefault="009D42A2" w:rsidP="00C65924">
            <w:pPr>
              <w:rPr>
                <w:rFonts w:ascii="Arial" w:hAnsi="Arial" w:cs="Arial"/>
              </w:rPr>
            </w:pPr>
          </w:p>
        </w:tc>
      </w:tr>
      <w:tr w:rsidR="009F01B6" w:rsidRPr="004730B6" w14:paraId="387BB08A" w14:textId="77777777" w:rsidTr="009D42A2">
        <w:tc>
          <w:tcPr>
            <w:tcW w:w="562" w:type="dxa"/>
          </w:tcPr>
          <w:p w14:paraId="1896BD50" w14:textId="2548A53E" w:rsidR="009F01B6" w:rsidRPr="004730B6" w:rsidRDefault="00BA43F4" w:rsidP="00C65924">
            <w:pPr>
              <w:rPr>
                <w:rFonts w:ascii="Arial" w:hAnsi="Arial" w:cs="Arial"/>
              </w:rPr>
            </w:pPr>
            <w:r w:rsidRPr="004730B6">
              <w:rPr>
                <w:rFonts w:ascii="Arial" w:hAnsi="Arial" w:cs="Arial"/>
              </w:rPr>
              <w:t>21.</w:t>
            </w:r>
          </w:p>
        </w:tc>
        <w:tc>
          <w:tcPr>
            <w:tcW w:w="8454" w:type="dxa"/>
          </w:tcPr>
          <w:p w14:paraId="0FB46A11" w14:textId="77777777" w:rsidR="009F01B6" w:rsidRPr="004730B6" w:rsidRDefault="00926D03" w:rsidP="00C65924">
            <w:pPr>
              <w:rPr>
                <w:rFonts w:ascii="Arial" w:hAnsi="Arial" w:cs="Arial"/>
                <w:noProof/>
              </w:rPr>
            </w:pPr>
            <w:r w:rsidRPr="004730B6">
              <w:rPr>
                <w:rFonts w:ascii="Arial" w:hAnsi="Arial" w:cs="Arial"/>
                <w:b/>
                <w:bCs/>
                <w:noProof/>
              </w:rPr>
              <w:t xml:space="preserve">Office for National Statistics, </w:t>
            </w:r>
            <w:r w:rsidRPr="004730B6">
              <w:rPr>
                <w:rFonts w:ascii="Arial" w:hAnsi="Arial" w:cs="Arial"/>
                <w:noProof/>
              </w:rPr>
              <w:t>2022</w:t>
            </w:r>
            <w:r w:rsidRPr="004730B6">
              <w:rPr>
                <w:rFonts w:ascii="Arial" w:hAnsi="Arial" w:cs="Arial"/>
                <w:b/>
                <w:bCs/>
                <w:noProof/>
              </w:rPr>
              <w:t>.</w:t>
            </w:r>
            <w:r w:rsidRPr="004730B6">
              <w:rPr>
                <w:rFonts w:ascii="Arial" w:hAnsi="Arial" w:cs="Arial"/>
                <w:noProof/>
              </w:rPr>
              <w:t xml:space="preserve"> </w:t>
            </w:r>
            <w:r w:rsidRPr="004730B6">
              <w:rPr>
                <w:rFonts w:ascii="Arial" w:hAnsi="Arial" w:cs="Arial"/>
                <w:i/>
                <w:iCs/>
                <w:noProof/>
              </w:rPr>
              <w:t>Perceptions of personal safety and experiences of harassment: Great Britain</w:t>
            </w:r>
            <w:r w:rsidRPr="004730B6">
              <w:rPr>
                <w:rFonts w:ascii="Arial" w:hAnsi="Arial" w:cs="Arial"/>
                <w:noProof/>
              </w:rPr>
              <w:t xml:space="preserve">. [online] Available at: </w:t>
            </w:r>
            <w:hyperlink r:id="rId26" w:history="1">
              <w:r w:rsidRPr="004730B6">
                <w:rPr>
                  <w:rStyle w:val="Hyperlink"/>
                  <w:rFonts w:ascii="Arial" w:hAnsi="Arial" w:cs="Arial"/>
                  <w:noProof/>
                </w:rPr>
                <w:t>Perceptions of personal safety and experiences of harassment, Great Britain - Office for National Statistics</w:t>
              </w:r>
            </w:hyperlink>
          </w:p>
          <w:p w14:paraId="69E95C02" w14:textId="41CFDC62" w:rsidR="009D42A2" w:rsidRPr="004730B6" w:rsidRDefault="009D42A2" w:rsidP="00C65924">
            <w:pPr>
              <w:rPr>
                <w:rFonts w:ascii="Arial" w:hAnsi="Arial" w:cs="Arial"/>
              </w:rPr>
            </w:pPr>
          </w:p>
        </w:tc>
      </w:tr>
      <w:tr w:rsidR="009F01B6" w:rsidRPr="004730B6" w14:paraId="3BD8B19D" w14:textId="77777777" w:rsidTr="009D42A2">
        <w:tc>
          <w:tcPr>
            <w:tcW w:w="562" w:type="dxa"/>
          </w:tcPr>
          <w:p w14:paraId="7C30629D" w14:textId="4527D16D" w:rsidR="009F01B6" w:rsidRPr="004730B6" w:rsidRDefault="00926D03" w:rsidP="00C65924">
            <w:pPr>
              <w:rPr>
                <w:rFonts w:ascii="Arial" w:hAnsi="Arial" w:cs="Arial"/>
              </w:rPr>
            </w:pPr>
            <w:r w:rsidRPr="004730B6">
              <w:rPr>
                <w:rFonts w:ascii="Arial" w:hAnsi="Arial" w:cs="Arial"/>
              </w:rPr>
              <w:t>22.</w:t>
            </w:r>
          </w:p>
        </w:tc>
        <w:tc>
          <w:tcPr>
            <w:tcW w:w="8454" w:type="dxa"/>
          </w:tcPr>
          <w:p w14:paraId="10F30745" w14:textId="77777777" w:rsidR="007712EB" w:rsidRPr="004730B6" w:rsidRDefault="007712EB" w:rsidP="00C65924">
            <w:pPr>
              <w:jc w:val="both"/>
              <w:rPr>
                <w:rFonts w:ascii="Arial" w:hAnsi="Arial" w:cs="Arial"/>
              </w:rPr>
            </w:pPr>
            <w:r w:rsidRPr="004730B6">
              <w:rPr>
                <w:rFonts w:ascii="Arial" w:hAnsi="Arial" w:cs="Arial"/>
                <w:b/>
                <w:bCs/>
                <w:noProof/>
              </w:rPr>
              <w:t>Office for National Statistics</w:t>
            </w:r>
            <w:r w:rsidRPr="004730B6">
              <w:rPr>
                <w:rFonts w:ascii="Arial" w:hAnsi="Arial" w:cs="Arial"/>
                <w:noProof/>
              </w:rPr>
              <w:t xml:space="preserve"> (2025) </w:t>
            </w:r>
            <w:r w:rsidRPr="004730B6">
              <w:rPr>
                <w:rFonts w:ascii="Arial" w:hAnsi="Arial" w:cs="Arial"/>
                <w:i/>
                <w:iCs/>
                <w:noProof/>
              </w:rPr>
              <w:t>Healthy life expectancy by national area deprivation, England and Wales: between 2013 to 2015 and 2020 to 2022</w:t>
            </w:r>
            <w:r w:rsidRPr="004730B6">
              <w:rPr>
                <w:rFonts w:ascii="Arial" w:hAnsi="Arial" w:cs="Arial"/>
                <w:noProof/>
              </w:rPr>
              <w:t>. Available at:</w:t>
            </w:r>
            <w:hyperlink r:id="rId27" w:history="1">
              <w:r w:rsidRPr="004730B6">
                <w:rPr>
                  <w:rStyle w:val="Hyperlink"/>
                  <w:rFonts w:ascii="Arial" w:hAnsi="Arial" w:cs="Arial"/>
                  <w:noProof/>
                </w:rPr>
                <w:t>https://www.ons.gov.uk/peoplepopulationandcommunity/healthandsocialcare/healthinequalities/bulletins/healthylifeexpectancybynationalareadeprivationenglandandwales/between2013to2015and2020to2022</w:t>
              </w:r>
            </w:hyperlink>
          </w:p>
          <w:p w14:paraId="674421FC" w14:textId="77777777" w:rsidR="009F01B6" w:rsidRPr="004730B6" w:rsidRDefault="009F01B6" w:rsidP="00C65924">
            <w:pPr>
              <w:rPr>
                <w:rFonts w:ascii="Arial" w:hAnsi="Arial" w:cs="Arial"/>
              </w:rPr>
            </w:pPr>
          </w:p>
        </w:tc>
      </w:tr>
      <w:tr w:rsidR="009F01B6" w:rsidRPr="004730B6" w14:paraId="1C07B665" w14:textId="77777777" w:rsidTr="009D42A2">
        <w:tc>
          <w:tcPr>
            <w:tcW w:w="562" w:type="dxa"/>
          </w:tcPr>
          <w:p w14:paraId="0322B18D" w14:textId="01B6B177" w:rsidR="009F01B6" w:rsidRPr="004730B6" w:rsidRDefault="007712EB" w:rsidP="00C65924">
            <w:pPr>
              <w:rPr>
                <w:rFonts w:ascii="Arial" w:hAnsi="Arial" w:cs="Arial"/>
              </w:rPr>
            </w:pPr>
            <w:r w:rsidRPr="004730B6">
              <w:rPr>
                <w:rFonts w:ascii="Arial" w:hAnsi="Arial" w:cs="Arial"/>
              </w:rPr>
              <w:t>23.</w:t>
            </w:r>
          </w:p>
        </w:tc>
        <w:tc>
          <w:tcPr>
            <w:tcW w:w="8454" w:type="dxa"/>
          </w:tcPr>
          <w:p w14:paraId="4FD97619" w14:textId="77777777" w:rsidR="00461076" w:rsidRPr="004730B6" w:rsidRDefault="00461076" w:rsidP="00C65924">
            <w:pPr>
              <w:jc w:val="both"/>
              <w:rPr>
                <w:rFonts w:ascii="Arial" w:hAnsi="Arial" w:cs="Arial"/>
              </w:rPr>
            </w:pPr>
            <w:r w:rsidRPr="004730B6">
              <w:rPr>
                <w:rFonts w:ascii="Arial" w:hAnsi="Arial" w:cs="Arial"/>
                <w:b/>
                <w:bCs/>
              </w:rPr>
              <w:t>Pro Bono Economics &amp; Royal Voluntary Service,</w:t>
            </w:r>
            <w:r w:rsidRPr="004730B6">
              <w:rPr>
                <w:rFonts w:ascii="Arial" w:hAnsi="Arial" w:cs="Arial"/>
              </w:rPr>
              <w:t xml:space="preserve"> 2023. </w:t>
            </w:r>
            <w:r w:rsidRPr="004730B6">
              <w:rPr>
                <w:rFonts w:ascii="Arial" w:hAnsi="Arial" w:cs="Arial"/>
                <w:i/>
                <w:iCs/>
              </w:rPr>
              <w:t>A Pro Bono Bonus: The impact of volunteering on earnings, employability and economic output</w:t>
            </w:r>
            <w:r w:rsidRPr="004730B6">
              <w:rPr>
                <w:rFonts w:ascii="Arial" w:hAnsi="Arial" w:cs="Arial"/>
              </w:rPr>
              <w:t xml:space="preserve">. [online] Available at: https://www.probonoeconomics.com/a-pro-bono-bonus. </w:t>
            </w:r>
          </w:p>
          <w:p w14:paraId="650215B5" w14:textId="77777777" w:rsidR="009F01B6" w:rsidRPr="004730B6" w:rsidRDefault="009F01B6" w:rsidP="00C65924">
            <w:pPr>
              <w:rPr>
                <w:rFonts w:ascii="Arial" w:hAnsi="Arial" w:cs="Arial"/>
              </w:rPr>
            </w:pPr>
          </w:p>
        </w:tc>
      </w:tr>
      <w:tr w:rsidR="009F01B6" w:rsidRPr="004730B6" w14:paraId="646B384D" w14:textId="77777777" w:rsidTr="009D42A2">
        <w:tc>
          <w:tcPr>
            <w:tcW w:w="562" w:type="dxa"/>
          </w:tcPr>
          <w:p w14:paraId="6EED11E9" w14:textId="2483BB4F" w:rsidR="009F01B6" w:rsidRPr="004730B6" w:rsidRDefault="00461076" w:rsidP="00C65924">
            <w:pPr>
              <w:rPr>
                <w:rFonts w:ascii="Arial" w:hAnsi="Arial" w:cs="Arial"/>
              </w:rPr>
            </w:pPr>
            <w:r w:rsidRPr="004730B6">
              <w:rPr>
                <w:rFonts w:ascii="Arial" w:hAnsi="Arial" w:cs="Arial"/>
              </w:rPr>
              <w:t>24.</w:t>
            </w:r>
          </w:p>
        </w:tc>
        <w:tc>
          <w:tcPr>
            <w:tcW w:w="8454" w:type="dxa"/>
          </w:tcPr>
          <w:p w14:paraId="45F485DC" w14:textId="77777777" w:rsidR="009F01B6" w:rsidRPr="004730B6" w:rsidRDefault="00982B8F" w:rsidP="00C65924">
            <w:pPr>
              <w:rPr>
                <w:rFonts w:ascii="Arial" w:hAnsi="Arial" w:cs="Arial"/>
                <w:noProof/>
              </w:rPr>
            </w:pPr>
            <w:r w:rsidRPr="004730B6">
              <w:rPr>
                <w:rFonts w:ascii="Arial" w:hAnsi="Arial" w:cs="Arial"/>
                <w:b/>
                <w:bCs/>
                <w:noProof/>
              </w:rPr>
              <w:t>Public Health England, 2020</w:t>
            </w:r>
            <w:r w:rsidRPr="004730B6">
              <w:rPr>
                <w:rFonts w:ascii="Arial" w:hAnsi="Arial" w:cs="Arial"/>
                <w:noProof/>
              </w:rPr>
              <w:t xml:space="preserve">. </w:t>
            </w:r>
            <w:r w:rsidRPr="004730B6">
              <w:rPr>
                <w:rFonts w:ascii="Arial" w:hAnsi="Arial" w:cs="Arial"/>
                <w:i/>
                <w:iCs/>
                <w:noProof/>
              </w:rPr>
              <w:t>Improving access to green spaces: A review for public health practitioners</w:t>
            </w:r>
            <w:r w:rsidRPr="004730B6">
              <w:rPr>
                <w:rFonts w:ascii="Arial" w:hAnsi="Arial" w:cs="Arial"/>
                <w:noProof/>
              </w:rPr>
              <w:t>. [online] Available at:</w:t>
            </w:r>
            <w:r w:rsidRPr="004730B6">
              <w:rPr>
                <w:rFonts w:ascii="Arial" w:hAnsi="Arial" w:cs="Arial"/>
              </w:rPr>
              <w:t xml:space="preserve"> </w:t>
            </w:r>
            <w:hyperlink r:id="rId28" w:history="1">
              <w:r w:rsidRPr="004730B6">
                <w:rPr>
                  <w:rStyle w:val="Hyperlink"/>
                  <w:rFonts w:ascii="Arial" w:hAnsi="Arial" w:cs="Arial"/>
                  <w:noProof/>
                </w:rPr>
                <w:t>Improving access to greenspace: 2020 review</w:t>
              </w:r>
            </w:hyperlink>
          </w:p>
          <w:p w14:paraId="17D513F4" w14:textId="17DFDEA4" w:rsidR="000F3283" w:rsidRPr="004730B6" w:rsidRDefault="000F3283" w:rsidP="00C65924">
            <w:pPr>
              <w:rPr>
                <w:rFonts w:ascii="Arial" w:hAnsi="Arial" w:cs="Arial"/>
              </w:rPr>
            </w:pPr>
          </w:p>
        </w:tc>
      </w:tr>
      <w:tr w:rsidR="009F01B6" w:rsidRPr="004730B6" w14:paraId="3C25A6E0" w14:textId="77777777" w:rsidTr="009D42A2">
        <w:tc>
          <w:tcPr>
            <w:tcW w:w="562" w:type="dxa"/>
          </w:tcPr>
          <w:p w14:paraId="005BD8D0" w14:textId="565AB695" w:rsidR="009F01B6" w:rsidRPr="004730B6" w:rsidRDefault="000F3283" w:rsidP="00C65924">
            <w:pPr>
              <w:rPr>
                <w:rFonts w:ascii="Arial" w:hAnsi="Arial" w:cs="Arial"/>
              </w:rPr>
            </w:pPr>
            <w:r w:rsidRPr="004730B6">
              <w:rPr>
                <w:rFonts w:ascii="Arial" w:hAnsi="Arial" w:cs="Arial"/>
              </w:rPr>
              <w:t>25.</w:t>
            </w:r>
          </w:p>
        </w:tc>
        <w:tc>
          <w:tcPr>
            <w:tcW w:w="8454" w:type="dxa"/>
          </w:tcPr>
          <w:p w14:paraId="611AA506" w14:textId="77777777" w:rsidR="006715DD" w:rsidRPr="004730B6" w:rsidRDefault="006715DD" w:rsidP="00C65924">
            <w:pPr>
              <w:rPr>
                <w:rFonts w:ascii="Arial" w:hAnsi="Arial" w:cs="Arial"/>
              </w:rPr>
            </w:pPr>
            <w:r w:rsidRPr="004730B6">
              <w:rPr>
                <w:rFonts w:ascii="Arial" w:hAnsi="Arial" w:cs="Arial"/>
                <w:b/>
                <w:bCs/>
                <w:noProof/>
              </w:rPr>
              <w:t>Social Exclusion Unit</w:t>
            </w:r>
            <w:r w:rsidRPr="004730B6">
              <w:rPr>
                <w:rFonts w:ascii="Arial" w:hAnsi="Arial" w:cs="Arial"/>
                <w:noProof/>
              </w:rPr>
              <w:t xml:space="preserve"> (2003) </w:t>
            </w:r>
            <w:r w:rsidRPr="004730B6">
              <w:rPr>
                <w:rFonts w:ascii="Arial" w:hAnsi="Arial" w:cs="Arial"/>
                <w:i/>
                <w:iCs/>
                <w:noProof/>
              </w:rPr>
              <w:t>Making the connections: Final report on transport and social exclusion.</w:t>
            </w:r>
            <w:r w:rsidRPr="004730B6">
              <w:rPr>
                <w:rFonts w:ascii="Arial" w:hAnsi="Arial" w:cs="Arial"/>
                <w:noProof/>
              </w:rPr>
              <w:t xml:space="preserve"> Available at: </w:t>
            </w:r>
            <w:hyperlink r:id="rId29" w:history="1">
              <w:r w:rsidRPr="004730B6">
                <w:rPr>
                  <w:rStyle w:val="Hyperlink"/>
                  <w:rFonts w:ascii="Arial" w:hAnsi="Arial" w:cs="Arial"/>
                  <w:noProof/>
                </w:rPr>
                <w:t>https://www.ilo.org/publications/making-connections-final-report-transport-and-social-exclusion</w:t>
              </w:r>
            </w:hyperlink>
          </w:p>
          <w:p w14:paraId="5E995A2F" w14:textId="77777777" w:rsidR="009F01B6" w:rsidRPr="004730B6" w:rsidRDefault="009F01B6" w:rsidP="00C65924">
            <w:pPr>
              <w:rPr>
                <w:rFonts w:ascii="Arial" w:hAnsi="Arial" w:cs="Arial"/>
              </w:rPr>
            </w:pPr>
          </w:p>
        </w:tc>
      </w:tr>
      <w:tr w:rsidR="009F01B6" w:rsidRPr="004730B6" w14:paraId="2EFC245E" w14:textId="77777777" w:rsidTr="009D42A2">
        <w:tc>
          <w:tcPr>
            <w:tcW w:w="562" w:type="dxa"/>
          </w:tcPr>
          <w:p w14:paraId="0B7FB386" w14:textId="07FECCB0" w:rsidR="009F01B6" w:rsidRPr="004730B6" w:rsidRDefault="006715DD" w:rsidP="00C65924">
            <w:pPr>
              <w:rPr>
                <w:rFonts w:ascii="Arial" w:hAnsi="Arial" w:cs="Arial"/>
              </w:rPr>
            </w:pPr>
            <w:r w:rsidRPr="004730B6">
              <w:rPr>
                <w:rFonts w:ascii="Arial" w:hAnsi="Arial" w:cs="Arial"/>
              </w:rPr>
              <w:lastRenderedPageBreak/>
              <w:t>26.</w:t>
            </w:r>
          </w:p>
        </w:tc>
        <w:tc>
          <w:tcPr>
            <w:tcW w:w="8454" w:type="dxa"/>
          </w:tcPr>
          <w:p w14:paraId="7D36F8F1" w14:textId="77777777" w:rsidR="006715DD" w:rsidRPr="004730B6" w:rsidRDefault="006715DD" w:rsidP="00C65924">
            <w:pPr>
              <w:jc w:val="both"/>
              <w:rPr>
                <w:rFonts w:ascii="Arial" w:hAnsi="Arial" w:cs="Arial"/>
              </w:rPr>
            </w:pPr>
            <w:r w:rsidRPr="004730B6">
              <w:rPr>
                <w:rFonts w:ascii="Arial" w:hAnsi="Arial" w:cs="Arial"/>
                <w:b/>
                <w:bCs/>
                <w:noProof/>
              </w:rPr>
              <w:t>T</w:t>
            </w:r>
            <w:proofErr w:type="spellStart"/>
            <w:r w:rsidRPr="004730B6">
              <w:rPr>
                <w:rFonts w:ascii="Arial" w:hAnsi="Arial" w:cs="Arial"/>
                <w:b/>
                <w:bCs/>
              </w:rPr>
              <w:t>udor</w:t>
            </w:r>
            <w:proofErr w:type="spellEnd"/>
            <w:r w:rsidRPr="004730B6">
              <w:rPr>
                <w:rFonts w:ascii="Arial" w:hAnsi="Arial" w:cs="Arial"/>
                <w:b/>
                <w:bCs/>
              </w:rPr>
              <w:t xml:space="preserve"> Hart, J.,</w:t>
            </w:r>
            <w:r w:rsidRPr="004730B6">
              <w:rPr>
                <w:rFonts w:ascii="Arial" w:hAnsi="Arial" w:cs="Arial"/>
              </w:rPr>
              <w:t xml:space="preserve"> 1971. The inverse care law. </w:t>
            </w:r>
            <w:r w:rsidRPr="004730B6">
              <w:rPr>
                <w:rFonts w:ascii="Arial" w:hAnsi="Arial" w:cs="Arial"/>
                <w:i/>
                <w:iCs/>
              </w:rPr>
              <w:t>The Lancet</w:t>
            </w:r>
            <w:r w:rsidRPr="004730B6">
              <w:rPr>
                <w:rFonts w:ascii="Arial" w:hAnsi="Arial" w:cs="Arial"/>
              </w:rPr>
              <w:t xml:space="preserve">, 297(7696), pp.405–412. Watt, G., 2018. The inverse care law revisited: a continuing blot on the record of the National Health Service. </w:t>
            </w:r>
            <w:r w:rsidRPr="004730B6">
              <w:rPr>
                <w:rFonts w:ascii="Arial" w:hAnsi="Arial" w:cs="Arial"/>
                <w:i/>
                <w:iCs/>
              </w:rPr>
              <w:t>British Journal of General Practice</w:t>
            </w:r>
            <w:r w:rsidRPr="004730B6">
              <w:rPr>
                <w:rFonts w:ascii="Arial" w:hAnsi="Arial" w:cs="Arial"/>
              </w:rPr>
              <w:t>, 68(677), pp.562–563</w:t>
            </w:r>
          </w:p>
          <w:p w14:paraId="3D16CE7B" w14:textId="77777777" w:rsidR="009F01B6" w:rsidRPr="004730B6" w:rsidRDefault="009F01B6" w:rsidP="00C65924">
            <w:pPr>
              <w:rPr>
                <w:rFonts w:ascii="Arial" w:hAnsi="Arial" w:cs="Arial"/>
              </w:rPr>
            </w:pPr>
          </w:p>
        </w:tc>
      </w:tr>
      <w:tr w:rsidR="009F01B6" w:rsidRPr="004730B6" w14:paraId="2AA4F409" w14:textId="77777777" w:rsidTr="009D42A2">
        <w:tc>
          <w:tcPr>
            <w:tcW w:w="562" w:type="dxa"/>
          </w:tcPr>
          <w:p w14:paraId="1A0C0244" w14:textId="1345FF6F" w:rsidR="009F01B6" w:rsidRPr="004730B6" w:rsidRDefault="006715DD" w:rsidP="00C65924">
            <w:pPr>
              <w:rPr>
                <w:rFonts w:ascii="Arial" w:hAnsi="Arial" w:cs="Arial"/>
              </w:rPr>
            </w:pPr>
            <w:r w:rsidRPr="004730B6">
              <w:rPr>
                <w:rFonts w:ascii="Arial" w:hAnsi="Arial" w:cs="Arial"/>
              </w:rPr>
              <w:t>27.</w:t>
            </w:r>
          </w:p>
        </w:tc>
        <w:tc>
          <w:tcPr>
            <w:tcW w:w="8454" w:type="dxa"/>
          </w:tcPr>
          <w:p w14:paraId="4C90CD9D" w14:textId="3C36F094" w:rsidR="006715DD" w:rsidRPr="004730B6" w:rsidRDefault="006715DD" w:rsidP="00C65924">
            <w:pPr>
              <w:jc w:val="both"/>
              <w:rPr>
                <w:rFonts w:ascii="Arial" w:hAnsi="Arial" w:cs="Arial"/>
              </w:rPr>
            </w:pPr>
            <w:r w:rsidRPr="004730B6">
              <w:rPr>
                <w:rFonts w:ascii="Arial" w:hAnsi="Arial" w:cs="Arial"/>
                <w:b/>
                <w:bCs/>
              </w:rPr>
              <w:t xml:space="preserve">Verity, F., Read, S. and Richards, J. </w:t>
            </w:r>
            <w:r w:rsidRPr="004730B6">
              <w:rPr>
                <w:rFonts w:ascii="Arial" w:hAnsi="Arial" w:cs="Arial"/>
              </w:rPr>
              <w:t xml:space="preserve">(2020). ‘Chapter 3: Prevention and Early Intervention Literature Review’. In Llewellyn, M., Verity, F. and Wallace, S. (eds), Evaluation of the Social Services and Well-being (Wales) Act 2014: Literature Review. Cardiff. Welsh Government, GSR report number 60/2020. Available at: </w:t>
            </w:r>
            <w:r w:rsidR="003B181B" w:rsidRPr="004730B6">
              <w:rPr>
                <w:rFonts w:ascii="Arial" w:hAnsi="Arial" w:cs="Arial"/>
              </w:rPr>
              <w:t xml:space="preserve"> </w:t>
            </w:r>
            <w:hyperlink r:id="rId30" w:history="1">
              <w:r w:rsidR="003B181B" w:rsidRPr="004730B6">
                <w:rPr>
                  <w:rStyle w:val="Hyperlink"/>
                  <w:rFonts w:ascii="Arial" w:hAnsi="Arial" w:cs="Arial"/>
                </w:rPr>
                <w:t>Prevention and Early Intervention Research to support the Final Report of the Evaluation of the Social Services and Well-being (Wales) Act 2014</w:t>
              </w:r>
            </w:hyperlink>
          </w:p>
          <w:p w14:paraId="59BFB58E" w14:textId="77777777" w:rsidR="009F01B6" w:rsidRPr="004730B6" w:rsidRDefault="009F01B6" w:rsidP="00C65924">
            <w:pPr>
              <w:rPr>
                <w:rFonts w:ascii="Arial" w:hAnsi="Arial" w:cs="Arial"/>
              </w:rPr>
            </w:pPr>
          </w:p>
        </w:tc>
      </w:tr>
      <w:tr w:rsidR="009F01B6" w:rsidRPr="004730B6" w14:paraId="3F2F6F61" w14:textId="77777777" w:rsidTr="009D42A2">
        <w:tc>
          <w:tcPr>
            <w:tcW w:w="562" w:type="dxa"/>
          </w:tcPr>
          <w:p w14:paraId="1532C2E1" w14:textId="1892A1E0" w:rsidR="009F01B6" w:rsidRPr="004730B6" w:rsidRDefault="003B181B" w:rsidP="00C65924">
            <w:pPr>
              <w:rPr>
                <w:rFonts w:ascii="Arial" w:hAnsi="Arial" w:cs="Arial"/>
              </w:rPr>
            </w:pPr>
            <w:r w:rsidRPr="004730B6">
              <w:rPr>
                <w:rFonts w:ascii="Arial" w:hAnsi="Arial" w:cs="Arial"/>
              </w:rPr>
              <w:t>28.</w:t>
            </w:r>
          </w:p>
        </w:tc>
        <w:tc>
          <w:tcPr>
            <w:tcW w:w="8454" w:type="dxa"/>
          </w:tcPr>
          <w:p w14:paraId="70AC3856" w14:textId="77777777" w:rsidR="003B181B" w:rsidRPr="004730B6" w:rsidRDefault="003B181B" w:rsidP="00C65924">
            <w:pPr>
              <w:rPr>
                <w:rFonts w:ascii="Arial" w:hAnsi="Arial" w:cs="Arial"/>
              </w:rPr>
            </w:pPr>
            <w:r w:rsidRPr="004730B6">
              <w:rPr>
                <w:rFonts w:ascii="Arial" w:hAnsi="Arial" w:cs="Arial"/>
                <w:b/>
                <w:bCs/>
                <w:noProof/>
              </w:rPr>
              <w:t>Welsh Government</w:t>
            </w:r>
            <w:r w:rsidRPr="004730B6">
              <w:rPr>
                <w:rFonts w:ascii="Arial" w:hAnsi="Arial" w:cs="Arial"/>
                <w:noProof/>
              </w:rPr>
              <w:t xml:space="preserve"> (2023) </w:t>
            </w:r>
            <w:r w:rsidRPr="004730B6">
              <w:rPr>
                <w:rFonts w:ascii="Arial" w:hAnsi="Arial" w:cs="Arial"/>
                <w:i/>
                <w:iCs/>
                <w:noProof/>
              </w:rPr>
              <w:t>Welsh Index of Multiple Deprivation (WIMD) 2019: Technical Report</w:t>
            </w:r>
            <w:r w:rsidRPr="004730B6">
              <w:rPr>
                <w:rFonts w:ascii="Arial" w:hAnsi="Arial" w:cs="Arial"/>
                <w:noProof/>
              </w:rPr>
              <w:t xml:space="preserve">. Available at: </w:t>
            </w:r>
            <w:hyperlink r:id="rId31" w:tgtFrame="_new" w:history="1">
              <w:r w:rsidRPr="004730B6">
                <w:rPr>
                  <w:rStyle w:val="Hyperlink"/>
                  <w:rFonts w:ascii="Arial" w:hAnsi="Arial" w:cs="Arial"/>
                  <w:noProof/>
                </w:rPr>
                <w:t>https://www.gov.wales/sites/default/files/statistics-and-research/2023-10/welsh-index-multiple-deprivation-2019-technical-report.pdf</w:t>
              </w:r>
            </w:hyperlink>
          </w:p>
          <w:p w14:paraId="576B01C3" w14:textId="77777777" w:rsidR="009F01B6" w:rsidRPr="004730B6" w:rsidRDefault="009F01B6" w:rsidP="00C65924">
            <w:pPr>
              <w:rPr>
                <w:rFonts w:ascii="Arial" w:hAnsi="Arial" w:cs="Arial"/>
              </w:rPr>
            </w:pPr>
          </w:p>
        </w:tc>
      </w:tr>
      <w:tr w:rsidR="009F01B6" w:rsidRPr="004730B6" w14:paraId="48931930" w14:textId="77777777" w:rsidTr="009D42A2">
        <w:tc>
          <w:tcPr>
            <w:tcW w:w="562" w:type="dxa"/>
          </w:tcPr>
          <w:p w14:paraId="19D0B867" w14:textId="11EC6F6B" w:rsidR="009F01B6" w:rsidRPr="004730B6" w:rsidRDefault="00056756" w:rsidP="00C65924">
            <w:pPr>
              <w:rPr>
                <w:rFonts w:ascii="Arial" w:hAnsi="Arial" w:cs="Arial"/>
              </w:rPr>
            </w:pPr>
            <w:r w:rsidRPr="004730B6">
              <w:rPr>
                <w:rFonts w:ascii="Arial" w:hAnsi="Arial" w:cs="Arial"/>
              </w:rPr>
              <w:t>29.</w:t>
            </w:r>
          </w:p>
        </w:tc>
        <w:tc>
          <w:tcPr>
            <w:tcW w:w="8454" w:type="dxa"/>
          </w:tcPr>
          <w:p w14:paraId="557036DE" w14:textId="77777777" w:rsidR="00056756" w:rsidRPr="004730B6" w:rsidRDefault="00056756" w:rsidP="00C65924">
            <w:pPr>
              <w:jc w:val="both"/>
              <w:rPr>
                <w:rFonts w:ascii="Arial" w:hAnsi="Arial" w:cs="Arial"/>
              </w:rPr>
            </w:pPr>
            <w:r w:rsidRPr="004730B6">
              <w:rPr>
                <w:rFonts w:ascii="Arial" w:hAnsi="Arial" w:cs="Arial"/>
                <w:b/>
                <w:bCs/>
                <w:noProof/>
              </w:rPr>
              <w:t>White, M.P., Alcock, I., Wheeler, B.W. and Depledge, M.H.,</w:t>
            </w:r>
            <w:r w:rsidRPr="004730B6">
              <w:rPr>
                <w:rFonts w:ascii="Arial" w:hAnsi="Arial" w:cs="Arial"/>
                <w:noProof/>
              </w:rPr>
              <w:t xml:space="preserve"> 2013. Would you be happier living in a greener urban area? </w:t>
            </w:r>
            <w:r w:rsidRPr="004730B6">
              <w:rPr>
                <w:rFonts w:ascii="Arial" w:hAnsi="Arial" w:cs="Arial"/>
                <w:i/>
                <w:iCs/>
                <w:noProof/>
              </w:rPr>
              <w:t>Psychological Science</w:t>
            </w:r>
            <w:r w:rsidRPr="004730B6">
              <w:rPr>
                <w:rFonts w:ascii="Arial" w:hAnsi="Arial" w:cs="Arial"/>
                <w:noProof/>
              </w:rPr>
              <w:t>, 24(6), pp.920–928.</w:t>
            </w:r>
          </w:p>
          <w:p w14:paraId="773F0AED" w14:textId="77777777" w:rsidR="009F01B6" w:rsidRPr="004730B6" w:rsidRDefault="009F01B6" w:rsidP="00C65924">
            <w:pPr>
              <w:rPr>
                <w:rFonts w:ascii="Arial" w:hAnsi="Arial" w:cs="Arial"/>
              </w:rPr>
            </w:pPr>
          </w:p>
        </w:tc>
      </w:tr>
      <w:tr w:rsidR="009F01B6" w:rsidRPr="004730B6" w14:paraId="23454F9F" w14:textId="77777777" w:rsidTr="009D42A2">
        <w:tc>
          <w:tcPr>
            <w:tcW w:w="562" w:type="dxa"/>
          </w:tcPr>
          <w:p w14:paraId="4E3A2047" w14:textId="3B27CFB7" w:rsidR="009F01B6" w:rsidRPr="004730B6" w:rsidRDefault="00056756" w:rsidP="00C65924">
            <w:pPr>
              <w:rPr>
                <w:rFonts w:ascii="Arial" w:hAnsi="Arial" w:cs="Arial"/>
              </w:rPr>
            </w:pPr>
            <w:r w:rsidRPr="004730B6">
              <w:rPr>
                <w:rFonts w:ascii="Arial" w:hAnsi="Arial" w:cs="Arial"/>
              </w:rPr>
              <w:t>30.</w:t>
            </w:r>
          </w:p>
        </w:tc>
        <w:tc>
          <w:tcPr>
            <w:tcW w:w="8454" w:type="dxa"/>
          </w:tcPr>
          <w:p w14:paraId="234EE242" w14:textId="77777777" w:rsidR="00056756" w:rsidRPr="004730B6" w:rsidRDefault="00056756" w:rsidP="00C65924">
            <w:pPr>
              <w:jc w:val="both"/>
              <w:rPr>
                <w:rFonts w:ascii="Arial" w:hAnsi="Arial" w:cs="Arial"/>
              </w:rPr>
            </w:pPr>
            <w:r w:rsidRPr="004730B6">
              <w:rPr>
                <w:rFonts w:ascii="Arial" w:hAnsi="Arial" w:cs="Arial"/>
                <w:b/>
                <w:bCs/>
              </w:rPr>
              <w:t>World Health Organization (WHO),</w:t>
            </w:r>
            <w:r w:rsidRPr="004730B6">
              <w:rPr>
                <w:rFonts w:ascii="Arial" w:hAnsi="Arial" w:cs="Arial"/>
              </w:rPr>
              <w:t xml:space="preserve"> 2018. </w:t>
            </w:r>
            <w:r w:rsidRPr="004730B6">
              <w:rPr>
                <w:rFonts w:ascii="Arial" w:hAnsi="Arial" w:cs="Arial"/>
                <w:i/>
                <w:iCs/>
              </w:rPr>
              <w:t>Housing and health guidelines: a review of evidence on housing-related socio</w:t>
            </w:r>
            <w:r w:rsidRPr="004730B6">
              <w:rPr>
                <w:rFonts w:ascii="Arial" w:hAnsi="Arial" w:cs="Arial"/>
                <w:i/>
                <w:iCs/>
              </w:rPr>
              <w:noBreakHyphen/>
              <w:t>economic disadvantage and health inequalities</w:t>
            </w:r>
            <w:r w:rsidRPr="004730B6">
              <w:rPr>
                <w:rFonts w:ascii="Arial" w:hAnsi="Arial" w:cs="Arial"/>
              </w:rPr>
              <w:t xml:space="preserve">. Geneva: World Health Organization. Available at: </w:t>
            </w:r>
            <w:hyperlink r:id="rId32" w:tgtFrame="_new" w:history="1">
              <w:r w:rsidRPr="004730B6">
                <w:rPr>
                  <w:rStyle w:val="Hyperlink"/>
                  <w:rFonts w:ascii="Arial" w:hAnsi="Arial" w:cs="Arial"/>
                </w:rPr>
                <w:t>https://www.who.int/publications/i/item/9789241550376</w:t>
              </w:r>
            </w:hyperlink>
            <w:r w:rsidRPr="004730B6">
              <w:rPr>
                <w:rFonts w:ascii="Arial" w:hAnsi="Arial" w:cs="Arial"/>
              </w:rPr>
              <w:t xml:space="preserve"> </w:t>
            </w:r>
          </w:p>
          <w:p w14:paraId="26F51577" w14:textId="77777777" w:rsidR="009F01B6" w:rsidRPr="004730B6" w:rsidRDefault="009F01B6" w:rsidP="00C65924">
            <w:pPr>
              <w:rPr>
                <w:rFonts w:ascii="Arial" w:hAnsi="Arial" w:cs="Arial"/>
              </w:rPr>
            </w:pPr>
          </w:p>
        </w:tc>
      </w:tr>
      <w:tr w:rsidR="009F01B6" w:rsidRPr="004730B6" w14:paraId="7021FABC" w14:textId="77777777" w:rsidTr="009D42A2">
        <w:tc>
          <w:tcPr>
            <w:tcW w:w="562" w:type="dxa"/>
          </w:tcPr>
          <w:p w14:paraId="350C54FD" w14:textId="24E96F68" w:rsidR="009F01B6" w:rsidRPr="004730B6" w:rsidRDefault="00E54105" w:rsidP="00C65924">
            <w:pPr>
              <w:rPr>
                <w:rFonts w:ascii="Arial" w:hAnsi="Arial" w:cs="Arial"/>
              </w:rPr>
            </w:pPr>
            <w:r w:rsidRPr="004730B6">
              <w:rPr>
                <w:rFonts w:ascii="Arial" w:hAnsi="Arial" w:cs="Arial"/>
              </w:rPr>
              <w:t>31.</w:t>
            </w:r>
          </w:p>
        </w:tc>
        <w:tc>
          <w:tcPr>
            <w:tcW w:w="8454" w:type="dxa"/>
          </w:tcPr>
          <w:p w14:paraId="03247061" w14:textId="77777777" w:rsidR="00E54105" w:rsidRPr="004730B6" w:rsidRDefault="00E54105" w:rsidP="00C65924">
            <w:pPr>
              <w:rPr>
                <w:rFonts w:ascii="Arial" w:hAnsi="Arial" w:cs="Arial"/>
              </w:rPr>
            </w:pPr>
            <w:r w:rsidRPr="004730B6">
              <w:rPr>
                <w:rFonts w:ascii="Arial" w:hAnsi="Arial" w:cs="Arial"/>
                <w:b/>
                <w:bCs/>
              </w:rPr>
              <w:t>World Health Organization (WHO),</w:t>
            </w:r>
            <w:r w:rsidRPr="004730B6">
              <w:rPr>
                <w:rFonts w:ascii="Arial" w:hAnsi="Arial" w:cs="Arial"/>
              </w:rPr>
              <w:t xml:space="preserve"> 2025. </w:t>
            </w:r>
            <w:r w:rsidRPr="004730B6">
              <w:rPr>
                <w:rFonts w:ascii="Arial" w:hAnsi="Arial" w:cs="Arial"/>
                <w:i/>
                <w:iCs/>
              </w:rPr>
              <w:t>World report on social determinants of health equity</w:t>
            </w:r>
            <w:r w:rsidRPr="004730B6">
              <w:rPr>
                <w:rFonts w:ascii="Arial" w:hAnsi="Arial" w:cs="Arial"/>
              </w:rPr>
              <w:t xml:space="preserve">. Geneva: World Health Organization. Launched 6 May 2025. Available at: </w:t>
            </w:r>
            <w:hyperlink r:id="rId33" w:history="1">
              <w:r w:rsidRPr="004730B6">
                <w:rPr>
                  <w:rStyle w:val="Hyperlink"/>
                  <w:rFonts w:ascii="Arial" w:hAnsi="Arial" w:cs="Arial"/>
                </w:rPr>
                <w:t>https://www.who.int/publications/i/item/9789240107588</w:t>
              </w:r>
            </w:hyperlink>
            <w:r w:rsidRPr="004730B6">
              <w:rPr>
                <w:rFonts w:ascii="Arial" w:hAnsi="Arial" w:cs="Arial"/>
              </w:rPr>
              <w:t xml:space="preserve"> [Accessed 5 Aug. 2025]. </w:t>
            </w:r>
            <w:hyperlink r:id="rId34" w:tgtFrame="_blank" w:history="1">
              <w:r w:rsidRPr="004730B6">
                <w:rPr>
                  <w:rStyle w:val="Hyperlink"/>
                  <w:rFonts w:ascii="Arial" w:hAnsi="Arial" w:cs="Arial"/>
                </w:rPr>
                <w:t>who.int</w:t>
              </w:r>
            </w:hyperlink>
            <w:hyperlink r:id="rId35" w:tgtFrame="_blank" w:history="1">
              <w:r w:rsidRPr="004730B6">
                <w:rPr>
                  <w:rStyle w:val="Hyperlink"/>
                  <w:rFonts w:ascii="Arial" w:hAnsi="Arial" w:cs="Arial"/>
                </w:rPr>
                <w:t>who.int</w:t>
              </w:r>
            </w:hyperlink>
          </w:p>
          <w:p w14:paraId="352539AA" w14:textId="77777777" w:rsidR="009F01B6" w:rsidRPr="004730B6" w:rsidRDefault="009F01B6" w:rsidP="00C65924">
            <w:pPr>
              <w:rPr>
                <w:rFonts w:ascii="Arial" w:hAnsi="Arial" w:cs="Arial"/>
              </w:rPr>
            </w:pPr>
          </w:p>
        </w:tc>
      </w:tr>
    </w:tbl>
    <w:p w14:paraId="336DF18E" w14:textId="77777777" w:rsidR="009F01B6" w:rsidRPr="004730B6" w:rsidRDefault="009F01B6" w:rsidP="00C65924">
      <w:pPr>
        <w:spacing w:after="0"/>
        <w:rPr>
          <w:rFonts w:ascii="Arial" w:hAnsi="Arial" w:cs="Arial"/>
        </w:rPr>
      </w:pPr>
    </w:p>
    <w:p w14:paraId="0E2114C0" w14:textId="77777777" w:rsidR="00FB51E0" w:rsidRPr="004730B6" w:rsidRDefault="00FB51E0" w:rsidP="00C65924">
      <w:pPr>
        <w:spacing w:after="0"/>
        <w:jc w:val="both"/>
        <w:rPr>
          <w:rFonts w:ascii="Arial" w:hAnsi="Arial" w:cs="Arial"/>
        </w:rPr>
      </w:pPr>
    </w:p>
    <w:sectPr w:rsidR="00FB51E0" w:rsidRPr="004730B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93B4B" w14:textId="77777777" w:rsidR="00E243B9" w:rsidRDefault="00E243B9" w:rsidP="00D86687">
      <w:pPr>
        <w:spacing w:after="0" w:line="240" w:lineRule="auto"/>
      </w:pPr>
      <w:r>
        <w:separator/>
      </w:r>
    </w:p>
  </w:endnote>
  <w:endnote w:type="continuationSeparator" w:id="0">
    <w:p w14:paraId="29685FD7" w14:textId="77777777" w:rsidR="00E243B9" w:rsidRDefault="00E243B9" w:rsidP="00D86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3347006"/>
      <w:docPartObj>
        <w:docPartGallery w:val="Page Numbers (Bottom of Page)"/>
        <w:docPartUnique/>
      </w:docPartObj>
    </w:sdtPr>
    <w:sdtEndPr>
      <w:rPr>
        <w:noProof/>
      </w:rPr>
    </w:sdtEndPr>
    <w:sdtContent>
      <w:p w14:paraId="514CC612" w14:textId="4EEA26A3" w:rsidR="002E65FD" w:rsidRDefault="002E65F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F1D07D" w14:textId="77777777" w:rsidR="00D86687" w:rsidRDefault="00D866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38F88" w14:textId="77777777" w:rsidR="00E243B9" w:rsidRDefault="00E243B9" w:rsidP="00D86687">
      <w:pPr>
        <w:spacing w:after="0" w:line="240" w:lineRule="auto"/>
      </w:pPr>
      <w:r>
        <w:separator/>
      </w:r>
    </w:p>
  </w:footnote>
  <w:footnote w:type="continuationSeparator" w:id="0">
    <w:p w14:paraId="24E7F9A7" w14:textId="77777777" w:rsidR="00E243B9" w:rsidRDefault="00E243B9" w:rsidP="00D866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2368B"/>
    <w:multiLevelType w:val="hybridMultilevel"/>
    <w:tmpl w:val="714A8F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8D5E46"/>
    <w:multiLevelType w:val="hybridMultilevel"/>
    <w:tmpl w:val="DE96DD52"/>
    <w:lvl w:ilvl="0" w:tplc="229E681C">
      <w:start w:val="1"/>
      <w:numFmt w:val="bullet"/>
      <w:lvlText w:val="•"/>
      <w:lvlJc w:val="left"/>
      <w:pPr>
        <w:tabs>
          <w:tab w:val="num" w:pos="360"/>
        </w:tabs>
        <w:ind w:left="360" w:hanging="360"/>
      </w:pPr>
      <w:rPr>
        <w:rFonts w:ascii="Arial" w:hAnsi="Arial" w:hint="default"/>
      </w:rPr>
    </w:lvl>
    <w:lvl w:ilvl="1" w:tplc="715A2518" w:tentative="1">
      <w:start w:val="1"/>
      <w:numFmt w:val="bullet"/>
      <w:lvlText w:val="•"/>
      <w:lvlJc w:val="left"/>
      <w:pPr>
        <w:tabs>
          <w:tab w:val="num" w:pos="1080"/>
        </w:tabs>
        <w:ind w:left="1080" w:hanging="360"/>
      </w:pPr>
      <w:rPr>
        <w:rFonts w:ascii="Arial" w:hAnsi="Arial" w:hint="default"/>
      </w:rPr>
    </w:lvl>
    <w:lvl w:ilvl="2" w:tplc="4CB89078" w:tentative="1">
      <w:start w:val="1"/>
      <w:numFmt w:val="bullet"/>
      <w:lvlText w:val="•"/>
      <w:lvlJc w:val="left"/>
      <w:pPr>
        <w:tabs>
          <w:tab w:val="num" w:pos="1800"/>
        </w:tabs>
        <w:ind w:left="1800" w:hanging="360"/>
      </w:pPr>
      <w:rPr>
        <w:rFonts w:ascii="Arial" w:hAnsi="Arial" w:hint="default"/>
      </w:rPr>
    </w:lvl>
    <w:lvl w:ilvl="3" w:tplc="D92E594A" w:tentative="1">
      <w:start w:val="1"/>
      <w:numFmt w:val="bullet"/>
      <w:lvlText w:val="•"/>
      <w:lvlJc w:val="left"/>
      <w:pPr>
        <w:tabs>
          <w:tab w:val="num" w:pos="2520"/>
        </w:tabs>
        <w:ind w:left="2520" w:hanging="360"/>
      </w:pPr>
      <w:rPr>
        <w:rFonts w:ascii="Arial" w:hAnsi="Arial" w:hint="default"/>
      </w:rPr>
    </w:lvl>
    <w:lvl w:ilvl="4" w:tplc="C22A5972" w:tentative="1">
      <w:start w:val="1"/>
      <w:numFmt w:val="bullet"/>
      <w:lvlText w:val="•"/>
      <w:lvlJc w:val="left"/>
      <w:pPr>
        <w:tabs>
          <w:tab w:val="num" w:pos="3240"/>
        </w:tabs>
        <w:ind w:left="3240" w:hanging="360"/>
      </w:pPr>
      <w:rPr>
        <w:rFonts w:ascii="Arial" w:hAnsi="Arial" w:hint="default"/>
      </w:rPr>
    </w:lvl>
    <w:lvl w:ilvl="5" w:tplc="D032B79C" w:tentative="1">
      <w:start w:val="1"/>
      <w:numFmt w:val="bullet"/>
      <w:lvlText w:val="•"/>
      <w:lvlJc w:val="left"/>
      <w:pPr>
        <w:tabs>
          <w:tab w:val="num" w:pos="3960"/>
        </w:tabs>
        <w:ind w:left="3960" w:hanging="360"/>
      </w:pPr>
      <w:rPr>
        <w:rFonts w:ascii="Arial" w:hAnsi="Arial" w:hint="default"/>
      </w:rPr>
    </w:lvl>
    <w:lvl w:ilvl="6" w:tplc="8646C320" w:tentative="1">
      <w:start w:val="1"/>
      <w:numFmt w:val="bullet"/>
      <w:lvlText w:val="•"/>
      <w:lvlJc w:val="left"/>
      <w:pPr>
        <w:tabs>
          <w:tab w:val="num" w:pos="4680"/>
        </w:tabs>
        <w:ind w:left="4680" w:hanging="360"/>
      </w:pPr>
      <w:rPr>
        <w:rFonts w:ascii="Arial" w:hAnsi="Arial" w:hint="default"/>
      </w:rPr>
    </w:lvl>
    <w:lvl w:ilvl="7" w:tplc="423A1942" w:tentative="1">
      <w:start w:val="1"/>
      <w:numFmt w:val="bullet"/>
      <w:lvlText w:val="•"/>
      <w:lvlJc w:val="left"/>
      <w:pPr>
        <w:tabs>
          <w:tab w:val="num" w:pos="5400"/>
        </w:tabs>
        <w:ind w:left="5400" w:hanging="360"/>
      </w:pPr>
      <w:rPr>
        <w:rFonts w:ascii="Arial" w:hAnsi="Arial" w:hint="default"/>
      </w:rPr>
    </w:lvl>
    <w:lvl w:ilvl="8" w:tplc="430ED598"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0CCB757E"/>
    <w:multiLevelType w:val="multilevel"/>
    <w:tmpl w:val="46BAAEA8"/>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12951336"/>
    <w:multiLevelType w:val="hybridMultilevel"/>
    <w:tmpl w:val="7B8C3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FD5207"/>
    <w:multiLevelType w:val="multilevel"/>
    <w:tmpl w:val="5AA84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4A620F"/>
    <w:multiLevelType w:val="hybridMultilevel"/>
    <w:tmpl w:val="293E8A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685B1F"/>
    <w:multiLevelType w:val="multilevel"/>
    <w:tmpl w:val="DDB64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4A4904"/>
    <w:multiLevelType w:val="hybridMultilevel"/>
    <w:tmpl w:val="D8C45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6B0929"/>
    <w:multiLevelType w:val="hybridMultilevel"/>
    <w:tmpl w:val="1D663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225CCB"/>
    <w:multiLevelType w:val="multilevel"/>
    <w:tmpl w:val="CE0C4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8340CA"/>
    <w:multiLevelType w:val="hybridMultilevel"/>
    <w:tmpl w:val="C8DEA0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1FAD5EC6"/>
    <w:multiLevelType w:val="hybridMultilevel"/>
    <w:tmpl w:val="498CEB7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0E4767E"/>
    <w:multiLevelType w:val="hybridMultilevel"/>
    <w:tmpl w:val="14FC5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0126AB"/>
    <w:multiLevelType w:val="hybridMultilevel"/>
    <w:tmpl w:val="58F086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3A3642A"/>
    <w:multiLevelType w:val="hybridMultilevel"/>
    <w:tmpl w:val="EE3AD9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5AF5601"/>
    <w:multiLevelType w:val="hybridMultilevel"/>
    <w:tmpl w:val="57FCD8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76A3D4A"/>
    <w:multiLevelType w:val="hybridMultilevel"/>
    <w:tmpl w:val="0600A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9665C9"/>
    <w:multiLevelType w:val="hybridMultilevel"/>
    <w:tmpl w:val="2C423F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8272B96"/>
    <w:multiLevelType w:val="hybridMultilevel"/>
    <w:tmpl w:val="14C8B9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ABF1D80"/>
    <w:multiLevelType w:val="multilevel"/>
    <w:tmpl w:val="CE0C4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54608D"/>
    <w:multiLevelType w:val="multilevel"/>
    <w:tmpl w:val="79E49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8434A4"/>
    <w:multiLevelType w:val="hybridMultilevel"/>
    <w:tmpl w:val="860605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F157AEE"/>
    <w:multiLevelType w:val="hybridMultilevel"/>
    <w:tmpl w:val="4B961D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4A54F00"/>
    <w:multiLevelType w:val="multilevel"/>
    <w:tmpl w:val="E144877A"/>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24" w15:restartNumberingAfterBreak="0">
    <w:nsid w:val="358F64A9"/>
    <w:multiLevelType w:val="hybridMultilevel"/>
    <w:tmpl w:val="654EF4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70F67D2"/>
    <w:multiLevelType w:val="hybridMultilevel"/>
    <w:tmpl w:val="3DC28C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7DB7F56"/>
    <w:multiLevelType w:val="multilevel"/>
    <w:tmpl w:val="BE00B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D216527"/>
    <w:multiLevelType w:val="multilevel"/>
    <w:tmpl w:val="A67C5B9A"/>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b/>
      </w:rPr>
    </w:lvl>
    <w:lvl w:ilvl="2">
      <w:start w:val="22"/>
      <w:numFmt w:val="decimal"/>
      <w:lvlText w:val="%3"/>
      <w:lvlJc w:val="left"/>
      <w:pPr>
        <w:ind w:left="2160" w:hanging="360"/>
      </w:pPr>
      <w:rPr>
        <w:rFonts w:asciiTheme="minorHAnsi" w:hAnsiTheme="minorHAnsi" w:cstheme="minorBid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1C215E"/>
    <w:multiLevelType w:val="multilevel"/>
    <w:tmpl w:val="738AD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7142C1"/>
    <w:multiLevelType w:val="hybridMultilevel"/>
    <w:tmpl w:val="44E8C4F4"/>
    <w:lvl w:ilvl="0" w:tplc="5E50B6F0">
      <w:start w:val="1"/>
      <w:numFmt w:val="bullet"/>
      <w:lvlText w:val="•"/>
      <w:lvlJc w:val="left"/>
      <w:pPr>
        <w:tabs>
          <w:tab w:val="num" w:pos="720"/>
        </w:tabs>
        <w:ind w:left="720" w:hanging="360"/>
      </w:pPr>
      <w:rPr>
        <w:rFonts w:ascii="Arial" w:hAnsi="Arial" w:hint="default"/>
      </w:rPr>
    </w:lvl>
    <w:lvl w:ilvl="1" w:tplc="C3947718" w:tentative="1">
      <w:start w:val="1"/>
      <w:numFmt w:val="bullet"/>
      <w:lvlText w:val="•"/>
      <w:lvlJc w:val="left"/>
      <w:pPr>
        <w:tabs>
          <w:tab w:val="num" w:pos="1440"/>
        </w:tabs>
        <w:ind w:left="1440" w:hanging="360"/>
      </w:pPr>
      <w:rPr>
        <w:rFonts w:ascii="Arial" w:hAnsi="Arial" w:hint="default"/>
      </w:rPr>
    </w:lvl>
    <w:lvl w:ilvl="2" w:tplc="4210B494" w:tentative="1">
      <w:start w:val="1"/>
      <w:numFmt w:val="bullet"/>
      <w:lvlText w:val="•"/>
      <w:lvlJc w:val="left"/>
      <w:pPr>
        <w:tabs>
          <w:tab w:val="num" w:pos="2160"/>
        </w:tabs>
        <w:ind w:left="2160" w:hanging="360"/>
      </w:pPr>
      <w:rPr>
        <w:rFonts w:ascii="Arial" w:hAnsi="Arial" w:hint="default"/>
      </w:rPr>
    </w:lvl>
    <w:lvl w:ilvl="3" w:tplc="09AC4954" w:tentative="1">
      <w:start w:val="1"/>
      <w:numFmt w:val="bullet"/>
      <w:lvlText w:val="•"/>
      <w:lvlJc w:val="left"/>
      <w:pPr>
        <w:tabs>
          <w:tab w:val="num" w:pos="2880"/>
        </w:tabs>
        <w:ind w:left="2880" w:hanging="360"/>
      </w:pPr>
      <w:rPr>
        <w:rFonts w:ascii="Arial" w:hAnsi="Arial" w:hint="default"/>
      </w:rPr>
    </w:lvl>
    <w:lvl w:ilvl="4" w:tplc="785E0CE4" w:tentative="1">
      <w:start w:val="1"/>
      <w:numFmt w:val="bullet"/>
      <w:lvlText w:val="•"/>
      <w:lvlJc w:val="left"/>
      <w:pPr>
        <w:tabs>
          <w:tab w:val="num" w:pos="3600"/>
        </w:tabs>
        <w:ind w:left="3600" w:hanging="360"/>
      </w:pPr>
      <w:rPr>
        <w:rFonts w:ascii="Arial" w:hAnsi="Arial" w:hint="default"/>
      </w:rPr>
    </w:lvl>
    <w:lvl w:ilvl="5" w:tplc="EDC68BBE" w:tentative="1">
      <w:start w:val="1"/>
      <w:numFmt w:val="bullet"/>
      <w:lvlText w:val="•"/>
      <w:lvlJc w:val="left"/>
      <w:pPr>
        <w:tabs>
          <w:tab w:val="num" w:pos="4320"/>
        </w:tabs>
        <w:ind w:left="4320" w:hanging="360"/>
      </w:pPr>
      <w:rPr>
        <w:rFonts w:ascii="Arial" w:hAnsi="Arial" w:hint="default"/>
      </w:rPr>
    </w:lvl>
    <w:lvl w:ilvl="6" w:tplc="7F6CCF24" w:tentative="1">
      <w:start w:val="1"/>
      <w:numFmt w:val="bullet"/>
      <w:lvlText w:val="•"/>
      <w:lvlJc w:val="left"/>
      <w:pPr>
        <w:tabs>
          <w:tab w:val="num" w:pos="5040"/>
        </w:tabs>
        <w:ind w:left="5040" w:hanging="360"/>
      </w:pPr>
      <w:rPr>
        <w:rFonts w:ascii="Arial" w:hAnsi="Arial" w:hint="default"/>
      </w:rPr>
    </w:lvl>
    <w:lvl w:ilvl="7" w:tplc="46105DF2" w:tentative="1">
      <w:start w:val="1"/>
      <w:numFmt w:val="bullet"/>
      <w:lvlText w:val="•"/>
      <w:lvlJc w:val="left"/>
      <w:pPr>
        <w:tabs>
          <w:tab w:val="num" w:pos="5760"/>
        </w:tabs>
        <w:ind w:left="5760" w:hanging="360"/>
      </w:pPr>
      <w:rPr>
        <w:rFonts w:ascii="Arial" w:hAnsi="Arial" w:hint="default"/>
      </w:rPr>
    </w:lvl>
    <w:lvl w:ilvl="8" w:tplc="A89CF6BE"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2700D2B"/>
    <w:multiLevelType w:val="hybridMultilevel"/>
    <w:tmpl w:val="D00E38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2F329F7"/>
    <w:multiLevelType w:val="multilevel"/>
    <w:tmpl w:val="4134C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30A07DC"/>
    <w:multiLevelType w:val="hybridMultilevel"/>
    <w:tmpl w:val="21D084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3136A2A"/>
    <w:multiLevelType w:val="multilevel"/>
    <w:tmpl w:val="D3E69F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AE74300"/>
    <w:multiLevelType w:val="multilevel"/>
    <w:tmpl w:val="3D484E36"/>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5" w15:restartNumberingAfterBreak="0">
    <w:nsid w:val="4E7C20E5"/>
    <w:multiLevelType w:val="hybridMultilevel"/>
    <w:tmpl w:val="73E80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A5070C"/>
    <w:multiLevelType w:val="hybridMultilevel"/>
    <w:tmpl w:val="063A4F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54E47D7B"/>
    <w:multiLevelType w:val="hybridMultilevel"/>
    <w:tmpl w:val="42C038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5FE47FA"/>
    <w:multiLevelType w:val="multilevel"/>
    <w:tmpl w:val="F4CA7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7300765"/>
    <w:multiLevelType w:val="hybridMultilevel"/>
    <w:tmpl w:val="D9F29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7D131D6"/>
    <w:multiLevelType w:val="multilevel"/>
    <w:tmpl w:val="CE0C4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8A73A09"/>
    <w:multiLevelType w:val="hybridMultilevel"/>
    <w:tmpl w:val="6374C8D4"/>
    <w:lvl w:ilvl="0" w:tplc="EAA44D82">
      <w:start w:val="1"/>
      <w:numFmt w:val="bullet"/>
      <w:lvlText w:val="-"/>
      <w:lvlJc w:val="left"/>
      <w:pPr>
        <w:tabs>
          <w:tab w:val="num" w:pos="720"/>
        </w:tabs>
        <w:ind w:left="720" w:hanging="360"/>
      </w:pPr>
      <w:rPr>
        <w:rFonts w:ascii="Times New Roman" w:hAnsi="Times New Roman" w:hint="default"/>
      </w:rPr>
    </w:lvl>
    <w:lvl w:ilvl="1" w:tplc="EA02EBA8" w:tentative="1">
      <w:start w:val="1"/>
      <w:numFmt w:val="bullet"/>
      <w:lvlText w:val="-"/>
      <w:lvlJc w:val="left"/>
      <w:pPr>
        <w:tabs>
          <w:tab w:val="num" w:pos="1440"/>
        </w:tabs>
        <w:ind w:left="1440" w:hanging="360"/>
      </w:pPr>
      <w:rPr>
        <w:rFonts w:ascii="Times New Roman" w:hAnsi="Times New Roman" w:hint="default"/>
      </w:rPr>
    </w:lvl>
    <w:lvl w:ilvl="2" w:tplc="0BECA820" w:tentative="1">
      <w:start w:val="1"/>
      <w:numFmt w:val="bullet"/>
      <w:lvlText w:val="-"/>
      <w:lvlJc w:val="left"/>
      <w:pPr>
        <w:tabs>
          <w:tab w:val="num" w:pos="2160"/>
        </w:tabs>
        <w:ind w:left="2160" w:hanging="360"/>
      </w:pPr>
      <w:rPr>
        <w:rFonts w:ascii="Times New Roman" w:hAnsi="Times New Roman" w:hint="default"/>
      </w:rPr>
    </w:lvl>
    <w:lvl w:ilvl="3" w:tplc="5EC2B0C2" w:tentative="1">
      <w:start w:val="1"/>
      <w:numFmt w:val="bullet"/>
      <w:lvlText w:val="-"/>
      <w:lvlJc w:val="left"/>
      <w:pPr>
        <w:tabs>
          <w:tab w:val="num" w:pos="2880"/>
        </w:tabs>
        <w:ind w:left="2880" w:hanging="360"/>
      </w:pPr>
      <w:rPr>
        <w:rFonts w:ascii="Times New Roman" w:hAnsi="Times New Roman" w:hint="default"/>
      </w:rPr>
    </w:lvl>
    <w:lvl w:ilvl="4" w:tplc="ACE0AA4C" w:tentative="1">
      <w:start w:val="1"/>
      <w:numFmt w:val="bullet"/>
      <w:lvlText w:val="-"/>
      <w:lvlJc w:val="left"/>
      <w:pPr>
        <w:tabs>
          <w:tab w:val="num" w:pos="3600"/>
        </w:tabs>
        <w:ind w:left="3600" w:hanging="360"/>
      </w:pPr>
      <w:rPr>
        <w:rFonts w:ascii="Times New Roman" w:hAnsi="Times New Roman" w:hint="default"/>
      </w:rPr>
    </w:lvl>
    <w:lvl w:ilvl="5" w:tplc="A914EAC2" w:tentative="1">
      <w:start w:val="1"/>
      <w:numFmt w:val="bullet"/>
      <w:lvlText w:val="-"/>
      <w:lvlJc w:val="left"/>
      <w:pPr>
        <w:tabs>
          <w:tab w:val="num" w:pos="4320"/>
        </w:tabs>
        <w:ind w:left="4320" w:hanging="360"/>
      </w:pPr>
      <w:rPr>
        <w:rFonts w:ascii="Times New Roman" w:hAnsi="Times New Roman" w:hint="default"/>
      </w:rPr>
    </w:lvl>
    <w:lvl w:ilvl="6" w:tplc="DC289B14" w:tentative="1">
      <w:start w:val="1"/>
      <w:numFmt w:val="bullet"/>
      <w:lvlText w:val="-"/>
      <w:lvlJc w:val="left"/>
      <w:pPr>
        <w:tabs>
          <w:tab w:val="num" w:pos="5040"/>
        </w:tabs>
        <w:ind w:left="5040" w:hanging="360"/>
      </w:pPr>
      <w:rPr>
        <w:rFonts w:ascii="Times New Roman" w:hAnsi="Times New Roman" w:hint="default"/>
      </w:rPr>
    </w:lvl>
    <w:lvl w:ilvl="7" w:tplc="D3E24546" w:tentative="1">
      <w:start w:val="1"/>
      <w:numFmt w:val="bullet"/>
      <w:lvlText w:val="-"/>
      <w:lvlJc w:val="left"/>
      <w:pPr>
        <w:tabs>
          <w:tab w:val="num" w:pos="5760"/>
        </w:tabs>
        <w:ind w:left="5760" w:hanging="360"/>
      </w:pPr>
      <w:rPr>
        <w:rFonts w:ascii="Times New Roman" w:hAnsi="Times New Roman" w:hint="default"/>
      </w:rPr>
    </w:lvl>
    <w:lvl w:ilvl="8" w:tplc="DD9405CA"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5D431DE0"/>
    <w:multiLevelType w:val="multilevel"/>
    <w:tmpl w:val="8E70C3D4"/>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43" w15:restartNumberingAfterBreak="0">
    <w:nsid w:val="5E1E736B"/>
    <w:multiLevelType w:val="hybridMultilevel"/>
    <w:tmpl w:val="BD9C87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5EAF1AB6"/>
    <w:multiLevelType w:val="multilevel"/>
    <w:tmpl w:val="FEB4D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1EF662B"/>
    <w:multiLevelType w:val="multilevel"/>
    <w:tmpl w:val="797C0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367316E"/>
    <w:multiLevelType w:val="multilevel"/>
    <w:tmpl w:val="F3FA48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65CD40F7"/>
    <w:multiLevelType w:val="multilevel"/>
    <w:tmpl w:val="0F348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FF25C9D"/>
    <w:multiLevelType w:val="hybridMultilevel"/>
    <w:tmpl w:val="551EDC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2480A62"/>
    <w:multiLevelType w:val="hybridMultilevel"/>
    <w:tmpl w:val="FEFA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30B3382"/>
    <w:multiLevelType w:val="multilevel"/>
    <w:tmpl w:val="5A7CD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37E03EA"/>
    <w:multiLevelType w:val="multilevel"/>
    <w:tmpl w:val="91DAC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6666E2C"/>
    <w:multiLevelType w:val="multilevel"/>
    <w:tmpl w:val="65A60556"/>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b/>
      </w:rPr>
    </w:lvl>
    <w:lvl w:ilvl="2">
      <w:start w:val="22"/>
      <w:numFmt w:val="decimal"/>
      <w:lvlText w:val="%3"/>
      <w:lvlJc w:val="left"/>
      <w:pPr>
        <w:ind w:left="2160" w:hanging="360"/>
      </w:pPr>
      <w:rPr>
        <w:rFonts w:asciiTheme="minorHAnsi" w:hAnsiTheme="minorHAnsi" w:cstheme="minorBid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7DB6C6C"/>
    <w:multiLevelType w:val="hybridMultilevel"/>
    <w:tmpl w:val="6BB6C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D8A70AC"/>
    <w:multiLevelType w:val="multilevel"/>
    <w:tmpl w:val="CE0C4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EAE1A4D"/>
    <w:multiLevelType w:val="hybridMultilevel"/>
    <w:tmpl w:val="5B6A68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7ECC2EBD"/>
    <w:multiLevelType w:val="hybridMultilevel"/>
    <w:tmpl w:val="8B8E3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24060998">
    <w:abstractNumId w:val="34"/>
  </w:num>
  <w:num w:numId="2" w16cid:durableId="2107336922">
    <w:abstractNumId w:val="33"/>
  </w:num>
  <w:num w:numId="3" w16cid:durableId="904996962">
    <w:abstractNumId w:val="53"/>
  </w:num>
  <w:num w:numId="4" w16cid:durableId="2123723498">
    <w:abstractNumId w:val="30"/>
  </w:num>
  <w:num w:numId="5" w16cid:durableId="423846101">
    <w:abstractNumId w:val="18"/>
  </w:num>
  <w:num w:numId="6" w16cid:durableId="1389645853">
    <w:abstractNumId w:val="25"/>
  </w:num>
  <w:num w:numId="7" w16cid:durableId="599682786">
    <w:abstractNumId w:val="13"/>
  </w:num>
  <w:num w:numId="8" w16cid:durableId="1613438244">
    <w:abstractNumId w:val="50"/>
  </w:num>
  <w:num w:numId="9" w16cid:durableId="561327475">
    <w:abstractNumId w:val="52"/>
  </w:num>
  <w:num w:numId="10" w16cid:durableId="2029209031">
    <w:abstractNumId w:val="45"/>
  </w:num>
  <w:num w:numId="11" w16cid:durableId="976950934">
    <w:abstractNumId w:val="24"/>
  </w:num>
  <w:num w:numId="12" w16cid:durableId="2019961770">
    <w:abstractNumId w:val="43"/>
  </w:num>
  <w:num w:numId="13" w16cid:durableId="2023849506">
    <w:abstractNumId w:val="21"/>
  </w:num>
  <w:num w:numId="14" w16cid:durableId="682895720">
    <w:abstractNumId w:val="22"/>
  </w:num>
  <w:num w:numId="15" w16cid:durableId="44531595">
    <w:abstractNumId w:val="32"/>
  </w:num>
  <w:num w:numId="16" w16cid:durableId="998272708">
    <w:abstractNumId w:val="14"/>
  </w:num>
  <w:num w:numId="17" w16cid:durableId="784809057">
    <w:abstractNumId w:val="17"/>
  </w:num>
  <w:num w:numId="18" w16cid:durableId="923338563">
    <w:abstractNumId w:val="37"/>
  </w:num>
  <w:num w:numId="19" w16cid:durableId="1855456559">
    <w:abstractNumId w:val="5"/>
  </w:num>
  <w:num w:numId="20" w16cid:durableId="33040949">
    <w:abstractNumId w:val="44"/>
  </w:num>
  <w:num w:numId="21" w16cid:durableId="1505246768">
    <w:abstractNumId w:val="55"/>
  </w:num>
  <w:num w:numId="22" w16cid:durableId="428434278">
    <w:abstractNumId w:val="56"/>
  </w:num>
  <w:num w:numId="23" w16cid:durableId="1283882588">
    <w:abstractNumId w:val="48"/>
  </w:num>
  <w:num w:numId="24" w16cid:durableId="1885211181">
    <w:abstractNumId w:val="0"/>
  </w:num>
  <w:num w:numId="25" w16cid:durableId="2098599147">
    <w:abstractNumId w:val="15"/>
  </w:num>
  <w:num w:numId="26" w16cid:durableId="476872525">
    <w:abstractNumId w:val="6"/>
  </w:num>
  <w:num w:numId="27" w16cid:durableId="1422262343">
    <w:abstractNumId w:val="42"/>
  </w:num>
  <w:num w:numId="28" w16cid:durableId="1863863595">
    <w:abstractNumId w:val="2"/>
  </w:num>
  <w:num w:numId="29" w16cid:durableId="44840790">
    <w:abstractNumId w:val="10"/>
  </w:num>
  <w:num w:numId="30" w16cid:durableId="1250190213">
    <w:abstractNumId w:val="46"/>
  </w:num>
  <w:num w:numId="31" w16cid:durableId="701328064">
    <w:abstractNumId w:val="23"/>
  </w:num>
  <w:num w:numId="32" w16cid:durableId="1422263926">
    <w:abstractNumId w:val="54"/>
  </w:num>
  <w:num w:numId="33" w16cid:durableId="2097510679">
    <w:abstractNumId w:val="19"/>
  </w:num>
  <w:num w:numId="34" w16cid:durableId="736637373">
    <w:abstractNumId w:val="9"/>
  </w:num>
  <w:num w:numId="35" w16cid:durableId="179587162">
    <w:abstractNumId w:val="47"/>
  </w:num>
  <w:num w:numId="36" w16cid:durableId="553127614">
    <w:abstractNumId w:val="40"/>
  </w:num>
  <w:num w:numId="37" w16cid:durableId="1265577590">
    <w:abstractNumId w:val="26"/>
  </w:num>
  <w:num w:numId="38" w16cid:durableId="831062713">
    <w:abstractNumId w:val="12"/>
  </w:num>
  <w:num w:numId="39" w16cid:durableId="1498113733">
    <w:abstractNumId w:val="36"/>
  </w:num>
  <w:num w:numId="40" w16cid:durableId="1170219863">
    <w:abstractNumId w:val="41"/>
  </w:num>
  <w:num w:numId="41" w16cid:durableId="1869951053">
    <w:abstractNumId w:val="1"/>
  </w:num>
  <w:num w:numId="42" w16cid:durableId="1101679014">
    <w:abstractNumId w:val="29"/>
  </w:num>
  <w:num w:numId="43" w16cid:durableId="47152266">
    <w:abstractNumId w:val="7"/>
  </w:num>
  <w:num w:numId="44" w16cid:durableId="527647779">
    <w:abstractNumId w:val="11"/>
  </w:num>
  <w:num w:numId="45" w16cid:durableId="1712267293">
    <w:abstractNumId w:val="51"/>
  </w:num>
  <w:num w:numId="46" w16cid:durableId="1325934145">
    <w:abstractNumId w:val="31"/>
  </w:num>
  <w:num w:numId="47" w16cid:durableId="51008001">
    <w:abstractNumId w:val="38"/>
  </w:num>
  <w:num w:numId="48" w16cid:durableId="1092121802">
    <w:abstractNumId w:val="20"/>
  </w:num>
  <w:num w:numId="49" w16cid:durableId="1309944181">
    <w:abstractNumId w:val="28"/>
  </w:num>
  <w:num w:numId="50" w16cid:durableId="960571158">
    <w:abstractNumId w:val="4"/>
  </w:num>
  <w:num w:numId="51" w16cid:durableId="1589389032">
    <w:abstractNumId w:val="27"/>
  </w:num>
  <w:num w:numId="52" w16cid:durableId="1380393457">
    <w:abstractNumId w:val="39"/>
  </w:num>
  <w:num w:numId="53" w16cid:durableId="90853505">
    <w:abstractNumId w:val="8"/>
  </w:num>
  <w:num w:numId="54" w16cid:durableId="1752040742">
    <w:abstractNumId w:val="16"/>
  </w:num>
  <w:num w:numId="55" w16cid:durableId="772164245">
    <w:abstractNumId w:val="49"/>
  </w:num>
  <w:num w:numId="56" w16cid:durableId="312879948">
    <w:abstractNumId w:val="35"/>
  </w:num>
  <w:num w:numId="57" w16cid:durableId="2138547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91"/>
    <w:rsid w:val="0000568A"/>
    <w:rsid w:val="000157C8"/>
    <w:rsid w:val="00021B11"/>
    <w:rsid w:val="000256F2"/>
    <w:rsid w:val="00042261"/>
    <w:rsid w:val="000470AE"/>
    <w:rsid w:val="00056756"/>
    <w:rsid w:val="00061C22"/>
    <w:rsid w:val="0006512D"/>
    <w:rsid w:val="000700A2"/>
    <w:rsid w:val="0007102D"/>
    <w:rsid w:val="000750F2"/>
    <w:rsid w:val="00075FE8"/>
    <w:rsid w:val="00077ED5"/>
    <w:rsid w:val="00093B00"/>
    <w:rsid w:val="000B4526"/>
    <w:rsid w:val="000C16E3"/>
    <w:rsid w:val="000C7DD3"/>
    <w:rsid w:val="000D6A46"/>
    <w:rsid w:val="000E4CDF"/>
    <w:rsid w:val="000F3283"/>
    <w:rsid w:val="001020B8"/>
    <w:rsid w:val="0010663F"/>
    <w:rsid w:val="001066B0"/>
    <w:rsid w:val="00113415"/>
    <w:rsid w:val="00113D54"/>
    <w:rsid w:val="00114914"/>
    <w:rsid w:val="001510CC"/>
    <w:rsid w:val="00152796"/>
    <w:rsid w:val="00163EA1"/>
    <w:rsid w:val="00165E2C"/>
    <w:rsid w:val="00177EFC"/>
    <w:rsid w:val="001904D2"/>
    <w:rsid w:val="00191852"/>
    <w:rsid w:val="001A4B13"/>
    <w:rsid w:val="001C148B"/>
    <w:rsid w:val="001D0F12"/>
    <w:rsid w:val="001D1E61"/>
    <w:rsid w:val="001D7226"/>
    <w:rsid w:val="001E0569"/>
    <w:rsid w:val="001F007A"/>
    <w:rsid w:val="001F048F"/>
    <w:rsid w:val="001F3DF3"/>
    <w:rsid w:val="001F5D9B"/>
    <w:rsid w:val="001F675E"/>
    <w:rsid w:val="00205268"/>
    <w:rsid w:val="002147C1"/>
    <w:rsid w:val="00215600"/>
    <w:rsid w:val="00220A1C"/>
    <w:rsid w:val="002248BB"/>
    <w:rsid w:val="002363C4"/>
    <w:rsid w:val="00244A60"/>
    <w:rsid w:val="002506A3"/>
    <w:rsid w:val="00256681"/>
    <w:rsid w:val="0026159A"/>
    <w:rsid w:val="00261974"/>
    <w:rsid w:val="002831D9"/>
    <w:rsid w:val="00286987"/>
    <w:rsid w:val="00293DED"/>
    <w:rsid w:val="002A36FD"/>
    <w:rsid w:val="002A5492"/>
    <w:rsid w:val="002A6612"/>
    <w:rsid w:val="002A6D33"/>
    <w:rsid w:val="002B224E"/>
    <w:rsid w:val="002B7C91"/>
    <w:rsid w:val="002C38CE"/>
    <w:rsid w:val="002C6F4F"/>
    <w:rsid w:val="002D0446"/>
    <w:rsid w:val="002D3BC3"/>
    <w:rsid w:val="002E65FD"/>
    <w:rsid w:val="002F0A6C"/>
    <w:rsid w:val="002F179E"/>
    <w:rsid w:val="002F1893"/>
    <w:rsid w:val="002F6BE5"/>
    <w:rsid w:val="00301A5E"/>
    <w:rsid w:val="0031145A"/>
    <w:rsid w:val="00312D6C"/>
    <w:rsid w:val="00315943"/>
    <w:rsid w:val="00316502"/>
    <w:rsid w:val="00316FC2"/>
    <w:rsid w:val="00320CA1"/>
    <w:rsid w:val="003210DC"/>
    <w:rsid w:val="00331757"/>
    <w:rsid w:val="00333C18"/>
    <w:rsid w:val="003358F4"/>
    <w:rsid w:val="003362F8"/>
    <w:rsid w:val="0034438B"/>
    <w:rsid w:val="00353C46"/>
    <w:rsid w:val="003572FA"/>
    <w:rsid w:val="00357B89"/>
    <w:rsid w:val="003601D8"/>
    <w:rsid w:val="00366CE5"/>
    <w:rsid w:val="00372A3C"/>
    <w:rsid w:val="0038740B"/>
    <w:rsid w:val="00393685"/>
    <w:rsid w:val="003A7FDF"/>
    <w:rsid w:val="003B181B"/>
    <w:rsid w:val="003B5ACC"/>
    <w:rsid w:val="003C375E"/>
    <w:rsid w:val="003C5D67"/>
    <w:rsid w:val="003D4141"/>
    <w:rsid w:val="003D74D6"/>
    <w:rsid w:val="003E22BF"/>
    <w:rsid w:val="003F5BD9"/>
    <w:rsid w:val="003F627F"/>
    <w:rsid w:val="003F6B0B"/>
    <w:rsid w:val="0040585F"/>
    <w:rsid w:val="00411D31"/>
    <w:rsid w:val="00417DAC"/>
    <w:rsid w:val="00426B3D"/>
    <w:rsid w:val="00437463"/>
    <w:rsid w:val="0045351B"/>
    <w:rsid w:val="00461076"/>
    <w:rsid w:val="004730B6"/>
    <w:rsid w:val="0047758F"/>
    <w:rsid w:val="00482E5D"/>
    <w:rsid w:val="004A4B7E"/>
    <w:rsid w:val="004A67C6"/>
    <w:rsid w:val="004B1729"/>
    <w:rsid w:val="004B3207"/>
    <w:rsid w:val="004D660B"/>
    <w:rsid w:val="004E42D7"/>
    <w:rsid w:val="004F110E"/>
    <w:rsid w:val="004F22B2"/>
    <w:rsid w:val="00502B3B"/>
    <w:rsid w:val="005113F2"/>
    <w:rsid w:val="00523336"/>
    <w:rsid w:val="0053198C"/>
    <w:rsid w:val="005433F5"/>
    <w:rsid w:val="00552EDA"/>
    <w:rsid w:val="00553190"/>
    <w:rsid w:val="00554593"/>
    <w:rsid w:val="00556313"/>
    <w:rsid w:val="0056026C"/>
    <w:rsid w:val="005731BD"/>
    <w:rsid w:val="005A1703"/>
    <w:rsid w:val="005A519C"/>
    <w:rsid w:val="005D288F"/>
    <w:rsid w:val="005E49C3"/>
    <w:rsid w:val="005E5085"/>
    <w:rsid w:val="005E6B32"/>
    <w:rsid w:val="005F449A"/>
    <w:rsid w:val="00604437"/>
    <w:rsid w:val="00604639"/>
    <w:rsid w:val="0062082E"/>
    <w:rsid w:val="006314F5"/>
    <w:rsid w:val="00640D49"/>
    <w:rsid w:val="00653DF1"/>
    <w:rsid w:val="00660895"/>
    <w:rsid w:val="00661DBC"/>
    <w:rsid w:val="006715DD"/>
    <w:rsid w:val="00674A0C"/>
    <w:rsid w:val="00683BBF"/>
    <w:rsid w:val="006862F7"/>
    <w:rsid w:val="00687070"/>
    <w:rsid w:val="006A49BE"/>
    <w:rsid w:val="006A7DEF"/>
    <w:rsid w:val="006B7644"/>
    <w:rsid w:val="006D4868"/>
    <w:rsid w:val="006D5650"/>
    <w:rsid w:val="006E01E9"/>
    <w:rsid w:val="006E2C8D"/>
    <w:rsid w:val="006E40B8"/>
    <w:rsid w:val="006E7E20"/>
    <w:rsid w:val="006F2B95"/>
    <w:rsid w:val="00704A3C"/>
    <w:rsid w:val="00713B69"/>
    <w:rsid w:val="00721E25"/>
    <w:rsid w:val="00724805"/>
    <w:rsid w:val="007325F2"/>
    <w:rsid w:val="007500E2"/>
    <w:rsid w:val="00756EF9"/>
    <w:rsid w:val="00761DCB"/>
    <w:rsid w:val="007712EB"/>
    <w:rsid w:val="0078252A"/>
    <w:rsid w:val="00784FED"/>
    <w:rsid w:val="00794368"/>
    <w:rsid w:val="0079514A"/>
    <w:rsid w:val="00795921"/>
    <w:rsid w:val="007A64FD"/>
    <w:rsid w:val="007B42B2"/>
    <w:rsid w:val="007B46D3"/>
    <w:rsid w:val="007B7E71"/>
    <w:rsid w:val="007C0E34"/>
    <w:rsid w:val="007D38EB"/>
    <w:rsid w:val="007E4212"/>
    <w:rsid w:val="007E620C"/>
    <w:rsid w:val="007F37BF"/>
    <w:rsid w:val="00801C66"/>
    <w:rsid w:val="00807ACB"/>
    <w:rsid w:val="0081303D"/>
    <w:rsid w:val="008244FB"/>
    <w:rsid w:val="008310EF"/>
    <w:rsid w:val="00835FD3"/>
    <w:rsid w:val="00855B5F"/>
    <w:rsid w:val="00855DEC"/>
    <w:rsid w:val="00873C19"/>
    <w:rsid w:val="008852AD"/>
    <w:rsid w:val="00885438"/>
    <w:rsid w:val="008870FB"/>
    <w:rsid w:val="008A1C5B"/>
    <w:rsid w:val="008A7489"/>
    <w:rsid w:val="008B1AD6"/>
    <w:rsid w:val="008B4103"/>
    <w:rsid w:val="008B61D2"/>
    <w:rsid w:val="008B67A8"/>
    <w:rsid w:val="008C0D54"/>
    <w:rsid w:val="008C7AE7"/>
    <w:rsid w:val="008D310E"/>
    <w:rsid w:val="008D5E0E"/>
    <w:rsid w:val="008F707B"/>
    <w:rsid w:val="00920902"/>
    <w:rsid w:val="00926D03"/>
    <w:rsid w:val="00931B23"/>
    <w:rsid w:val="00936111"/>
    <w:rsid w:val="00936A9F"/>
    <w:rsid w:val="00943065"/>
    <w:rsid w:val="00945CC2"/>
    <w:rsid w:val="00963B1B"/>
    <w:rsid w:val="00972314"/>
    <w:rsid w:val="0097368E"/>
    <w:rsid w:val="00973717"/>
    <w:rsid w:val="009747B1"/>
    <w:rsid w:val="0097684B"/>
    <w:rsid w:val="0098091C"/>
    <w:rsid w:val="00981DB8"/>
    <w:rsid w:val="00982B8F"/>
    <w:rsid w:val="00992E02"/>
    <w:rsid w:val="009955F2"/>
    <w:rsid w:val="009B0D5D"/>
    <w:rsid w:val="009D3D56"/>
    <w:rsid w:val="009D42A2"/>
    <w:rsid w:val="009E3558"/>
    <w:rsid w:val="009E6E8F"/>
    <w:rsid w:val="009E70A6"/>
    <w:rsid w:val="009F01B6"/>
    <w:rsid w:val="009F17B2"/>
    <w:rsid w:val="009F6D80"/>
    <w:rsid w:val="00A0669A"/>
    <w:rsid w:val="00A07E38"/>
    <w:rsid w:val="00A20608"/>
    <w:rsid w:val="00A40546"/>
    <w:rsid w:val="00A42A9B"/>
    <w:rsid w:val="00A4637C"/>
    <w:rsid w:val="00A51F7F"/>
    <w:rsid w:val="00A56920"/>
    <w:rsid w:val="00A57049"/>
    <w:rsid w:val="00A6690B"/>
    <w:rsid w:val="00A82B1C"/>
    <w:rsid w:val="00A84AA3"/>
    <w:rsid w:val="00A8549C"/>
    <w:rsid w:val="00A953E2"/>
    <w:rsid w:val="00AA59B7"/>
    <w:rsid w:val="00AA63E0"/>
    <w:rsid w:val="00AB440D"/>
    <w:rsid w:val="00AB4FC6"/>
    <w:rsid w:val="00AB732F"/>
    <w:rsid w:val="00AD2DA3"/>
    <w:rsid w:val="00AD666E"/>
    <w:rsid w:val="00AE0BA1"/>
    <w:rsid w:val="00AE0BCA"/>
    <w:rsid w:val="00AE4B61"/>
    <w:rsid w:val="00AE6325"/>
    <w:rsid w:val="00AF05F6"/>
    <w:rsid w:val="00AF5F63"/>
    <w:rsid w:val="00B0629E"/>
    <w:rsid w:val="00B142CD"/>
    <w:rsid w:val="00B17D0F"/>
    <w:rsid w:val="00B37A51"/>
    <w:rsid w:val="00B42040"/>
    <w:rsid w:val="00B46B7B"/>
    <w:rsid w:val="00B575F7"/>
    <w:rsid w:val="00B57975"/>
    <w:rsid w:val="00B62B5F"/>
    <w:rsid w:val="00B6487E"/>
    <w:rsid w:val="00B656A3"/>
    <w:rsid w:val="00B80733"/>
    <w:rsid w:val="00B819DE"/>
    <w:rsid w:val="00B85558"/>
    <w:rsid w:val="00B94BBE"/>
    <w:rsid w:val="00B95DF2"/>
    <w:rsid w:val="00B96080"/>
    <w:rsid w:val="00B97B91"/>
    <w:rsid w:val="00BA07CB"/>
    <w:rsid w:val="00BA12CB"/>
    <w:rsid w:val="00BA35CF"/>
    <w:rsid w:val="00BA43F4"/>
    <w:rsid w:val="00BB14EC"/>
    <w:rsid w:val="00BC1BF4"/>
    <w:rsid w:val="00BC2B1D"/>
    <w:rsid w:val="00BC67FA"/>
    <w:rsid w:val="00BC769B"/>
    <w:rsid w:val="00BD4BFA"/>
    <w:rsid w:val="00BE1261"/>
    <w:rsid w:val="00BF2ACC"/>
    <w:rsid w:val="00BF4323"/>
    <w:rsid w:val="00C15F0B"/>
    <w:rsid w:val="00C26D57"/>
    <w:rsid w:val="00C3416D"/>
    <w:rsid w:val="00C4256B"/>
    <w:rsid w:val="00C471D9"/>
    <w:rsid w:val="00C55E85"/>
    <w:rsid w:val="00C65924"/>
    <w:rsid w:val="00C7148D"/>
    <w:rsid w:val="00C73B1A"/>
    <w:rsid w:val="00C841A0"/>
    <w:rsid w:val="00C91519"/>
    <w:rsid w:val="00CA506B"/>
    <w:rsid w:val="00CA5D74"/>
    <w:rsid w:val="00CA7543"/>
    <w:rsid w:val="00CB215C"/>
    <w:rsid w:val="00CB6E88"/>
    <w:rsid w:val="00CE52F3"/>
    <w:rsid w:val="00CE5CB8"/>
    <w:rsid w:val="00CE7DEA"/>
    <w:rsid w:val="00CF1ABC"/>
    <w:rsid w:val="00CF5AE8"/>
    <w:rsid w:val="00D203C9"/>
    <w:rsid w:val="00D217C9"/>
    <w:rsid w:val="00D236F6"/>
    <w:rsid w:val="00D25494"/>
    <w:rsid w:val="00D447FD"/>
    <w:rsid w:val="00D508C2"/>
    <w:rsid w:val="00D572EF"/>
    <w:rsid w:val="00D656F1"/>
    <w:rsid w:val="00D67097"/>
    <w:rsid w:val="00D70F0A"/>
    <w:rsid w:val="00D71639"/>
    <w:rsid w:val="00D75883"/>
    <w:rsid w:val="00D86687"/>
    <w:rsid w:val="00D9065F"/>
    <w:rsid w:val="00DA7505"/>
    <w:rsid w:val="00DB2F8F"/>
    <w:rsid w:val="00DC024B"/>
    <w:rsid w:val="00DC0CD4"/>
    <w:rsid w:val="00DD066F"/>
    <w:rsid w:val="00DD55A1"/>
    <w:rsid w:val="00DD569D"/>
    <w:rsid w:val="00DE20CA"/>
    <w:rsid w:val="00DE4A37"/>
    <w:rsid w:val="00DF069C"/>
    <w:rsid w:val="00DF0E47"/>
    <w:rsid w:val="00E07C14"/>
    <w:rsid w:val="00E145EE"/>
    <w:rsid w:val="00E21BCE"/>
    <w:rsid w:val="00E243B9"/>
    <w:rsid w:val="00E24BFC"/>
    <w:rsid w:val="00E33322"/>
    <w:rsid w:val="00E41A82"/>
    <w:rsid w:val="00E44289"/>
    <w:rsid w:val="00E51ED4"/>
    <w:rsid w:val="00E53E30"/>
    <w:rsid w:val="00E54105"/>
    <w:rsid w:val="00E5684B"/>
    <w:rsid w:val="00E73E2A"/>
    <w:rsid w:val="00E76446"/>
    <w:rsid w:val="00E8313F"/>
    <w:rsid w:val="00E859CD"/>
    <w:rsid w:val="00EA5DBA"/>
    <w:rsid w:val="00EA60BB"/>
    <w:rsid w:val="00EC64C9"/>
    <w:rsid w:val="00ED680C"/>
    <w:rsid w:val="00EE10D2"/>
    <w:rsid w:val="00EE14B7"/>
    <w:rsid w:val="00F04172"/>
    <w:rsid w:val="00F0631D"/>
    <w:rsid w:val="00F1003B"/>
    <w:rsid w:val="00F22903"/>
    <w:rsid w:val="00F26DE1"/>
    <w:rsid w:val="00F305F2"/>
    <w:rsid w:val="00F34400"/>
    <w:rsid w:val="00F41FA2"/>
    <w:rsid w:val="00F675DD"/>
    <w:rsid w:val="00F728E8"/>
    <w:rsid w:val="00F73B96"/>
    <w:rsid w:val="00FA6493"/>
    <w:rsid w:val="00FB12EF"/>
    <w:rsid w:val="00FB14E7"/>
    <w:rsid w:val="00FB3EC7"/>
    <w:rsid w:val="00FB4E86"/>
    <w:rsid w:val="00FB51E0"/>
    <w:rsid w:val="00FE2820"/>
    <w:rsid w:val="00FE3F73"/>
    <w:rsid w:val="00FE7B52"/>
    <w:rsid w:val="00FF1C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27E73"/>
  <w15:chartTrackingRefBased/>
  <w15:docId w15:val="{3D8828CE-42F8-4F6D-8678-B7C633760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085"/>
  </w:style>
  <w:style w:type="paragraph" w:styleId="Heading1">
    <w:name w:val="heading 1"/>
    <w:basedOn w:val="Normal"/>
    <w:next w:val="Normal"/>
    <w:link w:val="Heading1Char"/>
    <w:uiPriority w:val="9"/>
    <w:qFormat/>
    <w:rsid w:val="002B7C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7C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7C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7C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7C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7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7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7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7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C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7C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7C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7C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7C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7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7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7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7C91"/>
    <w:rPr>
      <w:rFonts w:eastAsiaTheme="majorEastAsia" w:cstheme="majorBidi"/>
      <w:color w:val="272727" w:themeColor="text1" w:themeTint="D8"/>
    </w:rPr>
  </w:style>
  <w:style w:type="paragraph" w:styleId="Title">
    <w:name w:val="Title"/>
    <w:basedOn w:val="Normal"/>
    <w:next w:val="Normal"/>
    <w:link w:val="TitleChar"/>
    <w:uiPriority w:val="10"/>
    <w:qFormat/>
    <w:rsid w:val="002B7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7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7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7C91"/>
    <w:pPr>
      <w:spacing w:before="160"/>
      <w:jc w:val="center"/>
    </w:pPr>
    <w:rPr>
      <w:i/>
      <w:iCs/>
      <w:color w:val="404040" w:themeColor="text1" w:themeTint="BF"/>
    </w:rPr>
  </w:style>
  <w:style w:type="character" w:customStyle="1" w:styleId="QuoteChar">
    <w:name w:val="Quote Char"/>
    <w:basedOn w:val="DefaultParagraphFont"/>
    <w:link w:val="Quote"/>
    <w:uiPriority w:val="29"/>
    <w:rsid w:val="002B7C91"/>
    <w:rPr>
      <w:i/>
      <w:iCs/>
      <w:color w:val="404040" w:themeColor="text1" w:themeTint="BF"/>
    </w:rPr>
  </w:style>
  <w:style w:type="paragraph" w:styleId="ListParagraph">
    <w:name w:val="List Paragraph"/>
    <w:basedOn w:val="Normal"/>
    <w:uiPriority w:val="34"/>
    <w:qFormat/>
    <w:rsid w:val="002B7C91"/>
    <w:pPr>
      <w:ind w:left="720"/>
      <w:contextualSpacing/>
    </w:pPr>
  </w:style>
  <w:style w:type="character" w:styleId="IntenseEmphasis">
    <w:name w:val="Intense Emphasis"/>
    <w:basedOn w:val="DefaultParagraphFont"/>
    <w:uiPriority w:val="21"/>
    <w:qFormat/>
    <w:rsid w:val="002B7C91"/>
    <w:rPr>
      <w:i/>
      <w:iCs/>
      <w:color w:val="0F4761" w:themeColor="accent1" w:themeShade="BF"/>
    </w:rPr>
  </w:style>
  <w:style w:type="paragraph" w:styleId="IntenseQuote">
    <w:name w:val="Intense Quote"/>
    <w:basedOn w:val="Normal"/>
    <w:next w:val="Normal"/>
    <w:link w:val="IntenseQuoteChar"/>
    <w:uiPriority w:val="30"/>
    <w:qFormat/>
    <w:rsid w:val="002B7C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7C91"/>
    <w:rPr>
      <w:i/>
      <w:iCs/>
      <w:color w:val="0F4761" w:themeColor="accent1" w:themeShade="BF"/>
    </w:rPr>
  </w:style>
  <w:style w:type="character" w:styleId="IntenseReference">
    <w:name w:val="Intense Reference"/>
    <w:basedOn w:val="DefaultParagraphFont"/>
    <w:uiPriority w:val="32"/>
    <w:qFormat/>
    <w:rsid w:val="002B7C91"/>
    <w:rPr>
      <w:b/>
      <w:bCs/>
      <w:smallCaps/>
      <w:color w:val="0F4761" w:themeColor="accent1" w:themeShade="BF"/>
      <w:spacing w:val="5"/>
    </w:rPr>
  </w:style>
  <w:style w:type="table" w:styleId="TableGrid">
    <w:name w:val="Table Grid"/>
    <w:basedOn w:val="TableNormal"/>
    <w:uiPriority w:val="39"/>
    <w:rsid w:val="002B7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E71"/>
    <w:rPr>
      <w:color w:val="467886" w:themeColor="hyperlink"/>
      <w:u w:val="single"/>
    </w:rPr>
  </w:style>
  <w:style w:type="character" w:styleId="UnresolvedMention">
    <w:name w:val="Unresolved Mention"/>
    <w:basedOn w:val="DefaultParagraphFont"/>
    <w:uiPriority w:val="99"/>
    <w:semiHidden/>
    <w:unhideWhenUsed/>
    <w:rsid w:val="007B7E71"/>
    <w:rPr>
      <w:color w:val="605E5C"/>
      <w:shd w:val="clear" w:color="auto" w:fill="E1DFDD"/>
    </w:rPr>
  </w:style>
  <w:style w:type="character" w:styleId="FollowedHyperlink">
    <w:name w:val="FollowedHyperlink"/>
    <w:basedOn w:val="DefaultParagraphFont"/>
    <w:uiPriority w:val="99"/>
    <w:semiHidden/>
    <w:unhideWhenUsed/>
    <w:rsid w:val="005A1703"/>
    <w:rPr>
      <w:color w:val="96607D" w:themeColor="followedHyperlink"/>
      <w:u w:val="single"/>
    </w:rPr>
  </w:style>
  <w:style w:type="paragraph" w:styleId="Header">
    <w:name w:val="header"/>
    <w:basedOn w:val="Normal"/>
    <w:link w:val="HeaderChar"/>
    <w:uiPriority w:val="99"/>
    <w:unhideWhenUsed/>
    <w:rsid w:val="00D866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6687"/>
  </w:style>
  <w:style w:type="paragraph" w:styleId="Footer">
    <w:name w:val="footer"/>
    <w:basedOn w:val="Normal"/>
    <w:link w:val="FooterChar"/>
    <w:uiPriority w:val="99"/>
    <w:unhideWhenUsed/>
    <w:rsid w:val="00D866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6687"/>
  </w:style>
  <w:style w:type="paragraph" w:styleId="Revision">
    <w:name w:val="Revision"/>
    <w:hidden/>
    <w:uiPriority w:val="99"/>
    <w:semiHidden/>
    <w:rsid w:val="00D86687"/>
    <w:pPr>
      <w:spacing w:after="0" w:line="240" w:lineRule="auto"/>
    </w:pPr>
  </w:style>
  <w:style w:type="paragraph" w:customStyle="1" w:styleId="stk-block-texttext">
    <w:name w:val="stk-block-text__text"/>
    <w:basedOn w:val="Normal"/>
    <w:rsid w:val="00D8668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rmalWeb">
    <w:name w:val="Normal (Web)"/>
    <w:basedOn w:val="Normal"/>
    <w:uiPriority w:val="99"/>
    <w:unhideWhenUsed/>
    <w:rsid w:val="00D8668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D86687"/>
    <w:rPr>
      <w:i/>
      <w:iCs/>
    </w:rPr>
  </w:style>
  <w:style w:type="paragraph" w:styleId="NoSpacing">
    <w:name w:val="No Spacing"/>
    <w:link w:val="NoSpacingChar"/>
    <w:uiPriority w:val="1"/>
    <w:qFormat/>
    <w:rsid w:val="005E5085"/>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5E5085"/>
    <w:rPr>
      <w:rFonts w:eastAsiaTheme="minorEastAsia"/>
      <w:kern w:val="0"/>
      <w:sz w:val="22"/>
      <w:szCs w:val="22"/>
      <w:lang w:val="en-US"/>
      <w14:ligatures w14:val="none"/>
    </w:rPr>
  </w:style>
  <w:style w:type="paragraph" w:styleId="TOCHeading">
    <w:name w:val="TOC Heading"/>
    <w:basedOn w:val="Heading1"/>
    <w:next w:val="Normal"/>
    <w:uiPriority w:val="39"/>
    <w:unhideWhenUsed/>
    <w:qFormat/>
    <w:rsid w:val="00E21BCE"/>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E21BCE"/>
    <w:pPr>
      <w:spacing w:after="100"/>
    </w:pPr>
  </w:style>
  <w:style w:type="character" w:styleId="CommentReference">
    <w:name w:val="annotation reference"/>
    <w:basedOn w:val="DefaultParagraphFont"/>
    <w:uiPriority w:val="99"/>
    <w:semiHidden/>
    <w:unhideWhenUsed/>
    <w:rsid w:val="00C91519"/>
    <w:rPr>
      <w:sz w:val="16"/>
      <w:szCs w:val="16"/>
    </w:rPr>
  </w:style>
  <w:style w:type="paragraph" w:styleId="CommentText">
    <w:name w:val="annotation text"/>
    <w:basedOn w:val="Normal"/>
    <w:link w:val="CommentTextChar"/>
    <w:uiPriority w:val="99"/>
    <w:unhideWhenUsed/>
    <w:rsid w:val="00C91519"/>
    <w:pPr>
      <w:spacing w:line="240" w:lineRule="auto"/>
    </w:pPr>
    <w:rPr>
      <w:sz w:val="20"/>
      <w:szCs w:val="20"/>
    </w:rPr>
  </w:style>
  <w:style w:type="character" w:customStyle="1" w:styleId="CommentTextChar">
    <w:name w:val="Comment Text Char"/>
    <w:basedOn w:val="DefaultParagraphFont"/>
    <w:link w:val="CommentText"/>
    <w:uiPriority w:val="99"/>
    <w:rsid w:val="00C91519"/>
    <w:rPr>
      <w:sz w:val="20"/>
      <w:szCs w:val="20"/>
    </w:rPr>
  </w:style>
  <w:style w:type="paragraph" w:styleId="CommentSubject">
    <w:name w:val="annotation subject"/>
    <w:basedOn w:val="CommentText"/>
    <w:next w:val="CommentText"/>
    <w:link w:val="CommentSubjectChar"/>
    <w:uiPriority w:val="99"/>
    <w:semiHidden/>
    <w:unhideWhenUsed/>
    <w:rsid w:val="00C91519"/>
    <w:rPr>
      <w:b/>
      <w:bCs/>
    </w:rPr>
  </w:style>
  <w:style w:type="character" w:customStyle="1" w:styleId="CommentSubjectChar">
    <w:name w:val="Comment Subject Char"/>
    <w:basedOn w:val="CommentTextChar"/>
    <w:link w:val="CommentSubject"/>
    <w:uiPriority w:val="99"/>
    <w:semiHidden/>
    <w:rsid w:val="00C915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demos.co.uk/wp-content/uploads/2023/04/the-preventative-state.pdf" TargetMode="External"/><Relationship Id="rId26" Type="http://schemas.openxmlformats.org/officeDocument/2006/relationships/hyperlink" Target="https://www.ons.gov.uk/peoplepopulationandcommunity/crimeandjustice/datasets/perceptionsofpersonalsafetyandexperiencesofharassmentgreatbritain" TargetMode="External"/><Relationship Id="rId21" Type="http://schemas.openxmlformats.org/officeDocument/2006/relationships/hyperlink" Target="https://researchbriefings.files.parliament.uk/documents/CBP-7647/CBP-7647.pdf" TargetMode="External"/><Relationship Id="rId34" Type="http://schemas.openxmlformats.org/officeDocument/2006/relationships/hyperlink" Target="https://www.who.int/teams/social-determinants-of-health/equity-and-health/world-report-on-social-determinants-of-health-equity?utm_source=chatgpt.com"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www.gov.uk/government/publications/rapid-evidence-review-of-community-initiatives" TargetMode="External"/><Relationship Id="rId25" Type="http://schemas.openxmlformats.org/officeDocument/2006/relationships/hyperlink" Target="https://www.resilience.org/stories/2023-04-04/building-community-resilience/" TargetMode="External"/><Relationship Id="rId33" Type="http://schemas.openxmlformats.org/officeDocument/2006/relationships/hyperlink" Target="https://www.who.int/publications/i/item/9789240107588"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ambridgeahead.co.uk/wp-content/uploads/2025/03/rapid-evidence-review-the-benefits-of-improvements-in-public-and-active-transport-infrastructure-to-quality-of-life.pdf" TargetMode="External"/><Relationship Id="rId20" Type="http://schemas.openxmlformats.org/officeDocument/2006/relationships/hyperlink" Target="https://www.health.org.uk/features-and-opinion/features/what-builds-good-health" TargetMode="External"/><Relationship Id="rId29" Type="http://schemas.openxmlformats.org/officeDocument/2006/relationships/hyperlink" Target="https://www.ilo.org/publications/making-connections-final-report-transport-and-social-exclusi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www.jrf.org.uk/uk-poverty-2025-the-essential-guide-to-understanding-poverty-in-the-uk?utm_source=chatgpt.com" TargetMode="External"/><Relationship Id="rId32" Type="http://schemas.openxmlformats.org/officeDocument/2006/relationships/hyperlink" Target="https://www.who.int/publications/i/item/9789241550376" TargetMode="External"/><Relationship Id="rId37"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www.jrf.org.uk/neighbourhoods-and-communities/the-benefits-of-providing-new-public-transport-in-deprived-areas" TargetMode="External"/><Relationship Id="rId28" Type="http://schemas.openxmlformats.org/officeDocument/2006/relationships/hyperlink" Target="https://assets.publishing.service.gov.uk/government/uploads/system/uploads/attachment_data/file/904439/Improving_access_to_greenspace_2020_review.pdf" TargetMode="External"/><Relationship Id="rId36"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health.org.uk" TargetMode="External"/><Relationship Id="rId31" Type="http://schemas.openxmlformats.org/officeDocument/2006/relationships/hyperlink" Target="https://www.gov.wales/sites/default/files/statistics-and-research/2023-10/welsh-index-multiple-deprivation-2019-technical-report.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warwick.ac.uk/fac/soc/ier/researchthemesoverview/researchprojects/adult_education/adult_education_ier_report_final_2401018.pdf" TargetMode="External"/><Relationship Id="rId27" Type="http://schemas.openxmlformats.org/officeDocument/2006/relationships/hyperlink" Target="https://www.ons.gov.uk/peoplepopulationandcommunity/healthandsocialcare/healthinequalities/bulletins/healthylifeexpectancybynationalareadeprivationenglandandwales/between2013to2015and2020to2022" TargetMode="External"/><Relationship Id="rId30" Type="http://schemas.openxmlformats.org/officeDocument/2006/relationships/hyperlink" Target="https://www.gov.wales/sites/default/files/statistics-and-research/2023-03/prevention-and-early-intervention-research-to-support-the-final-report-of-the-evaluation-of-the-social-services-and-well-being-wales-act-2014.pdf" TargetMode="External"/><Relationship Id="rId35" Type="http://schemas.openxmlformats.org/officeDocument/2006/relationships/hyperlink" Target="https://www.who.int/publications/i/item/9789240107588?utm_source=chatgpt.com" TargetMode="External"/><Relationship Id="rId8" Type="http://schemas.openxmlformats.org/officeDocument/2006/relationships/endnotes" Target="endnotes.xml"/><Relationship Id="rId3" Type="http://schemas.openxmlformats.org/officeDocument/2006/relationships/numbering" Target="numbering.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060528E89445F1AD803E6656126A3A"/>
        <w:category>
          <w:name w:val="General"/>
          <w:gallery w:val="placeholder"/>
        </w:category>
        <w:types>
          <w:type w:val="bbPlcHdr"/>
        </w:types>
        <w:behaviors>
          <w:behavior w:val="content"/>
        </w:behaviors>
        <w:guid w:val="{54A076DB-D7FD-488F-9D80-FE23421A2362}"/>
      </w:docPartPr>
      <w:docPartBody>
        <w:p w:rsidR="00802AAE" w:rsidRDefault="00BC1288" w:rsidP="00BC1288">
          <w:pPr>
            <w:pStyle w:val="A1060528E89445F1AD803E6656126A3A"/>
          </w:pPr>
          <w:r>
            <w:rPr>
              <w:rFonts w:asciiTheme="majorHAnsi" w:eastAsiaTheme="majorEastAsia" w:hAnsiTheme="majorHAnsi" w:cstheme="majorBidi"/>
              <w:color w:val="156082" w:themeColor="accent1"/>
              <w:sz w:val="88"/>
              <w:szCs w:val="88"/>
            </w:rPr>
            <w:t>[Document title]</w:t>
          </w:r>
        </w:p>
      </w:docPartBody>
    </w:docPart>
    <w:docPart>
      <w:docPartPr>
        <w:name w:val="CA541D629F084EE3B91CF124127F39A5"/>
        <w:category>
          <w:name w:val="General"/>
          <w:gallery w:val="placeholder"/>
        </w:category>
        <w:types>
          <w:type w:val="bbPlcHdr"/>
        </w:types>
        <w:behaviors>
          <w:behavior w:val="content"/>
        </w:behaviors>
        <w:guid w:val="{2E43E6DE-50F1-4228-BB4F-95D4C55FDA57}"/>
      </w:docPartPr>
      <w:docPartBody>
        <w:p w:rsidR="00802AAE" w:rsidRDefault="00BC1288" w:rsidP="00BC1288">
          <w:pPr>
            <w:pStyle w:val="CA541D629F084EE3B91CF124127F39A5"/>
          </w:pPr>
          <w:r>
            <w:rPr>
              <w:color w:val="0F4761" w:themeColor="accent1" w:themeShade="BF"/>
            </w:rPr>
            <w:t>[Document subtitle]</w:t>
          </w:r>
        </w:p>
      </w:docPartBody>
    </w:docPart>
    <w:docPart>
      <w:docPartPr>
        <w:name w:val="5053D4A7EFE54A228219B399B4CBF91C"/>
        <w:category>
          <w:name w:val="General"/>
          <w:gallery w:val="placeholder"/>
        </w:category>
        <w:types>
          <w:type w:val="bbPlcHdr"/>
        </w:types>
        <w:behaviors>
          <w:behavior w:val="content"/>
        </w:behaviors>
        <w:guid w:val="{908F7275-FCDC-45CC-91D1-A9726BFCC16C}"/>
      </w:docPartPr>
      <w:docPartBody>
        <w:p w:rsidR="00802AAE" w:rsidRDefault="00BC1288" w:rsidP="00BC1288">
          <w:pPr>
            <w:pStyle w:val="5053D4A7EFE54A228219B399B4CBF91C"/>
          </w:pPr>
          <w:r>
            <w:rPr>
              <w:color w:val="156082" w:themeColor="accent1"/>
              <w:sz w:val="28"/>
              <w:szCs w:val="28"/>
            </w:rPr>
            <w:t>[Author name]</w:t>
          </w:r>
        </w:p>
      </w:docPartBody>
    </w:docPart>
    <w:docPart>
      <w:docPartPr>
        <w:name w:val="F0B90349D8A0405297C1B011E8C35EA0"/>
        <w:category>
          <w:name w:val="General"/>
          <w:gallery w:val="placeholder"/>
        </w:category>
        <w:types>
          <w:type w:val="bbPlcHdr"/>
        </w:types>
        <w:behaviors>
          <w:behavior w:val="content"/>
        </w:behaviors>
        <w:guid w:val="{B7629498-FCBD-49B9-BC6F-6F2CD429AFAD}"/>
      </w:docPartPr>
      <w:docPartBody>
        <w:p w:rsidR="00802AAE" w:rsidRDefault="00BC1288" w:rsidP="00BC1288">
          <w:pPr>
            <w:pStyle w:val="F0B90349D8A0405297C1B011E8C35EA0"/>
          </w:pPr>
          <w:r>
            <w:rPr>
              <w:color w:val="156082" w:themeColor="accent1"/>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288"/>
    <w:rsid w:val="0008017D"/>
    <w:rsid w:val="000D6A46"/>
    <w:rsid w:val="001936B5"/>
    <w:rsid w:val="00372A3C"/>
    <w:rsid w:val="004E3332"/>
    <w:rsid w:val="005A14CC"/>
    <w:rsid w:val="00660DF3"/>
    <w:rsid w:val="006A49BE"/>
    <w:rsid w:val="007B42B2"/>
    <w:rsid w:val="00802AAE"/>
    <w:rsid w:val="008244FB"/>
    <w:rsid w:val="008B2654"/>
    <w:rsid w:val="00A9289C"/>
    <w:rsid w:val="00BC1288"/>
    <w:rsid w:val="00CA7543"/>
    <w:rsid w:val="00FD6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060528E89445F1AD803E6656126A3A">
    <w:name w:val="A1060528E89445F1AD803E6656126A3A"/>
    <w:rsid w:val="00BC1288"/>
  </w:style>
  <w:style w:type="paragraph" w:customStyle="1" w:styleId="CA541D629F084EE3B91CF124127F39A5">
    <w:name w:val="CA541D629F084EE3B91CF124127F39A5"/>
    <w:rsid w:val="00BC1288"/>
  </w:style>
  <w:style w:type="paragraph" w:customStyle="1" w:styleId="5053D4A7EFE54A228219B399B4CBF91C">
    <w:name w:val="5053D4A7EFE54A228219B399B4CBF91C"/>
    <w:rsid w:val="00BC1288"/>
  </w:style>
  <w:style w:type="paragraph" w:customStyle="1" w:styleId="F0B90349D8A0405297C1B011E8C35EA0">
    <w:name w:val="F0B90349D8A0405297C1B011E8C35EA0"/>
    <w:rsid w:val="00BC12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2025-08-31T00:00:00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EF0FBB-5879-478B-BDF8-F84FCA1EDB91}">
  <ds:schemaRefs>
    <ds:schemaRef ds:uri="http://schemas.openxmlformats.org/officeDocument/2006/bibliography"/>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11</TotalTime>
  <Pages>47</Pages>
  <Words>10247</Words>
  <Characters>58411</Characters>
  <Application>Microsoft Office Word</Application>
  <DocSecurity>0</DocSecurity>
  <Lines>486</Lines>
  <Paragraphs>137</Paragraphs>
  <ScaleCrop>false</ScaleCrop>
  <HeadingPairs>
    <vt:vector size="2" baseType="variant">
      <vt:variant>
        <vt:lpstr>Title</vt:lpstr>
      </vt:variant>
      <vt:variant>
        <vt:i4>1</vt:i4>
      </vt:variant>
    </vt:vector>
  </HeadingPairs>
  <TitlesOfParts>
    <vt:vector size="1" baseType="lpstr">
      <vt:lpstr>Embedding a culture of prevention based on what matters to communities</vt:lpstr>
    </vt:vector>
  </TitlesOfParts>
  <Company/>
  <LinksUpToDate>false</LinksUpToDate>
  <CharactersWithSpaces>68521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Embedding a culture of prevention based on what matters to communities</dc:title>
  <dc:subject>Demonstrator Project</dc:subject>
  <dc:creator>Yvonne Phelps and Rosa-Diane Lancaster</dc:creator>
  <cp:keywords/>
  <dc:description/>
  <cp:lastModifiedBy>Elizabeth Kennedy (Social Work and Social Care)</cp:lastModifiedBy>
  <cp:revision>2</cp:revision>
  <dcterms:created xsi:type="dcterms:W3CDTF">2025-10-02T08:15:00Z</dcterms:created>
  <dcterms:modified xsi:type="dcterms:W3CDTF">2025-10-02T08:15:00Z</dcterms:modified>
</cp:coreProperties>
</file>