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FDD" w14:textId="685D61F4" w:rsidR="004A5FD9" w:rsidRPr="00C13867" w:rsidRDefault="004A5FD9" w:rsidP="00413310">
      <w:pPr>
        <w:spacing w:after="0" w:line="240" w:lineRule="auto"/>
        <w:rPr>
          <w:rFonts w:ascii="Arial Black" w:hAnsi="Arial Black" w:cs="Arial"/>
          <w:b/>
          <w:bCs/>
        </w:rPr>
      </w:pPr>
      <w:r w:rsidRPr="00C13867">
        <w:rPr>
          <w:rFonts w:ascii="Arial Black" w:hAnsi="Arial Black" w:cs="Arial"/>
          <w:b/>
          <w:bCs/>
        </w:rPr>
        <w:t xml:space="preserve">We know that </w:t>
      </w:r>
      <w:r w:rsidR="0052475F" w:rsidRPr="00C13867">
        <w:rPr>
          <w:rFonts w:ascii="Arial Black" w:hAnsi="Arial Black" w:cs="Arial"/>
          <w:b/>
          <w:bCs/>
        </w:rPr>
        <w:t xml:space="preserve">older </w:t>
      </w:r>
      <w:r w:rsidRPr="00C13867">
        <w:rPr>
          <w:rFonts w:ascii="Arial Black" w:hAnsi="Arial Black" w:cs="Arial"/>
          <w:b/>
          <w:bCs/>
        </w:rPr>
        <w:t>people who fund their own care can have a very different experience than people who receive publicly-funded support – what’s it like to be a self-funder, and what could we do differently?</w:t>
      </w:r>
    </w:p>
    <w:p w14:paraId="0B2C7C4D" w14:textId="77777777" w:rsidR="004A5FD9" w:rsidRPr="00C13867" w:rsidRDefault="004A5FD9" w:rsidP="00413310">
      <w:pPr>
        <w:spacing w:after="0" w:line="240" w:lineRule="auto"/>
        <w:rPr>
          <w:rFonts w:ascii="Arial" w:hAnsi="Arial" w:cs="Arial"/>
        </w:rPr>
      </w:pPr>
    </w:p>
    <w:p w14:paraId="69EAAE57" w14:textId="4D8062D6" w:rsidR="00413310" w:rsidRPr="00C13867" w:rsidRDefault="00413310" w:rsidP="00413310">
      <w:pPr>
        <w:spacing w:after="0" w:line="240" w:lineRule="auto"/>
        <w:rPr>
          <w:rFonts w:ascii="Arial" w:hAnsi="Arial" w:cs="Arial"/>
        </w:rPr>
      </w:pPr>
      <w:r w:rsidRPr="00C13867">
        <w:rPr>
          <w:rFonts w:ascii="Arial" w:hAnsi="Arial" w:cs="Arial"/>
        </w:rPr>
        <w:t xml:space="preserve">Although the way care is funded </w:t>
      </w:r>
      <w:hyperlink r:id="rId7" w:anchor="_How_much_care" w:history="1">
        <w:r w:rsidRPr="00C13867">
          <w:rPr>
            <w:rStyle w:val="Hyperlink"/>
            <w:rFonts w:ascii="Arial" w:hAnsi="Arial" w:cs="Arial"/>
          </w:rPr>
          <w:t>differs across the four nation</w:t>
        </w:r>
        <w:r w:rsidR="004A5FD9" w:rsidRPr="00C13867">
          <w:rPr>
            <w:rStyle w:val="Hyperlink"/>
            <w:rFonts w:ascii="Arial" w:hAnsi="Arial" w:cs="Arial"/>
          </w:rPr>
          <w:t>s</w:t>
        </w:r>
      </w:hyperlink>
      <w:r w:rsidRPr="00C13867">
        <w:rPr>
          <w:rFonts w:ascii="Arial" w:hAnsi="Arial" w:cs="Arial"/>
        </w:rPr>
        <w:t xml:space="preserve"> – </w:t>
      </w:r>
      <w:r w:rsidR="004A5FD9" w:rsidRPr="00C13867">
        <w:rPr>
          <w:rFonts w:ascii="Arial" w:hAnsi="Arial" w:cs="Arial"/>
        </w:rPr>
        <w:t xml:space="preserve">a significant number of </w:t>
      </w:r>
      <w:r w:rsidRPr="00C13867">
        <w:rPr>
          <w:rFonts w:ascii="Arial" w:hAnsi="Arial" w:cs="Arial"/>
        </w:rPr>
        <w:t xml:space="preserve">people with care and support needs </w:t>
      </w:r>
      <w:r w:rsidR="00895849" w:rsidRPr="00C13867">
        <w:rPr>
          <w:rFonts w:ascii="Arial" w:hAnsi="Arial" w:cs="Arial"/>
        </w:rPr>
        <w:t xml:space="preserve">pay for their </w:t>
      </w:r>
      <w:r w:rsidRPr="00C13867">
        <w:rPr>
          <w:rFonts w:ascii="Arial" w:hAnsi="Arial" w:cs="Arial"/>
        </w:rPr>
        <w:t>own care.</w:t>
      </w:r>
    </w:p>
    <w:p w14:paraId="071CAED9" w14:textId="77777777" w:rsidR="00413310" w:rsidRPr="00C13867" w:rsidRDefault="00413310" w:rsidP="00413310">
      <w:pPr>
        <w:spacing w:after="0" w:line="240" w:lineRule="auto"/>
        <w:rPr>
          <w:rFonts w:ascii="Arial" w:hAnsi="Arial" w:cs="Arial"/>
        </w:rPr>
      </w:pPr>
    </w:p>
    <w:p w14:paraId="126046C8" w14:textId="60DF8B35" w:rsidR="00413310" w:rsidRPr="00C13867" w:rsidRDefault="00413310" w:rsidP="00413310">
      <w:pPr>
        <w:spacing w:after="0" w:line="240" w:lineRule="auto"/>
        <w:rPr>
          <w:rFonts w:ascii="Arial" w:hAnsi="Arial" w:cs="Arial"/>
        </w:rPr>
      </w:pPr>
      <w:r w:rsidRPr="00C13867">
        <w:rPr>
          <w:rFonts w:ascii="Arial" w:hAnsi="Arial" w:cs="Arial"/>
        </w:rPr>
        <w:t>This is because, in a</w:t>
      </w:r>
      <w:r w:rsidR="004A5FD9" w:rsidRPr="00C13867">
        <w:rPr>
          <w:rFonts w:ascii="Arial" w:hAnsi="Arial" w:cs="Arial"/>
        </w:rPr>
        <w:t xml:space="preserve">n </w:t>
      </w:r>
      <w:r w:rsidRPr="00C13867">
        <w:rPr>
          <w:rFonts w:ascii="Arial" w:hAnsi="Arial" w:cs="Arial"/>
        </w:rPr>
        <w:t xml:space="preserve">under-funded and </w:t>
      </w:r>
      <w:r w:rsidR="004A5FD9" w:rsidRPr="00C13867">
        <w:rPr>
          <w:rFonts w:ascii="Arial" w:hAnsi="Arial" w:cs="Arial"/>
        </w:rPr>
        <w:t xml:space="preserve">very </w:t>
      </w:r>
      <w:r w:rsidRPr="00C13867">
        <w:rPr>
          <w:rFonts w:ascii="Arial" w:hAnsi="Arial" w:cs="Arial"/>
        </w:rPr>
        <w:t xml:space="preserve">pressured system, </w:t>
      </w:r>
      <w:proofErr w:type="gramStart"/>
      <w:r w:rsidRPr="00C13867">
        <w:rPr>
          <w:rFonts w:ascii="Arial" w:hAnsi="Arial" w:cs="Arial"/>
        </w:rPr>
        <w:t>publicly-funded</w:t>
      </w:r>
      <w:proofErr w:type="gramEnd"/>
      <w:r w:rsidRPr="00C13867">
        <w:rPr>
          <w:rFonts w:ascii="Arial" w:hAnsi="Arial" w:cs="Arial"/>
        </w:rPr>
        <w:t xml:space="preserve"> care </w:t>
      </w:r>
      <w:r w:rsidR="00FC2809" w:rsidRPr="00C13867">
        <w:rPr>
          <w:rFonts w:ascii="Arial" w:hAnsi="Arial" w:cs="Arial"/>
        </w:rPr>
        <w:t xml:space="preserve">increasingly </w:t>
      </w:r>
      <w:r w:rsidRPr="00C13867">
        <w:rPr>
          <w:rFonts w:ascii="Arial" w:hAnsi="Arial" w:cs="Arial"/>
        </w:rPr>
        <w:t xml:space="preserve">tends to focus on people with </w:t>
      </w:r>
      <w:r w:rsidRPr="00C13867">
        <w:rPr>
          <w:rFonts w:ascii="Arial" w:hAnsi="Arial" w:cs="Arial"/>
          <w:b/>
          <w:bCs/>
          <w:color w:val="A84D98"/>
        </w:rPr>
        <w:t>very significant needs</w:t>
      </w:r>
      <w:r w:rsidRPr="00C13867">
        <w:rPr>
          <w:rFonts w:ascii="Arial" w:hAnsi="Arial" w:cs="Arial"/>
        </w:rPr>
        <w:t xml:space="preserve"> and with </w:t>
      </w:r>
      <w:r w:rsidRPr="00C13867">
        <w:rPr>
          <w:rFonts w:ascii="Arial" w:hAnsi="Arial" w:cs="Arial"/>
          <w:b/>
          <w:bCs/>
          <w:color w:val="A84D98"/>
        </w:rPr>
        <w:t>low incomes/savings</w:t>
      </w:r>
      <w:r w:rsidRPr="00C13867">
        <w:rPr>
          <w:rFonts w:ascii="Arial" w:hAnsi="Arial" w:cs="Arial"/>
        </w:rPr>
        <w:t xml:space="preserve">. </w:t>
      </w:r>
      <w:r w:rsidR="007332FA" w:rsidRPr="00C13867">
        <w:rPr>
          <w:rFonts w:ascii="Arial" w:hAnsi="Arial" w:cs="Arial"/>
        </w:rPr>
        <w:t xml:space="preserve">If we are not careful, the result is that almost anyone else is left to make their own arrangements as best they can, in a system few people understand and most people </w:t>
      </w:r>
      <w:r w:rsidR="009007FB" w:rsidRPr="00C13867">
        <w:rPr>
          <w:rFonts w:ascii="Arial" w:hAnsi="Arial" w:cs="Arial"/>
        </w:rPr>
        <w:t>are</w:t>
      </w:r>
      <w:r w:rsidR="007332FA" w:rsidRPr="00C13867">
        <w:rPr>
          <w:rFonts w:ascii="Arial" w:hAnsi="Arial" w:cs="Arial"/>
        </w:rPr>
        <w:t>n’t ready for.</w:t>
      </w:r>
    </w:p>
    <w:p w14:paraId="67600AF0" w14:textId="77777777" w:rsidR="00413310" w:rsidRPr="00C13867" w:rsidRDefault="00413310" w:rsidP="00413310">
      <w:pPr>
        <w:spacing w:after="0" w:line="240" w:lineRule="auto"/>
        <w:rPr>
          <w:rFonts w:ascii="Arial" w:hAnsi="Arial" w:cs="Arial"/>
        </w:rPr>
      </w:pPr>
    </w:p>
    <w:p w14:paraId="04A29DFA" w14:textId="7778C654" w:rsidR="00413310" w:rsidRDefault="004A5FD9" w:rsidP="00413310">
      <w:pPr>
        <w:spacing w:after="0" w:line="240" w:lineRule="auto"/>
        <w:rPr>
          <w:rFonts w:ascii="Arial" w:hAnsi="Arial" w:cs="Arial"/>
        </w:rPr>
      </w:pPr>
      <w:r w:rsidRPr="00C13867">
        <w:rPr>
          <w:rFonts w:ascii="Arial" w:hAnsi="Arial" w:cs="Arial"/>
        </w:rPr>
        <w:t xml:space="preserve">According to </w:t>
      </w:r>
      <w:hyperlink r:id="rId8" w:history="1">
        <w:r w:rsidR="00413310" w:rsidRPr="00C13867">
          <w:rPr>
            <w:rStyle w:val="Hyperlink"/>
            <w:rFonts w:ascii="Arial" w:hAnsi="Arial" w:cs="Arial"/>
          </w:rPr>
          <w:t xml:space="preserve">Simon </w:t>
        </w:r>
        <w:proofErr w:type="spellStart"/>
        <w:r w:rsidR="00413310" w:rsidRPr="00C13867">
          <w:rPr>
            <w:rStyle w:val="Hyperlink"/>
            <w:rFonts w:ascii="Arial" w:hAnsi="Arial" w:cs="Arial"/>
          </w:rPr>
          <w:t>Bottery</w:t>
        </w:r>
        <w:proofErr w:type="spellEnd"/>
      </w:hyperlink>
      <w:r w:rsidR="00413310" w:rsidRPr="00C13867">
        <w:rPr>
          <w:rFonts w:ascii="Arial" w:hAnsi="Arial" w:cs="Arial"/>
        </w:rPr>
        <w:t xml:space="preserve"> of the King’s F</w:t>
      </w:r>
      <w:r w:rsidRPr="00C13867">
        <w:rPr>
          <w:rFonts w:ascii="Arial" w:hAnsi="Arial" w:cs="Arial"/>
        </w:rPr>
        <w:t>und</w:t>
      </w:r>
      <w:r w:rsidR="00413310" w:rsidRPr="00C13867">
        <w:rPr>
          <w:rFonts w:ascii="Arial" w:hAnsi="Arial" w:cs="Arial"/>
        </w:rPr>
        <w:t>:</w:t>
      </w:r>
    </w:p>
    <w:p w14:paraId="7DA44488" w14:textId="48ED5916" w:rsidR="00C13867" w:rsidRDefault="00C13867" w:rsidP="00413310">
      <w:pPr>
        <w:spacing w:after="0" w:line="240" w:lineRule="auto"/>
        <w:rPr>
          <w:rFonts w:ascii="Arial" w:hAnsi="Arial" w:cs="Arial"/>
        </w:rPr>
      </w:pPr>
      <w:r w:rsidRPr="00C13867">
        <w:rPr>
          <w:rFonts w:ascii="Arial" w:hAnsi="Arial" w:cs="Arial"/>
          <w:noProof/>
        </w:rPr>
        <w:drawing>
          <wp:anchor distT="0" distB="0" distL="114300" distR="114300" simplePos="0" relativeHeight="251660288" behindDoc="0" locked="0" layoutInCell="1" allowOverlap="1" wp14:anchorId="74F7E5F1" wp14:editId="7793600D">
            <wp:simplePos x="0" y="0"/>
            <wp:positionH relativeFrom="margin">
              <wp:align>left</wp:align>
            </wp:positionH>
            <wp:positionV relativeFrom="paragraph">
              <wp:posOffset>153035</wp:posOffset>
            </wp:positionV>
            <wp:extent cx="1987550" cy="2382520"/>
            <wp:effectExtent l="0" t="0" r="0" b="0"/>
            <wp:wrapSquare wrapText="bothSides"/>
            <wp:docPr id="303489294" name="Picture 2" descr="A person in a blue top and shorts holding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9294" name="Picture 2" descr="A person in a blue top and shorts holding a po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7550" cy="2382520"/>
                    </a:xfrm>
                    <a:prstGeom prst="rect">
                      <a:avLst/>
                    </a:prstGeom>
                  </pic:spPr>
                </pic:pic>
              </a:graphicData>
            </a:graphic>
            <wp14:sizeRelH relativeFrom="margin">
              <wp14:pctWidth>0</wp14:pctWidth>
            </wp14:sizeRelH>
            <wp14:sizeRelV relativeFrom="margin">
              <wp14:pctHeight>0</wp14:pctHeight>
            </wp14:sizeRelV>
          </wp:anchor>
        </w:drawing>
      </w:r>
    </w:p>
    <w:p w14:paraId="5B65A847" w14:textId="48D6F2C2" w:rsidR="00C13867" w:rsidRDefault="00FC6F87" w:rsidP="00413310">
      <w:pPr>
        <w:spacing w:after="0" w:line="240" w:lineRule="auto"/>
        <w:rPr>
          <w:rFonts w:ascii="Arial" w:hAnsi="Arial" w:cs="Arial"/>
        </w:rPr>
      </w:pPr>
      <w:r w:rsidRPr="00C13867">
        <w:rPr>
          <w:rFonts w:ascii="Arial" w:hAnsi="Arial" w:cs="Arial"/>
          <w:noProof/>
        </w:rPr>
        <mc:AlternateContent>
          <mc:Choice Requires="wps">
            <w:drawing>
              <wp:anchor distT="45720" distB="45720" distL="114300" distR="114300" simplePos="0" relativeHeight="251659264" behindDoc="0" locked="0" layoutInCell="1" allowOverlap="1" wp14:anchorId="66283BD3" wp14:editId="3E638293">
                <wp:simplePos x="0" y="0"/>
                <wp:positionH relativeFrom="column">
                  <wp:posOffset>1574800</wp:posOffset>
                </wp:positionH>
                <wp:positionV relativeFrom="paragraph">
                  <wp:posOffset>390525</wp:posOffset>
                </wp:positionV>
                <wp:extent cx="4381500" cy="698500"/>
                <wp:effectExtent l="0" t="0" r="0" b="6350"/>
                <wp:wrapSquare wrapText="bothSides"/>
                <wp:docPr id="1775430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98500"/>
                        </a:xfrm>
                        <a:prstGeom prst="rect">
                          <a:avLst/>
                        </a:prstGeom>
                        <a:solidFill>
                          <a:srgbClr val="FFFFFF"/>
                        </a:solidFill>
                        <a:ln w="9525">
                          <a:noFill/>
                          <a:miter lim="800000"/>
                          <a:headEnd/>
                          <a:tailEnd/>
                        </a:ln>
                      </wps:spPr>
                      <wps:txbx>
                        <w:txbxContent>
                          <w:p w14:paraId="7532411B" w14:textId="3661533A" w:rsidR="00C13867" w:rsidRPr="00C13867" w:rsidRDefault="00C13867" w:rsidP="00C13867">
                            <w:pPr>
                              <w:rPr>
                                <w:rFonts w:ascii="Arial" w:hAnsi="Arial" w:cs="Arial"/>
                              </w:rPr>
                            </w:pPr>
                            <w:r w:rsidRPr="00C13867">
                              <w:rPr>
                                <w:rFonts w:ascii="Arial" w:hAnsi="Arial" w:cs="Arial"/>
                                <w:i/>
                                <w:iCs/>
                              </w:rPr>
                              <w:t xml:space="preserve">“I often talk about the fact that you’ve got to be a pole </w:t>
                            </w:r>
                            <w:proofErr w:type="spellStart"/>
                            <w:r w:rsidRPr="00C13867">
                              <w:rPr>
                                <w:rFonts w:ascii="Arial" w:hAnsi="Arial" w:cs="Arial"/>
                                <w:i/>
                                <w:iCs/>
                              </w:rPr>
                              <w:t>vaulter</w:t>
                            </w:r>
                            <w:proofErr w:type="spellEnd"/>
                            <w:r>
                              <w:rPr>
                                <w:rFonts w:ascii="Arial" w:hAnsi="Arial" w:cs="Arial"/>
                                <w:i/>
                                <w:iCs/>
                              </w:rPr>
                              <w:t xml:space="preserve"> </w:t>
                            </w:r>
                            <w:r w:rsidRPr="00C13867">
                              <w:rPr>
                                <w:rFonts w:ascii="Arial" w:hAnsi="Arial" w:cs="Arial"/>
                                <w:i/>
                                <w:iCs/>
                              </w:rPr>
                              <w:t>to get over the barrier in terms of needs, and you’ve got to be a limbo dancer to get under the assets barrier.”</w:t>
                            </w:r>
                          </w:p>
                          <w:p w14:paraId="7507FA69" w14:textId="30348FF9" w:rsidR="00C13867" w:rsidRDefault="00C13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83BD3" id="_x0000_t202" coordsize="21600,21600" o:spt="202" path="m,l,21600r21600,l21600,xe">
                <v:stroke joinstyle="miter"/>
                <v:path gradientshapeok="t" o:connecttype="rect"/>
              </v:shapetype>
              <v:shape id="Text Box 2" o:spid="_x0000_s1026" type="#_x0000_t202" style="position:absolute;margin-left:124pt;margin-top:30.75pt;width:345pt;height: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" stroked="f">
                <v:textbox>
                  <w:txbxContent>
                    <w:p w14:paraId="7532411B" w14:textId="3661533A" w:rsidR="00C13867" w:rsidRPr="00C13867" w:rsidRDefault="00C13867" w:rsidP="00C13867">
                      <w:pPr>
                        <w:rPr>
                          <w:rFonts w:ascii="Arial" w:hAnsi="Arial" w:cs="Arial"/>
                        </w:rPr>
                      </w:pPr>
                      <w:r w:rsidRPr="00C13867">
                        <w:rPr>
                          <w:rFonts w:ascii="Arial" w:hAnsi="Arial" w:cs="Arial"/>
                          <w:i/>
                          <w:iCs/>
                        </w:rPr>
                        <w:t xml:space="preserve">“I often talk about the fact that you’ve got to be a pole </w:t>
                      </w:r>
                      <w:proofErr w:type="spellStart"/>
                      <w:r w:rsidRPr="00C13867">
                        <w:rPr>
                          <w:rFonts w:ascii="Arial" w:hAnsi="Arial" w:cs="Arial"/>
                          <w:i/>
                          <w:iCs/>
                        </w:rPr>
                        <w:t>vaulter</w:t>
                      </w:r>
                      <w:proofErr w:type="spellEnd"/>
                      <w:r>
                        <w:rPr>
                          <w:rFonts w:ascii="Arial" w:hAnsi="Arial" w:cs="Arial"/>
                          <w:i/>
                          <w:iCs/>
                        </w:rPr>
                        <w:t xml:space="preserve"> </w:t>
                      </w:r>
                      <w:r w:rsidRPr="00C13867">
                        <w:rPr>
                          <w:rFonts w:ascii="Arial" w:hAnsi="Arial" w:cs="Arial"/>
                          <w:i/>
                          <w:iCs/>
                        </w:rPr>
                        <w:t>to get over the barrier in terms of needs, and you’ve got to be a limbo dancer to get under the assets barrier.”</w:t>
                      </w:r>
                    </w:p>
                    <w:p w14:paraId="7507FA69" w14:textId="30348FF9" w:rsidR="00C13867" w:rsidRDefault="00C13867"/>
                  </w:txbxContent>
                </v:textbox>
                <w10:wrap type="square"/>
              </v:shape>
            </w:pict>
          </mc:Fallback>
        </mc:AlternateContent>
      </w:r>
    </w:p>
    <w:p w14:paraId="580D5CCB" w14:textId="2000AD04" w:rsidR="00C13867" w:rsidRDefault="00C13867" w:rsidP="00413310">
      <w:pPr>
        <w:spacing w:after="0" w:line="240" w:lineRule="auto"/>
        <w:rPr>
          <w:rFonts w:ascii="Arial" w:hAnsi="Arial" w:cs="Arial"/>
        </w:rPr>
      </w:pPr>
    </w:p>
    <w:p w14:paraId="08C201D5" w14:textId="24A0D34D" w:rsidR="00C13867" w:rsidRPr="00C13867" w:rsidRDefault="00C13867" w:rsidP="00413310">
      <w:pPr>
        <w:spacing w:after="0" w:line="240" w:lineRule="auto"/>
        <w:rPr>
          <w:rFonts w:ascii="Arial" w:hAnsi="Arial" w:cs="Arial"/>
        </w:rPr>
      </w:pPr>
    </w:p>
    <w:p w14:paraId="0BA5565A" w14:textId="77777777" w:rsidR="00C13867" w:rsidRDefault="00C13867" w:rsidP="004A5FD9">
      <w:pPr>
        <w:spacing w:after="0" w:line="240" w:lineRule="auto"/>
        <w:rPr>
          <w:rFonts w:ascii="Arial" w:hAnsi="Arial" w:cs="Arial"/>
        </w:rPr>
      </w:pPr>
    </w:p>
    <w:p w14:paraId="37E56A0F" w14:textId="77777777" w:rsidR="00C13867" w:rsidRDefault="00C13867" w:rsidP="004A5FD9">
      <w:pPr>
        <w:spacing w:after="0" w:line="240" w:lineRule="auto"/>
        <w:rPr>
          <w:rFonts w:ascii="Arial" w:hAnsi="Arial" w:cs="Arial"/>
        </w:rPr>
      </w:pPr>
    </w:p>
    <w:p w14:paraId="05F41453" w14:textId="77777777" w:rsidR="00C13867" w:rsidRDefault="00C13867" w:rsidP="004A5FD9">
      <w:pPr>
        <w:spacing w:after="0" w:line="240" w:lineRule="auto"/>
        <w:rPr>
          <w:rFonts w:ascii="Arial" w:hAnsi="Arial" w:cs="Arial"/>
        </w:rPr>
      </w:pPr>
    </w:p>
    <w:p w14:paraId="7BA0C8FB" w14:textId="77777777" w:rsidR="00C13867" w:rsidRDefault="00C13867" w:rsidP="004A5FD9">
      <w:pPr>
        <w:spacing w:after="0" w:line="240" w:lineRule="auto"/>
        <w:rPr>
          <w:rFonts w:ascii="Arial" w:hAnsi="Arial" w:cs="Arial"/>
        </w:rPr>
      </w:pPr>
    </w:p>
    <w:p w14:paraId="7E0AA930" w14:textId="77777777" w:rsidR="00C13867" w:rsidRDefault="00C13867" w:rsidP="004A5FD9">
      <w:pPr>
        <w:spacing w:after="0" w:line="240" w:lineRule="auto"/>
        <w:rPr>
          <w:rFonts w:ascii="Arial" w:hAnsi="Arial" w:cs="Arial"/>
        </w:rPr>
      </w:pPr>
    </w:p>
    <w:p w14:paraId="5E7FF0E8" w14:textId="77777777" w:rsidR="00C13867" w:rsidRDefault="00C13867" w:rsidP="004A5FD9">
      <w:pPr>
        <w:spacing w:after="0" w:line="240" w:lineRule="auto"/>
        <w:rPr>
          <w:rFonts w:ascii="Arial" w:hAnsi="Arial" w:cs="Arial"/>
        </w:rPr>
      </w:pPr>
    </w:p>
    <w:p w14:paraId="4369CD73" w14:textId="77777777" w:rsidR="00C13867" w:rsidRDefault="00C13867" w:rsidP="004A5FD9">
      <w:pPr>
        <w:spacing w:after="0" w:line="240" w:lineRule="auto"/>
        <w:rPr>
          <w:rFonts w:ascii="Arial" w:hAnsi="Arial" w:cs="Arial"/>
        </w:rPr>
      </w:pPr>
    </w:p>
    <w:p w14:paraId="369E1C60" w14:textId="7B8AEE92" w:rsidR="004A5FD9" w:rsidRPr="00C13867" w:rsidRDefault="004A5FD9" w:rsidP="004A5FD9">
      <w:pPr>
        <w:spacing w:after="0" w:line="240" w:lineRule="auto"/>
        <w:rPr>
          <w:rFonts w:ascii="Arial" w:hAnsi="Arial" w:cs="Arial"/>
        </w:rPr>
      </w:pPr>
      <w:r w:rsidRPr="00C13867">
        <w:rPr>
          <w:rFonts w:ascii="Arial" w:hAnsi="Arial" w:cs="Arial"/>
        </w:rPr>
        <w:t xml:space="preserve">According to the </w:t>
      </w:r>
      <w:hyperlink r:id="rId10" w:anchor=":~:text=There%20is%20wide%20variation%20in,%C2%A3550%20in%20Northern%20Ireland." w:history="1">
        <w:r w:rsidRPr="00C13867">
          <w:rPr>
            <w:rStyle w:val="Hyperlink"/>
            <w:rFonts w:ascii="Arial" w:hAnsi="Arial" w:cs="Arial"/>
          </w:rPr>
          <w:t>Nuffield Trust</w:t>
        </w:r>
      </w:hyperlink>
      <w:r w:rsidRPr="00C13867">
        <w:rPr>
          <w:rFonts w:ascii="Arial" w:hAnsi="Arial" w:cs="Arial"/>
        </w:rPr>
        <w:t>:</w:t>
      </w:r>
    </w:p>
    <w:p w14:paraId="113E790E" w14:textId="1D0C94FD" w:rsidR="004A5FD9" w:rsidRPr="00C13867" w:rsidRDefault="004A5FD9" w:rsidP="004A5FD9">
      <w:pPr>
        <w:spacing w:after="0" w:line="240" w:lineRule="auto"/>
        <w:rPr>
          <w:rFonts w:ascii="Arial" w:hAnsi="Arial" w:cs="Arial"/>
          <w:i/>
          <w:iCs/>
        </w:rPr>
      </w:pPr>
    </w:p>
    <w:p w14:paraId="58B60C43" w14:textId="52994997" w:rsidR="004A5FD9" w:rsidRPr="00C13867" w:rsidRDefault="004A5FD9" w:rsidP="004A5FD9">
      <w:pPr>
        <w:spacing w:after="0" w:line="240" w:lineRule="auto"/>
        <w:ind w:left="720"/>
        <w:rPr>
          <w:rFonts w:ascii="Arial" w:hAnsi="Arial" w:cs="Arial"/>
          <w:i/>
          <w:iCs/>
        </w:rPr>
      </w:pPr>
      <w:r w:rsidRPr="00C13867">
        <w:rPr>
          <w:rFonts w:ascii="Arial" w:hAnsi="Arial" w:cs="Arial"/>
          <w:i/>
          <w:iCs/>
        </w:rPr>
        <w:t>“There is no source that can estimate with certainty the number of individuals who self-fund across the UK, and their experiences with social care services are not reported in a similar way to those who can access state-funded care… This could be because of the different ways self-funders access and use care, as well as the complexity of defining self-funding across the varying social care settings.</w:t>
      </w:r>
    </w:p>
    <w:p w14:paraId="5B0156A8" w14:textId="77777777" w:rsidR="004A5FD9" w:rsidRPr="00C13867" w:rsidRDefault="004A5FD9" w:rsidP="004A5FD9">
      <w:pPr>
        <w:spacing w:after="0" w:line="240" w:lineRule="auto"/>
        <w:rPr>
          <w:rFonts w:ascii="Arial" w:hAnsi="Arial" w:cs="Arial"/>
          <w:i/>
          <w:iCs/>
        </w:rPr>
      </w:pPr>
    </w:p>
    <w:p w14:paraId="145D09C5" w14:textId="69D20278" w:rsidR="004A5FD9" w:rsidRPr="00C13867" w:rsidRDefault="004A5FD9" w:rsidP="004A5FD9">
      <w:pPr>
        <w:spacing w:after="0" w:line="240" w:lineRule="auto"/>
        <w:ind w:left="720"/>
        <w:rPr>
          <w:rFonts w:ascii="Arial" w:hAnsi="Arial" w:cs="Arial"/>
          <w:i/>
          <w:iCs/>
        </w:rPr>
      </w:pPr>
      <w:r w:rsidRPr="00C13867">
        <w:rPr>
          <w:rFonts w:ascii="Arial" w:hAnsi="Arial" w:cs="Arial"/>
          <w:i/>
          <w:iCs/>
        </w:rPr>
        <w:t>The true number of self-funded recipients of domiciliary and care home support remains unknown across all four countries. However, data from 2018 estimates that England have the highest proportion of self-funders receiving residential, nursing, and domiciliary care, and Northern Ireland the lowest.”</w:t>
      </w:r>
    </w:p>
    <w:p w14:paraId="3C4EAD4A" w14:textId="77777777" w:rsidR="004A5FD9" w:rsidRPr="00C13867" w:rsidRDefault="004A5FD9" w:rsidP="004A5FD9">
      <w:pPr>
        <w:spacing w:after="0" w:line="240" w:lineRule="auto"/>
        <w:rPr>
          <w:rFonts w:ascii="Arial" w:hAnsi="Arial" w:cs="Arial"/>
          <w:i/>
          <w:iCs/>
        </w:rPr>
      </w:pPr>
    </w:p>
    <w:p w14:paraId="3968730A" w14:textId="7BF23C1B" w:rsidR="0052475F" w:rsidRPr="00C13867" w:rsidRDefault="00FC2809" w:rsidP="004A5FD9">
      <w:pPr>
        <w:spacing w:after="0" w:line="240" w:lineRule="auto"/>
        <w:rPr>
          <w:rFonts w:ascii="Arial" w:hAnsi="Arial" w:cs="Arial"/>
        </w:rPr>
      </w:pPr>
      <w:r w:rsidRPr="00C13867">
        <w:rPr>
          <w:rFonts w:ascii="Arial" w:hAnsi="Arial" w:cs="Arial"/>
        </w:rPr>
        <w:t xml:space="preserve">Irrespective of the overall numbers, </w:t>
      </w:r>
      <w:r w:rsidR="00D377F4" w:rsidRPr="00C13867">
        <w:rPr>
          <w:rFonts w:ascii="Arial" w:hAnsi="Arial" w:cs="Arial"/>
        </w:rPr>
        <w:t xml:space="preserve">people from across the social care system told us that the needs of people who fund their own care are really </w:t>
      </w:r>
      <w:proofErr w:type="gramStart"/>
      <w:r w:rsidR="00D377F4" w:rsidRPr="00C13867">
        <w:rPr>
          <w:rFonts w:ascii="Arial" w:hAnsi="Arial" w:cs="Arial"/>
        </w:rPr>
        <w:t>important, and</w:t>
      </w:r>
      <w:proofErr w:type="gramEnd"/>
      <w:r w:rsidR="00D377F4" w:rsidRPr="00C13867">
        <w:rPr>
          <w:rFonts w:ascii="Arial" w:hAnsi="Arial" w:cs="Arial"/>
        </w:rPr>
        <w:t xml:space="preserve"> often </w:t>
      </w:r>
      <w:r w:rsidR="00D377F4" w:rsidRPr="00C13867">
        <w:rPr>
          <w:rFonts w:ascii="Arial" w:hAnsi="Arial" w:cs="Arial"/>
        </w:rPr>
        <w:lastRenderedPageBreak/>
        <w:t>overlooked. T</w:t>
      </w:r>
      <w:r w:rsidR="004A5FD9" w:rsidRPr="00C13867">
        <w:rPr>
          <w:rFonts w:ascii="Arial" w:hAnsi="Arial" w:cs="Arial"/>
        </w:rPr>
        <w:t xml:space="preserve">his </w:t>
      </w:r>
      <w:r w:rsidR="004A5FD9" w:rsidRPr="00C13867">
        <w:rPr>
          <w:rFonts w:ascii="Arial" w:hAnsi="Arial" w:cs="Arial"/>
          <w:b/>
          <w:bCs/>
          <w:color w:val="A84D98"/>
        </w:rPr>
        <w:t>Ask IMPACT</w:t>
      </w:r>
      <w:r w:rsidR="004A5FD9" w:rsidRPr="00C13867">
        <w:rPr>
          <w:rFonts w:ascii="Arial" w:hAnsi="Arial" w:cs="Arial"/>
        </w:rPr>
        <w:t xml:space="preserve"> </w:t>
      </w:r>
      <w:r w:rsidR="005B3119" w:rsidRPr="00C13867">
        <w:rPr>
          <w:rFonts w:ascii="Arial" w:hAnsi="Arial" w:cs="Arial"/>
        </w:rPr>
        <w:t xml:space="preserve">guide </w:t>
      </w:r>
      <w:r w:rsidR="00D377F4" w:rsidRPr="00C13867">
        <w:rPr>
          <w:rFonts w:ascii="Arial" w:hAnsi="Arial" w:cs="Arial"/>
        </w:rPr>
        <w:t xml:space="preserve">therefore </w:t>
      </w:r>
      <w:r w:rsidR="004A5FD9" w:rsidRPr="00C13867">
        <w:rPr>
          <w:rFonts w:ascii="Arial" w:hAnsi="Arial" w:cs="Arial"/>
        </w:rPr>
        <w:t xml:space="preserve">focuses on people’s experience of funding their own care, and on any indications of approaches, ideas or resources that might help improve the situation </w:t>
      </w:r>
      <w:r w:rsidR="00903195" w:rsidRPr="00C13867">
        <w:rPr>
          <w:rFonts w:ascii="Arial" w:hAnsi="Arial" w:cs="Arial"/>
        </w:rPr>
        <w:t>in future</w:t>
      </w:r>
      <w:r w:rsidR="004A5FD9" w:rsidRPr="00C13867">
        <w:rPr>
          <w:rFonts w:ascii="Arial" w:hAnsi="Arial" w:cs="Arial"/>
        </w:rPr>
        <w:t>.</w:t>
      </w:r>
      <w:r w:rsidR="007332FA" w:rsidRPr="00C13867">
        <w:rPr>
          <w:rFonts w:ascii="Arial" w:hAnsi="Arial" w:cs="Arial"/>
        </w:rPr>
        <w:t xml:space="preserve"> </w:t>
      </w:r>
    </w:p>
    <w:p w14:paraId="3DEC4D27" w14:textId="77777777" w:rsidR="0052475F" w:rsidRPr="00C13867" w:rsidRDefault="0052475F" w:rsidP="004A5FD9">
      <w:pPr>
        <w:spacing w:after="0" w:line="240" w:lineRule="auto"/>
        <w:rPr>
          <w:rFonts w:ascii="Arial" w:hAnsi="Arial" w:cs="Arial"/>
        </w:rPr>
      </w:pPr>
    </w:p>
    <w:p w14:paraId="3D773F78" w14:textId="1C429643" w:rsidR="0052475F" w:rsidRPr="00C13867" w:rsidRDefault="0052475F" w:rsidP="004A5FD9">
      <w:pPr>
        <w:spacing w:after="0" w:line="240" w:lineRule="auto"/>
        <w:rPr>
          <w:rFonts w:ascii="Arial" w:hAnsi="Arial" w:cs="Arial"/>
        </w:rPr>
      </w:pPr>
      <w:r w:rsidRPr="00C13867">
        <w:rPr>
          <w:rFonts w:ascii="Arial" w:hAnsi="Arial" w:cs="Arial"/>
        </w:rPr>
        <w:t xml:space="preserve">The focus is on </w:t>
      </w:r>
      <w:r w:rsidR="002D72E5" w:rsidRPr="00C13867">
        <w:rPr>
          <w:rFonts w:ascii="Arial" w:hAnsi="Arial" w:cs="Arial"/>
          <w:b/>
          <w:bCs/>
          <w:color w:val="A84D98"/>
        </w:rPr>
        <w:t>older people</w:t>
      </w:r>
      <w:r w:rsidRPr="00C13867">
        <w:rPr>
          <w:rFonts w:ascii="Arial" w:hAnsi="Arial" w:cs="Arial"/>
        </w:rPr>
        <w:t xml:space="preserve"> (as </w:t>
      </w:r>
      <w:r w:rsidR="002D72E5" w:rsidRPr="00C13867">
        <w:rPr>
          <w:rFonts w:ascii="Arial" w:hAnsi="Arial" w:cs="Arial"/>
        </w:rPr>
        <w:t>their</w:t>
      </w:r>
      <w:r w:rsidRPr="00C13867">
        <w:rPr>
          <w:rFonts w:ascii="Arial" w:hAnsi="Arial" w:cs="Arial"/>
        </w:rPr>
        <w:t xml:space="preserve"> </w:t>
      </w:r>
      <w:r w:rsidR="00CA21E3" w:rsidRPr="00C13867">
        <w:rPr>
          <w:rFonts w:ascii="Arial" w:hAnsi="Arial" w:cs="Arial"/>
        </w:rPr>
        <w:t>experiences of funding their own care were being widely discussed in policy and practice when this question was raised with us) – but the general themes might well apply to anyone seeking to access publicly-funded care and support.</w:t>
      </w:r>
    </w:p>
    <w:p w14:paraId="1B9F432C" w14:textId="77777777" w:rsidR="00C13867" w:rsidRDefault="00C13867" w:rsidP="00C13867">
      <w:pPr>
        <w:rPr>
          <w:rFonts w:ascii="Arial" w:hAnsi="Arial" w:cs="Arial"/>
        </w:rPr>
      </w:pPr>
    </w:p>
    <w:p w14:paraId="02BD3299" w14:textId="05EE221C" w:rsidR="004A5FD9" w:rsidRPr="00C13867" w:rsidRDefault="00903195" w:rsidP="00FC6F87">
      <w:pPr>
        <w:spacing w:after="0"/>
        <w:rPr>
          <w:rFonts w:ascii="Arial" w:hAnsi="Arial" w:cs="Arial"/>
        </w:rPr>
      </w:pPr>
      <w:r w:rsidRPr="00C13867">
        <w:rPr>
          <w:rFonts w:ascii="Arial" w:hAnsi="Arial" w:cs="Arial"/>
        </w:rPr>
        <w:t xml:space="preserve">The </w:t>
      </w:r>
      <w:r w:rsidR="002D72E5" w:rsidRPr="00C13867">
        <w:rPr>
          <w:rFonts w:ascii="Arial" w:hAnsi="Arial" w:cs="Arial"/>
        </w:rPr>
        <w:t>guide covers</w:t>
      </w:r>
      <w:r w:rsidR="007332FA" w:rsidRPr="00C13867">
        <w:rPr>
          <w:rFonts w:ascii="Arial" w:hAnsi="Arial" w:cs="Arial"/>
        </w:rPr>
        <w:t>:</w:t>
      </w:r>
    </w:p>
    <w:p w14:paraId="50D43ED0" w14:textId="77777777" w:rsidR="007332FA" w:rsidRPr="00C13867" w:rsidRDefault="007332FA" w:rsidP="004A5FD9">
      <w:pPr>
        <w:spacing w:after="0" w:line="240" w:lineRule="auto"/>
        <w:rPr>
          <w:rFonts w:ascii="Arial" w:hAnsi="Arial" w:cs="Arial"/>
        </w:rPr>
      </w:pPr>
    </w:p>
    <w:p w14:paraId="1BAA3098" w14:textId="4373486B" w:rsidR="007332FA" w:rsidRPr="00C13867" w:rsidRDefault="007332FA" w:rsidP="007332FA">
      <w:pPr>
        <w:pStyle w:val="ListParagraph"/>
        <w:numPr>
          <w:ilvl w:val="0"/>
          <w:numId w:val="1"/>
        </w:numPr>
        <w:spacing w:after="0" w:line="240" w:lineRule="auto"/>
        <w:ind w:left="360"/>
        <w:rPr>
          <w:rFonts w:ascii="Arial" w:hAnsi="Arial" w:cs="Arial"/>
        </w:rPr>
      </w:pPr>
      <w:r w:rsidRPr="00C13867">
        <w:rPr>
          <w:rFonts w:ascii="Arial" w:hAnsi="Arial" w:cs="Arial"/>
        </w:rPr>
        <w:t>The expectations self-funders have of receiving care, and the realities of arranging care</w:t>
      </w:r>
      <w:r w:rsidR="00903195" w:rsidRPr="00C13867">
        <w:rPr>
          <w:rFonts w:ascii="Arial" w:hAnsi="Arial" w:cs="Arial"/>
        </w:rPr>
        <w:t>.</w:t>
      </w:r>
    </w:p>
    <w:p w14:paraId="1E97E2B5" w14:textId="77777777" w:rsidR="007332FA" w:rsidRPr="00C13867" w:rsidRDefault="007332FA" w:rsidP="007332FA">
      <w:pPr>
        <w:pStyle w:val="ListParagraph"/>
        <w:spacing w:after="0" w:line="240" w:lineRule="auto"/>
        <w:ind w:left="360"/>
        <w:rPr>
          <w:rFonts w:ascii="Arial" w:hAnsi="Arial" w:cs="Arial"/>
        </w:rPr>
      </w:pPr>
    </w:p>
    <w:p w14:paraId="6FE92191" w14:textId="38AE1786" w:rsidR="007332FA" w:rsidRPr="00C13867" w:rsidRDefault="007332FA" w:rsidP="007332FA">
      <w:pPr>
        <w:pStyle w:val="ListParagraph"/>
        <w:numPr>
          <w:ilvl w:val="0"/>
          <w:numId w:val="1"/>
        </w:numPr>
        <w:spacing w:after="0" w:line="240" w:lineRule="auto"/>
        <w:ind w:left="360"/>
        <w:rPr>
          <w:rFonts w:ascii="Arial" w:hAnsi="Arial" w:cs="Arial"/>
        </w:rPr>
      </w:pPr>
      <w:r w:rsidRPr="00C13867">
        <w:rPr>
          <w:rFonts w:ascii="Arial" w:hAnsi="Arial" w:cs="Arial"/>
        </w:rPr>
        <w:t>What self-funders and their families know about the care system</w:t>
      </w:r>
      <w:r w:rsidR="00BD0E73" w:rsidRPr="00C13867">
        <w:rPr>
          <w:rFonts w:ascii="Arial" w:hAnsi="Arial" w:cs="Arial"/>
        </w:rPr>
        <w:t>, the skills</w:t>
      </w:r>
      <w:r w:rsidR="00E32F8D" w:rsidRPr="00C13867">
        <w:rPr>
          <w:rFonts w:ascii="Arial" w:hAnsi="Arial" w:cs="Arial"/>
        </w:rPr>
        <w:t xml:space="preserve"> they draw on</w:t>
      </w:r>
      <w:r w:rsidR="00BD0E73" w:rsidRPr="00C13867">
        <w:rPr>
          <w:rFonts w:ascii="Arial" w:hAnsi="Arial" w:cs="Arial"/>
        </w:rPr>
        <w:t xml:space="preserve"> and </w:t>
      </w:r>
      <w:r w:rsidR="00E32F8D" w:rsidRPr="00C13867">
        <w:rPr>
          <w:rFonts w:ascii="Arial" w:hAnsi="Arial" w:cs="Arial"/>
        </w:rPr>
        <w:t xml:space="preserve">the </w:t>
      </w:r>
      <w:r w:rsidR="00BD0E73" w:rsidRPr="00C13867">
        <w:rPr>
          <w:rFonts w:ascii="Arial" w:hAnsi="Arial" w:cs="Arial"/>
        </w:rPr>
        <w:t>support they might need</w:t>
      </w:r>
      <w:r w:rsidR="00903195" w:rsidRPr="00C13867">
        <w:rPr>
          <w:rFonts w:ascii="Arial" w:hAnsi="Arial" w:cs="Arial"/>
        </w:rPr>
        <w:t>.</w:t>
      </w:r>
    </w:p>
    <w:p w14:paraId="29D9A100" w14:textId="77777777" w:rsidR="007332FA" w:rsidRPr="00C13867" w:rsidRDefault="007332FA" w:rsidP="007332FA">
      <w:pPr>
        <w:pStyle w:val="ListParagraph"/>
        <w:spacing w:after="0" w:line="240" w:lineRule="auto"/>
        <w:ind w:left="360"/>
        <w:rPr>
          <w:rFonts w:ascii="Arial" w:hAnsi="Arial" w:cs="Arial"/>
        </w:rPr>
      </w:pPr>
    </w:p>
    <w:p w14:paraId="0F4548FC" w14:textId="09C943AE" w:rsidR="007332FA" w:rsidRPr="00C13867" w:rsidRDefault="00903195" w:rsidP="007332FA">
      <w:pPr>
        <w:pStyle w:val="ListParagraph"/>
        <w:numPr>
          <w:ilvl w:val="0"/>
          <w:numId w:val="1"/>
        </w:numPr>
        <w:spacing w:after="0" w:line="240" w:lineRule="auto"/>
        <w:ind w:left="360"/>
        <w:rPr>
          <w:rFonts w:ascii="Arial" w:hAnsi="Arial" w:cs="Arial"/>
        </w:rPr>
      </w:pPr>
      <w:r w:rsidRPr="00C13867">
        <w:rPr>
          <w:rFonts w:ascii="Arial" w:hAnsi="Arial" w:cs="Arial"/>
        </w:rPr>
        <w:t>(Some) t</w:t>
      </w:r>
      <w:r w:rsidR="007332FA" w:rsidRPr="00C13867">
        <w:rPr>
          <w:rFonts w:ascii="Arial" w:hAnsi="Arial" w:cs="Arial"/>
        </w:rPr>
        <w:t>hings that might help</w:t>
      </w:r>
      <w:r w:rsidRPr="00C13867">
        <w:rPr>
          <w:rFonts w:ascii="Arial" w:hAnsi="Arial" w:cs="Arial"/>
        </w:rPr>
        <w:t>.</w:t>
      </w:r>
    </w:p>
    <w:p w14:paraId="1A11304B" w14:textId="77777777" w:rsidR="0012333D" w:rsidRPr="00C13867" w:rsidRDefault="0012333D" w:rsidP="004A5FD9">
      <w:pPr>
        <w:spacing w:after="0" w:line="240" w:lineRule="auto"/>
        <w:rPr>
          <w:rFonts w:ascii="Arial" w:hAnsi="Arial" w:cs="Arial"/>
          <w:b/>
          <w:bCs/>
        </w:rPr>
      </w:pPr>
    </w:p>
    <w:p w14:paraId="783E4CD1" w14:textId="77777777" w:rsidR="0012333D" w:rsidRPr="00C13867" w:rsidRDefault="0012333D" w:rsidP="004A5FD9">
      <w:pPr>
        <w:spacing w:after="0" w:line="240" w:lineRule="auto"/>
        <w:rPr>
          <w:rFonts w:ascii="Arial" w:hAnsi="Arial" w:cs="Arial"/>
          <w:b/>
          <w:bCs/>
        </w:rPr>
      </w:pPr>
    </w:p>
    <w:p w14:paraId="11A28513" w14:textId="77777777" w:rsidR="00C13867" w:rsidRDefault="00C13867">
      <w:pPr>
        <w:rPr>
          <w:rFonts w:ascii="Arial" w:hAnsi="Arial" w:cs="Arial"/>
          <w:b/>
          <w:bCs/>
        </w:rPr>
      </w:pPr>
      <w:r>
        <w:rPr>
          <w:rFonts w:ascii="Arial" w:hAnsi="Arial" w:cs="Arial"/>
          <w:b/>
          <w:bCs/>
        </w:rPr>
        <w:br w:type="page"/>
      </w:r>
    </w:p>
    <w:p w14:paraId="0159CCD3" w14:textId="47E0AEE6" w:rsidR="007332FA" w:rsidRPr="00C13867" w:rsidRDefault="007332FA" w:rsidP="004A5FD9">
      <w:pPr>
        <w:spacing w:after="0" w:line="240" w:lineRule="auto"/>
        <w:rPr>
          <w:rFonts w:ascii="Arial" w:hAnsi="Arial" w:cs="Arial"/>
          <w:b/>
          <w:bCs/>
        </w:rPr>
      </w:pPr>
      <w:r w:rsidRPr="00C13867">
        <w:rPr>
          <w:rFonts w:ascii="Arial" w:hAnsi="Arial" w:cs="Arial"/>
          <w:b/>
          <w:bCs/>
        </w:rPr>
        <w:lastRenderedPageBreak/>
        <w:t>Expectations and the realities of arranging care</w:t>
      </w:r>
    </w:p>
    <w:p w14:paraId="187710DB" w14:textId="77777777" w:rsidR="007332FA" w:rsidRPr="00C13867" w:rsidRDefault="007332FA" w:rsidP="004A5FD9">
      <w:pPr>
        <w:spacing w:after="0" w:line="240" w:lineRule="auto"/>
        <w:rPr>
          <w:rFonts w:ascii="Arial" w:hAnsi="Arial" w:cs="Arial"/>
        </w:rPr>
      </w:pPr>
    </w:p>
    <w:p w14:paraId="7638562A" w14:textId="1718B813" w:rsidR="007332FA" w:rsidRPr="00C13867" w:rsidRDefault="007332FA" w:rsidP="004A5FD9">
      <w:pPr>
        <w:spacing w:after="0" w:line="240" w:lineRule="auto"/>
        <w:rPr>
          <w:rFonts w:ascii="Arial" w:hAnsi="Arial" w:cs="Arial"/>
          <w:i/>
          <w:iCs/>
        </w:rPr>
      </w:pPr>
      <w:r w:rsidRPr="00C13867">
        <w:rPr>
          <w:rFonts w:ascii="Arial" w:hAnsi="Arial" w:cs="Arial"/>
        </w:rPr>
        <w:t xml:space="preserve">Focusing on England, </w:t>
      </w:r>
      <w:hyperlink r:id="rId11" w:history="1">
        <w:r w:rsidRPr="00C13867">
          <w:rPr>
            <w:rStyle w:val="Hyperlink"/>
            <w:rFonts w:ascii="Arial" w:hAnsi="Arial" w:cs="Arial"/>
          </w:rPr>
          <w:t xml:space="preserve">Henwood </w:t>
        </w:r>
        <w:r w:rsidRPr="00C13867">
          <w:rPr>
            <w:rStyle w:val="Hyperlink"/>
            <w:rFonts w:ascii="Arial" w:hAnsi="Arial" w:cs="Arial"/>
            <w:i/>
            <w:iCs/>
          </w:rPr>
          <w:t>et al</w:t>
        </w:r>
      </w:hyperlink>
      <w:r w:rsidRPr="00C13867">
        <w:rPr>
          <w:rFonts w:ascii="Arial" w:hAnsi="Arial" w:cs="Arial"/>
        </w:rPr>
        <w:t xml:space="preserve"> describe self-funders as </w:t>
      </w:r>
      <w:r w:rsidRPr="00C13867">
        <w:rPr>
          <w:rFonts w:ascii="Arial" w:hAnsi="Arial" w:cs="Arial"/>
          <w:i/>
          <w:iCs/>
        </w:rPr>
        <w:t>“by-standers in the English social care market</w:t>
      </w:r>
      <w:r w:rsidR="00EF78DC" w:rsidRPr="00C13867">
        <w:rPr>
          <w:rFonts w:ascii="Arial" w:hAnsi="Arial" w:cs="Arial"/>
          <w:i/>
          <w:iCs/>
        </w:rPr>
        <w:t>… left to find their way around the care system largely unaided.”</w:t>
      </w:r>
    </w:p>
    <w:p w14:paraId="4AC41F4B" w14:textId="77777777" w:rsidR="00007A14" w:rsidRPr="00C13867" w:rsidRDefault="00007A14" w:rsidP="004A5FD9">
      <w:pPr>
        <w:spacing w:after="0" w:line="240" w:lineRule="auto"/>
        <w:rPr>
          <w:rFonts w:ascii="Arial" w:hAnsi="Arial" w:cs="Arial"/>
        </w:rPr>
      </w:pPr>
    </w:p>
    <w:p w14:paraId="2741E258" w14:textId="640E4995" w:rsidR="00007A14" w:rsidRPr="00C13867" w:rsidRDefault="00007A14" w:rsidP="004A5FD9">
      <w:pPr>
        <w:spacing w:after="0" w:line="240" w:lineRule="auto"/>
        <w:rPr>
          <w:rFonts w:ascii="Arial" w:hAnsi="Arial" w:cs="Arial"/>
        </w:rPr>
      </w:pPr>
      <w:r w:rsidRPr="00C13867">
        <w:rPr>
          <w:rFonts w:ascii="Arial" w:hAnsi="Arial" w:cs="Arial"/>
        </w:rPr>
        <w:t>They continue:</w:t>
      </w:r>
    </w:p>
    <w:p w14:paraId="46B18CFE" w14:textId="77777777" w:rsidR="00007A14" w:rsidRPr="00C13867" w:rsidRDefault="00007A14" w:rsidP="004A5FD9">
      <w:pPr>
        <w:spacing w:after="0" w:line="240" w:lineRule="auto"/>
        <w:rPr>
          <w:rFonts w:ascii="Arial" w:hAnsi="Arial" w:cs="Arial"/>
        </w:rPr>
      </w:pPr>
    </w:p>
    <w:p w14:paraId="14150376" w14:textId="7C3F638E" w:rsidR="00007A14" w:rsidRPr="00C13867" w:rsidRDefault="00007A14" w:rsidP="00007A14">
      <w:pPr>
        <w:spacing w:after="0" w:line="240" w:lineRule="auto"/>
        <w:ind w:left="720"/>
        <w:rPr>
          <w:rFonts w:ascii="Arial" w:hAnsi="Arial" w:cs="Arial"/>
          <w:i/>
          <w:iCs/>
        </w:rPr>
      </w:pPr>
      <w:r w:rsidRPr="00C13867">
        <w:rPr>
          <w:rFonts w:ascii="Arial" w:hAnsi="Arial" w:cs="Arial"/>
          <w:i/>
          <w:iCs/>
        </w:rPr>
        <w:t xml:space="preserve">“A two-tier system of care exists between publicly and </w:t>
      </w:r>
      <w:proofErr w:type="gramStart"/>
      <w:r w:rsidRPr="00C13867">
        <w:rPr>
          <w:rFonts w:ascii="Arial" w:hAnsi="Arial" w:cs="Arial"/>
          <w:i/>
          <w:iCs/>
        </w:rPr>
        <w:t>privately-funded</w:t>
      </w:r>
      <w:proofErr w:type="gramEnd"/>
      <w:r w:rsidRPr="00C13867">
        <w:rPr>
          <w:rFonts w:ascii="Arial" w:hAnsi="Arial" w:cs="Arial"/>
          <w:i/>
          <w:iCs/>
        </w:rPr>
        <w:t xml:space="preserve"> people, with the latter largely left to find their own way and pay higher fees for the same care. Although people with greater private purchasing power may have more choices and higher quality services available to them (at a price), we argue that they are also relatively disadvantaged and unsupported in the system</w:t>
      </w:r>
      <w:r w:rsidR="00537C46" w:rsidRPr="00C13867">
        <w:rPr>
          <w:rFonts w:ascii="Arial" w:hAnsi="Arial" w:cs="Arial"/>
          <w:i/>
          <w:iCs/>
        </w:rPr>
        <w:t>,</w:t>
      </w:r>
      <w:r w:rsidRPr="00C13867">
        <w:rPr>
          <w:rFonts w:ascii="Arial" w:hAnsi="Arial" w:cs="Arial"/>
          <w:i/>
          <w:iCs/>
        </w:rPr>
        <w:t xml:space="preserve"> lacking the leverage available to local authority commissioners, or the knowledge of how to navigate the market.”</w:t>
      </w:r>
    </w:p>
    <w:p w14:paraId="6CDD1FF6" w14:textId="77777777" w:rsidR="00EF78DC" w:rsidRPr="00C13867" w:rsidRDefault="00EF78DC" w:rsidP="004A5FD9">
      <w:pPr>
        <w:spacing w:after="0" w:line="240" w:lineRule="auto"/>
        <w:rPr>
          <w:rFonts w:ascii="Arial" w:hAnsi="Arial" w:cs="Arial"/>
          <w:i/>
          <w:iCs/>
        </w:rPr>
      </w:pPr>
    </w:p>
    <w:p w14:paraId="1F430088" w14:textId="76F08A1C" w:rsidR="00007A14" w:rsidRPr="00C13867" w:rsidRDefault="00007A14" w:rsidP="004A5FD9">
      <w:pPr>
        <w:spacing w:after="0" w:line="240" w:lineRule="auto"/>
        <w:rPr>
          <w:rFonts w:ascii="Arial" w:hAnsi="Arial" w:cs="Arial"/>
        </w:rPr>
      </w:pPr>
      <w:hyperlink r:id="rId12" w:history="1">
        <w:r w:rsidRPr="00C13867">
          <w:rPr>
            <w:rStyle w:val="Hyperlink"/>
            <w:rFonts w:ascii="Arial" w:hAnsi="Arial" w:cs="Arial"/>
          </w:rPr>
          <w:t xml:space="preserve">Tanner </w:t>
        </w:r>
        <w:r w:rsidRPr="00C13867">
          <w:rPr>
            <w:rStyle w:val="Hyperlink"/>
            <w:rFonts w:ascii="Arial" w:hAnsi="Arial" w:cs="Arial"/>
            <w:i/>
            <w:iCs/>
          </w:rPr>
          <w:t>et al</w:t>
        </w:r>
      </w:hyperlink>
      <w:r w:rsidRPr="00C13867">
        <w:rPr>
          <w:rFonts w:ascii="Arial" w:hAnsi="Arial" w:cs="Arial"/>
        </w:rPr>
        <w:t xml:space="preserve"> quote an earlier study (2008) by Hudson and Henwood:</w:t>
      </w:r>
    </w:p>
    <w:p w14:paraId="64CE10DA" w14:textId="77777777" w:rsidR="00007A14" w:rsidRPr="00C13867" w:rsidRDefault="00007A14" w:rsidP="004A5FD9">
      <w:pPr>
        <w:spacing w:after="0" w:line="240" w:lineRule="auto"/>
        <w:rPr>
          <w:rFonts w:ascii="Arial" w:hAnsi="Arial" w:cs="Arial"/>
          <w:i/>
          <w:iCs/>
        </w:rPr>
      </w:pPr>
    </w:p>
    <w:p w14:paraId="47199533" w14:textId="496A65C5" w:rsidR="00007A14" w:rsidRPr="00C13867" w:rsidRDefault="00007A14" w:rsidP="00007A14">
      <w:pPr>
        <w:spacing w:after="0" w:line="240" w:lineRule="auto"/>
        <w:ind w:left="720"/>
        <w:rPr>
          <w:rFonts w:ascii="Arial" w:hAnsi="Arial" w:cs="Arial"/>
          <w:i/>
          <w:iCs/>
        </w:rPr>
      </w:pPr>
      <w:r w:rsidRPr="00C13867">
        <w:rPr>
          <w:rFonts w:ascii="Arial" w:hAnsi="Arial" w:cs="Arial"/>
          <w:i/>
          <w:iCs/>
        </w:rPr>
        <w:t>“People who fund their own care and support might be thought to have the greatest choice and control of all – they can use their money as they please. In practice, the study found that self-funding people on the contrary were often the most disadvantaged and isolated in the whole system.”</w:t>
      </w:r>
    </w:p>
    <w:p w14:paraId="5AD0E7EB" w14:textId="77777777" w:rsidR="00007A14" w:rsidRPr="00C13867" w:rsidRDefault="00007A14" w:rsidP="004A5FD9">
      <w:pPr>
        <w:spacing w:after="0" w:line="240" w:lineRule="auto"/>
        <w:rPr>
          <w:rFonts w:ascii="Arial" w:hAnsi="Arial" w:cs="Arial"/>
          <w:i/>
          <w:iCs/>
        </w:rPr>
      </w:pPr>
    </w:p>
    <w:p w14:paraId="33385FB7" w14:textId="6EE910CA" w:rsidR="007845C5" w:rsidRPr="00C13867" w:rsidRDefault="007845C5" w:rsidP="007845C5">
      <w:pPr>
        <w:spacing w:after="0" w:line="240" w:lineRule="auto"/>
        <w:rPr>
          <w:rFonts w:ascii="Arial" w:hAnsi="Arial" w:cs="Arial"/>
        </w:rPr>
      </w:pPr>
      <w:r w:rsidRPr="00C13867">
        <w:rPr>
          <w:rFonts w:ascii="Arial" w:hAnsi="Arial" w:cs="Arial"/>
        </w:rPr>
        <w:t xml:space="preserve">People who draw on care and support who commented on this guide </w:t>
      </w:r>
      <w:r w:rsidR="00802AD8" w:rsidRPr="00C13867">
        <w:rPr>
          <w:rFonts w:ascii="Arial" w:hAnsi="Arial" w:cs="Arial"/>
        </w:rPr>
        <w:t>suggested two particularly powerful metaphors to describe the situation</w:t>
      </w:r>
      <w:r w:rsidRPr="00C13867">
        <w:rPr>
          <w:rFonts w:ascii="Arial" w:hAnsi="Arial" w:cs="Arial"/>
        </w:rPr>
        <w:t>:</w:t>
      </w:r>
    </w:p>
    <w:p w14:paraId="14BCC01B" w14:textId="77777777" w:rsidR="007845C5" w:rsidRPr="00C13867" w:rsidRDefault="007845C5" w:rsidP="007845C5">
      <w:pPr>
        <w:spacing w:after="0" w:line="240" w:lineRule="auto"/>
        <w:rPr>
          <w:rFonts w:ascii="Arial" w:hAnsi="Arial" w:cs="Arial"/>
          <w:i/>
          <w:iCs/>
        </w:rPr>
      </w:pPr>
    </w:p>
    <w:p w14:paraId="2822905F" w14:textId="77777777" w:rsidR="007845C5" w:rsidRPr="00C13867" w:rsidRDefault="007845C5" w:rsidP="007845C5">
      <w:pPr>
        <w:pStyle w:val="p1"/>
        <w:spacing w:before="0" w:beforeAutospacing="0" w:after="0" w:afterAutospacing="0"/>
        <w:ind w:left="720"/>
        <w:rPr>
          <w:rFonts w:ascii="Arial" w:hAnsi="Arial" w:cs="Arial"/>
          <w:i/>
          <w:iCs/>
          <w:sz w:val="24"/>
          <w:szCs w:val="24"/>
        </w:rPr>
      </w:pPr>
      <w:r w:rsidRPr="00C13867">
        <w:rPr>
          <w:rFonts w:ascii="Arial" w:hAnsi="Arial" w:cs="Arial"/>
          <w:i/>
          <w:iCs/>
        </w:rPr>
        <w:t>“S</w:t>
      </w:r>
      <w:r w:rsidRPr="00C13867">
        <w:rPr>
          <w:rStyle w:val="s1"/>
          <w:rFonts w:ascii="Arial" w:hAnsi="Arial" w:cs="Arial"/>
          <w:i/>
          <w:iCs/>
          <w:sz w:val="24"/>
          <w:szCs w:val="24"/>
        </w:rPr>
        <w:t xml:space="preserve">elf-funders are not choosing a different route through the </w:t>
      </w:r>
      <w:proofErr w:type="gramStart"/>
      <w:r w:rsidRPr="00C13867">
        <w:rPr>
          <w:rStyle w:val="s1"/>
          <w:rFonts w:ascii="Arial" w:hAnsi="Arial" w:cs="Arial"/>
          <w:i/>
          <w:iCs/>
          <w:sz w:val="24"/>
          <w:szCs w:val="24"/>
        </w:rPr>
        <w:t>system,</w:t>
      </w:r>
      <w:proofErr w:type="gramEnd"/>
      <w:r w:rsidRPr="00C13867">
        <w:rPr>
          <w:rStyle w:val="s1"/>
          <w:rFonts w:ascii="Arial" w:hAnsi="Arial" w:cs="Arial"/>
          <w:i/>
          <w:iCs/>
          <w:sz w:val="24"/>
          <w:szCs w:val="24"/>
        </w:rPr>
        <w:t xml:space="preserve"> they’re often being </w:t>
      </w:r>
      <w:r w:rsidRPr="00C13867">
        <w:rPr>
          <w:rStyle w:val="s2"/>
          <w:rFonts w:ascii="Arial" w:hAnsi="Arial" w:cs="Arial"/>
          <w:i/>
          <w:iCs/>
          <w:sz w:val="24"/>
          <w:szCs w:val="24"/>
        </w:rPr>
        <w:t>left at the side of the road with a map they didn’t ask for and no one to call for directions.”</w:t>
      </w:r>
      <w:r w:rsidRPr="00C13867">
        <w:rPr>
          <w:rStyle w:val="s1"/>
          <w:rFonts w:ascii="Arial" w:hAnsi="Arial" w:cs="Arial"/>
          <w:i/>
          <w:iCs/>
          <w:sz w:val="24"/>
          <w:szCs w:val="24"/>
        </w:rPr>
        <w:t> </w:t>
      </w:r>
    </w:p>
    <w:p w14:paraId="510947B4" w14:textId="77777777" w:rsidR="007845C5" w:rsidRPr="00C13867" w:rsidRDefault="007845C5" w:rsidP="007845C5">
      <w:pPr>
        <w:pStyle w:val="p2"/>
        <w:spacing w:before="0" w:beforeAutospacing="0" w:after="0" w:afterAutospacing="0"/>
        <w:rPr>
          <w:rFonts w:ascii="Arial" w:hAnsi="Arial" w:cs="Arial"/>
          <w:i/>
          <w:iCs/>
          <w:sz w:val="24"/>
          <w:szCs w:val="24"/>
        </w:rPr>
      </w:pPr>
      <w:r w:rsidRPr="00C13867">
        <w:rPr>
          <w:rFonts w:ascii="Arial" w:hAnsi="Arial" w:cs="Arial"/>
          <w:i/>
          <w:iCs/>
          <w:sz w:val="24"/>
          <w:szCs w:val="24"/>
        </w:rPr>
        <w:tab/>
      </w:r>
    </w:p>
    <w:p w14:paraId="6C10B142" w14:textId="77777777" w:rsidR="007845C5" w:rsidRPr="00C13867" w:rsidRDefault="007845C5" w:rsidP="007845C5">
      <w:pPr>
        <w:pStyle w:val="p2"/>
        <w:spacing w:before="0" w:beforeAutospacing="0" w:after="0" w:afterAutospacing="0"/>
        <w:ind w:left="720"/>
        <w:rPr>
          <w:rStyle w:val="s3"/>
          <w:rFonts w:ascii="Arial" w:hAnsi="Arial" w:cs="Arial"/>
          <w:i/>
          <w:iCs/>
          <w:sz w:val="24"/>
          <w:szCs w:val="24"/>
        </w:rPr>
      </w:pPr>
      <w:r w:rsidRPr="00C13867">
        <w:rPr>
          <w:rFonts w:ascii="Arial" w:hAnsi="Arial" w:cs="Arial"/>
          <w:i/>
          <w:iCs/>
          <w:sz w:val="24"/>
          <w:szCs w:val="24"/>
        </w:rPr>
        <w:t>“</w:t>
      </w:r>
      <w:r w:rsidRPr="00C13867">
        <w:rPr>
          <w:rStyle w:val="s1"/>
          <w:rFonts w:ascii="Arial" w:hAnsi="Arial" w:cs="Arial"/>
          <w:i/>
          <w:iCs/>
          <w:sz w:val="24"/>
          <w:szCs w:val="24"/>
        </w:rPr>
        <w:t>B</w:t>
      </w:r>
      <w:r w:rsidRPr="00C13867">
        <w:rPr>
          <w:rStyle w:val="s3"/>
          <w:rFonts w:ascii="Arial" w:hAnsi="Arial" w:cs="Arial"/>
          <w:i/>
          <w:iCs/>
          <w:sz w:val="24"/>
          <w:szCs w:val="24"/>
        </w:rPr>
        <w:t xml:space="preserve">eing a self-funder in today’s system is like trying to board a train that doesn’t stop for </w:t>
      </w:r>
      <w:proofErr w:type="gramStart"/>
      <w:r w:rsidRPr="00C13867">
        <w:rPr>
          <w:rStyle w:val="s3"/>
          <w:rFonts w:ascii="Arial" w:hAnsi="Arial" w:cs="Arial"/>
          <w:i/>
          <w:iCs/>
          <w:sz w:val="24"/>
          <w:szCs w:val="24"/>
        </w:rPr>
        <w:t>you, and</w:t>
      </w:r>
      <w:proofErr w:type="gramEnd"/>
      <w:r w:rsidRPr="00C13867">
        <w:rPr>
          <w:rStyle w:val="s3"/>
          <w:rFonts w:ascii="Arial" w:hAnsi="Arial" w:cs="Arial"/>
          <w:i/>
          <w:iCs/>
          <w:sz w:val="24"/>
          <w:szCs w:val="24"/>
        </w:rPr>
        <w:t xml:space="preserve"> still being charged first-class fare.” </w:t>
      </w:r>
    </w:p>
    <w:p w14:paraId="576D2E41" w14:textId="77777777" w:rsidR="007845C5" w:rsidRPr="00C13867" w:rsidRDefault="007845C5" w:rsidP="007845C5">
      <w:pPr>
        <w:spacing w:after="0" w:line="240" w:lineRule="auto"/>
        <w:rPr>
          <w:rFonts w:ascii="Arial" w:hAnsi="Arial" w:cs="Arial"/>
          <w:i/>
          <w:iCs/>
        </w:rPr>
      </w:pPr>
    </w:p>
    <w:p w14:paraId="3D85B319" w14:textId="3092F288" w:rsidR="00EF78DC" w:rsidRPr="00C13867" w:rsidRDefault="00871BCC" w:rsidP="004A5FD9">
      <w:pPr>
        <w:spacing w:after="0" w:line="240" w:lineRule="auto"/>
        <w:rPr>
          <w:rFonts w:ascii="Arial" w:hAnsi="Arial" w:cs="Arial"/>
        </w:rPr>
      </w:pPr>
      <w:r w:rsidRPr="00C13867">
        <w:rPr>
          <w:rFonts w:ascii="Arial" w:hAnsi="Arial" w:cs="Arial"/>
        </w:rPr>
        <w:t xml:space="preserve">While </w:t>
      </w:r>
      <w:r w:rsidR="00EF78DC" w:rsidRPr="00C13867">
        <w:rPr>
          <w:rFonts w:ascii="Arial" w:hAnsi="Arial" w:cs="Arial"/>
        </w:rPr>
        <w:t xml:space="preserve">a number of </w:t>
      </w:r>
      <w:r w:rsidRPr="00C13867">
        <w:rPr>
          <w:rFonts w:ascii="Arial" w:hAnsi="Arial" w:cs="Arial"/>
        </w:rPr>
        <w:t xml:space="preserve">previous </w:t>
      </w:r>
      <w:r w:rsidR="00EF78DC" w:rsidRPr="00C13867">
        <w:rPr>
          <w:rFonts w:ascii="Arial" w:hAnsi="Arial" w:cs="Arial"/>
        </w:rPr>
        <w:t>policies have attempted to improve support</w:t>
      </w:r>
      <w:r w:rsidR="00E32F8D" w:rsidRPr="00C13867">
        <w:rPr>
          <w:rFonts w:ascii="Arial" w:hAnsi="Arial" w:cs="Arial"/>
        </w:rPr>
        <w:t xml:space="preserve"> for self-funders</w:t>
      </w:r>
      <w:r w:rsidR="00EF78DC" w:rsidRPr="00C13867">
        <w:rPr>
          <w:rFonts w:ascii="Arial" w:hAnsi="Arial" w:cs="Arial"/>
        </w:rPr>
        <w:t>, the evidence suggests that:</w:t>
      </w:r>
    </w:p>
    <w:p w14:paraId="73FF244C" w14:textId="77777777" w:rsidR="00EF78DC" w:rsidRPr="00C13867" w:rsidRDefault="00EF78DC" w:rsidP="004A5FD9">
      <w:pPr>
        <w:spacing w:after="0" w:line="240" w:lineRule="auto"/>
        <w:rPr>
          <w:rFonts w:ascii="Arial" w:hAnsi="Arial" w:cs="Arial"/>
        </w:rPr>
      </w:pPr>
    </w:p>
    <w:p w14:paraId="36AE9B7C" w14:textId="77777777" w:rsidR="00EF78DC" w:rsidRPr="00C13867" w:rsidRDefault="00EF78DC" w:rsidP="00EF78DC">
      <w:pPr>
        <w:pStyle w:val="ListParagraph"/>
        <w:numPr>
          <w:ilvl w:val="0"/>
          <w:numId w:val="2"/>
        </w:numPr>
        <w:spacing w:after="0" w:line="240" w:lineRule="auto"/>
        <w:rPr>
          <w:rFonts w:ascii="Arial" w:hAnsi="Arial" w:cs="Arial"/>
        </w:rPr>
      </w:pPr>
      <w:r w:rsidRPr="00C13867">
        <w:rPr>
          <w:rFonts w:ascii="Arial" w:hAnsi="Arial" w:cs="Arial"/>
        </w:rPr>
        <w:t xml:space="preserve">Some people still expect social care to be funded in the </w:t>
      </w:r>
      <w:r w:rsidRPr="00C13867">
        <w:rPr>
          <w:rFonts w:ascii="Arial" w:hAnsi="Arial" w:cs="Arial"/>
          <w:b/>
          <w:bCs/>
          <w:color w:val="A84D98"/>
        </w:rPr>
        <w:t>same way as the NHS</w:t>
      </w:r>
      <w:r w:rsidRPr="00C13867">
        <w:rPr>
          <w:rFonts w:ascii="Arial" w:hAnsi="Arial" w:cs="Arial"/>
          <w:color w:val="A84D98"/>
        </w:rPr>
        <w:t xml:space="preserve"> </w:t>
      </w:r>
      <w:r w:rsidRPr="00C13867">
        <w:rPr>
          <w:rFonts w:ascii="Arial" w:hAnsi="Arial" w:cs="Arial"/>
        </w:rPr>
        <w:t xml:space="preserve">and – often finding out after a crisis – can be profoundly shocked that it isn’t free at the point of delivery (and by the very high cost of some services if funding your own care). </w:t>
      </w:r>
    </w:p>
    <w:p w14:paraId="1A861562" w14:textId="77777777" w:rsidR="00EF78DC" w:rsidRPr="00C13867" w:rsidRDefault="00EF78DC" w:rsidP="00EF78DC">
      <w:pPr>
        <w:pStyle w:val="ListParagraph"/>
        <w:spacing w:after="0" w:line="240" w:lineRule="auto"/>
        <w:ind w:left="360"/>
        <w:rPr>
          <w:rFonts w:ascii="Arial" w:hAnsi="Arial" w:cs="Arial"/>
        </w:rPr>
      </w:pPr>
    </w:p>
    <w:p w14:paraId="1BFAF457" w14:textId="510BD1B1" w:rsidR="00EF78DC" w:rsidRPr="00C13867" w:rsidRDefault="00EF78DC" w:rsidP="00EF78DC">
      <w:pPr>
        <w:pStyle w:val="ListParagraph"/>
        <w:numPr>
          <w:ilvl w:val="0"/>
          <w:numId w:val="2"/>
        </w:numPr>
        <w:spacing w:after="0" w:line="240" w:lineRule="auto"/>
        <w:rPr>
          <w:rFonts w:ascii="Arial" w:hAnsi="Arial" w:cs="Arial"/>
        </w:rPr>
      </w:pPr>
      <w:r w:rsidRPr="00C13867">
        <w:rPr>
          <w:rFonts w:ascii="Arial" w:hAnsi="Arial" w:cs="Arial"/>
        </w:rPr>
        <w:t xml:space="preserve">This can feel like a </w:t>
      </w:r>
      <w:r w:rsidRPr="00C13867">
        <w:rPr>
          <w:rFonts w:ascii="Arial" w:hAnsi="Arial" w:cs="Arial"/>
          <w:b/>
          <w:bCs/>
          <w:color w:val="A84D98"/>
        </w:rPr>
        <w:t>betrayal</w:t>
      </w:r>
      <w:r w:rsidRPr="00C13867">
        <w:rPr>
          <w:rFonts w:ascii="Arial" w:hAnsi="Arial" w:cs="Arial"/>
        </w:rPr>
        <w:t xml:space="preserve"> of what some people thought the welfare state was there to </w:t>
      </w:r>
      <w:r w:rsidR="00C723EC" w:rsidRPr="00C13867">
        <w:rPr>
          <w:rFonts w:ascii="Arial" w:hAnsi="Arial" w:cs="Arial"/>
        </w:rPr>
        <w:t>provide on their behalf</w:t>
      </w:r>
      <w:r w:rsidRPr="00C13867">
        <w:rPr>
          <w:rFonts w:ascii="Arial" w:hAnsi="Arial" w:cs="Arial"/>
        </w:rPr>
        <w:t>.</w:t>
      </w:r>
    </w:p>
    <w:p w14:paraId="628B4730" w14:textId="77777777" w:rsidR="00BD0E73" w:rsidRPr="00C13867" w:rsidRDefault="00BD0E73" w:rsidP="00BD0E73">
      <w:pPr>
        <w:pStyle w:val="ListParagraph"/>
        <w:rPr>
          <w:rFonts w:ascii="Arial" w:hAnsi="Arial" w:cs="Arial"/>
        </w:rPr>
      </w:pPr>
    </w:p>
    <w:p w14:paraId="49DDF19F" w14:textId="0B4DED3F" w:rsidR="00BD0E73" w:rsidRPr="00C13867" w:rsidRDefault="00BD0E73" w:rsidP="00EF78DC">
      <w:pPr>
        <w:pStyle w:val="ListParagraph"/>
        <w:numPr>
          <w:ilvl w:val="0"/>
          <w:numId w:val="2"/>
        </w:numPr>
        <w:spacing w:after="0" w:line="240" w:lineRule="auto"/>
        <w:rPr>
          <w:rFonts w:ascii="Arial" w:hAnsi="Arial" w:cs="Arial"/>
        </w:rPr>
      </w:pPr>
      <w:r w:rsidRPr="00C13867">
        <w:rPr>
          <w:rFonts w:ascii="Arial" w:hAnsi="Arial" w:cs="Arial"/>
        </w:rPr>
        <w:t>Knowing whether you have to fund your own care can be difficult</w:t>
      </w:r>
      <w:r w:rsidR="00273F7B" w:rsidRPr="00C13867">
        <w:rPr>
          <w:rFonts w:ascii="Arial" w:hAnsi="Arial" w:cs="Arial"/>
        </w:rPr>
        <w:t xml:space="preserve"> (not least because the rules can be incredibly complex)</w:t>
      </w:r>
      <w:r w:rsidR="00C723EC" w:rsidRPr="00C13867">
        <w:rPr>
          <w:rFonts w:ascii="Arial" w:hAnsi="Arial" w:cs="Arial"/>
        </w:rPr>
        <w:t>. I</w:t>
      </w:r>
      <w:r w:rsidRPr="00C13867">
        <w:rPr>
          <w:rFonts w:ascii="Arial" w:hAnsi="Arial" w:cs="Arial"/>
        </w:rPr>
        <w:t xml:space="preserve">n recent years, there have been a number of positive developments, where people might receive free intermediate </w:t>
      </w:r>
      <w:r w:rsidRPr="00C13867">
        <w:rPr>
          <w:rFonts w:ascii="Arial" w:hAnsi="Arial" w:cs="Arial"/>
        </w:rPr>
        <w:lastRenderedPageBreak/>
        <w:t xml:space="preserve">care or reablement support for a short period of time. However, it can be confusing if you then need </w:t>
      </w:r>
      <w:r w:rsidRPr="00C13867">
        <w:rPr>
          <w:rFonts w:ascii="Arial" w:hAnsi="Arial" w:cs="Arial"/>
          <w:b/>
          <w:bCs/>
          <w:color w:val="A84D98"/>
        </w:rPr>
        <w:t>ongoing support</w:t>
      </w:r>
      <w:r w:rsidRPr="00C13867">
        <w:rPr>
          <w:rFonts w:ascii="Arial" w:hAnsi="Arial" w:cs="Arial"/>
          <w:color w:val="A84D98"/>
        </w:rPr>
        <w:t xml:space="preserve"> </w:t>
      </w:r>
      <w:r w:rsidRPr="00C13867">
        <w:rPr>
          <w:rFonts w:ascii="Arial" w:hAnsi="Arial" w:cs="Arial"/>
        </w:rPr>
        <w:t xml:space="preserve">and have to fund this yourself. </w:t>
      </w:r>
    </w:p>
    <w:p w14:paraId="49DFABE8" w14:textId="73A85612" w:rsidR="00EF78DC" w:rsidRPr="00C13867" w:rsidRDefault="00EF78DC" w:rsidP="00EF78DC">
      <w:pPr>
        <w:pStyle w:val="ListParagraph"/>
        <w:spacing w:after="0" w:line="240" w:lineRule="auto"/>
        <w:ind w:left="360"/>
        <w:rPr>
          <w:rFonts w:ascii="Arial" w:hAnsi="Arial" w:cs="Arial"/>
        </w:rPr>
      </w:pPr>
      <w:r w:rsidRPr="00C13867">
        <w:rPr>
          <w:rFonts w:ascii="Arial" w:hAnsi="Arial" w:cs="Arial"/>
        </w:rPr>
        <w:t xml:space="preserve"> </w:t>
      </w:r>
    </w:p>
    <w:p w14:paraId="31ECA610" w14:textId="3CB1A1DF" w:rsidR="007332FA" w:rsidRPr="00C13867" w:rsidRDefault="00EF78DC" w:rsidP="00292971">
      <w:pPr>
        <w:pStyle w:val="ListParagraph"/>
        <w:numPr>
          <w:ilvl w:val="0"/>
          <w:numId w:val="2"/>
        </w:numPr>
        <w:spacing w:after="0" w:line="240" w:lineRule="auto"/>
        <w:rPr>
          <w:rFonts w:ascii="Arial" w:hAnsi="Arial" w:cs="Arial"/>
          <w:i/>
          <w:iCs/>
        </w:rPr>
      </w:pPr>
      <w:r w:rsidRPr="00C13867">
        <w:rPr>
          <w:rFonts w:ascii="Arial" w:hAnsi="Arial" w:cs="Arial"/>
        </w:rPr>
        <w:t>When it comes to accessing care</w:t>
      </w:r>
      <w:r w:rsidR="00C723EC" w:rsidRPr="00C13867">
        <w:rPr>
          <w:rFonts w:ascii="Arial" w:hAnsi="Arial" w:cs="Arial"/>
        </w:rPr>
        <w:t xml:space="preserve"> more generally</w:t>
      </w:r>
      <w:r w:rsidRPr="00C13867">
        <w:rPr>
          <w:rFonts w:ascii="Arial" w:hAnsi="Arial" w:cs="Arial"/>
        </w:rPr>
        <w:t xml:space="preserve">, lots of people have </w:t>
      </w:r>
      <w:r w:rsidRPr="00C13867">
        <w:rPr>
          <w:rFonts w:ascii="Arial" w:hAnsi="Arial" w:cs="Arial"/>
          <w:b/>
          <w:bCs/>
          <w:color w:val="A84D98"/>
        </w:rPr>
        <w:t>low expectations</w:t>
      </w:r>
      <w:r w:rsidRPr="00C13867">
        <w:rPr>
          <w:rFonts w:ascii="Arial" w:hAnsi="Arial" w:cs="Arial"/>
        </w:rPr>
        <w:t xml:space="preserve">, with little sense that care </w:t>
      </w:r>
      <w:r w:rsidR="0078431D" w:rsidRPr="00C13867">
        <w:rPr>
          <w:rFonts w:ascii="Arial" w:hAnsi="Arial" w:cs="Arial"/>
        </w:rPr>
        <w:t>can</w:t>
      </w:r>
      <w:r w:rsidRPr="00C13867">
        <w:rPr>
          <w:rFonts w:ascii="Arial" w:hAnsi="Arial" w:cs="Arial"/>
        </w:rPr>
        <w:t xml:space="preserve"> cover more than just ‘the basics’ (effectively the bare minimum needed to eat, wash and dress)</w:t>
      </w:r>
      <w:r w:rsidR="00F17605" w:rsidRPr="00C13867">
        <w:rPr>
          <w:rFonts w:ascii="Arial" w:hAnsi="Arial" w:cs="Arial"/>
        </w:rPr>
        <w:t xml:space="preserve"> or that people ought to be able to influence what support they receive</w:t>
      </w:r>
      <w:r w:rsidR="00665110" w:rsidRPr="00C13867">
        <w:rPr>
          <w:rFonts w:ascii="Arial" w:hAnsi="Arial" w:cs="Arial"/>
        </w:rPr>
        <w:t>/how they receive it</w:t>
      </w:r>
      <w:r w:rsidRPr="00C13867">
        <w:rPr>
          <w:rFonts w:ascii="Arial" w:hAnsi="Arial" w:cs="Arial"/>
        </w:rPr>
        <w:t>.</w:t>
      </w:r>
    </w:p>
    <w:p w14:paraId="7B596958" w14:textId="77777777" w:rsidR="00EF78DC" w:rsidRPr="00C13867" w:rsidRDefault="00EF78DC" w:rsidP="00292971">
      <w:pPr>
        <w:pStyle w:val="ListParagraph"/>
        <w:spacing w:after="0" w:line="240" w:lineRule="auto"/>
        <w:rPr>
          <w:rFonts w:ascii="Arial" w:hAnsi="Arial" w:cs="Arial"/>
          <w:i/>
          <w:iCs/>
        </w:rPr>
      </w:pPr>
    </w:p>
    <w:p w14:paraId="2FCE6A74" w14:textId="6DE6C078" w:rsidR="00292971" w:rsidRPr="00C13867" w:rsidRDefault="00C40D85" w:rsidP="00292971">
      <w:pPr>
        <w:pStyle w:val="ListParagraph"/>
        <w:numPr>
          <w:ilvl w:val="0"/>
          <w:numId w:val="2"/>
        </w:numPr>
        <w:spacing w:after="0" w:line="240" w:lineRule="auto"/>
        <w:rPr>
          <w:rFonts w:ascii="Arial" w:hAnsi="Arial" w:cs="Arial"/>
        </w:rPr>
      </w:pPr>
      <w:r w:rsidRPr="00C13867">
        <w:rPr>
          <w:rFonts w:ascii="Arial" w:hAnsi="Arial" w:cs="Arial"/>
        </w:rPr>
        <w:t xml:space="preserve">Although choice exists in theory, it can be </w:t>
      </w:r>
      <w:r w:rsidRPr="00C13867">
        <w:rPr>
          <w:rFonts w:ascii="Arial" w:hAnsi="Arial" w:cs="Arial"/>
          <w:b/>
          <w:bCs/>
          <w:color w:val="A84D98"/>
        </w:rPr>
        <w:t>heavily constrained</w:t>
      </w:r>
      <w:r w:rsidRPr="00C13867">
        <w:rPr>
          <w:rFonts w:ascii="Arial" w:hAnsi="Arial" w:cs="Arial"/>
          <w:color w:val="A84D98"/>
        </w:rPr>
        <w:t xml:space="preserve"> </w:t>
      </w:r>
      <w:r w:rsidRPr="00C13867">
        <w:rPr>
          <w:rFonts w:ascii="Arial" w:hAnsi="Arial" w:cs="Arial"/>
        </w:rPr>
        <w:t>in practice</w:t>
      </w:r>
      <w:r w:rsidR="00292971" w:rsidRPr="00C13867">
        <w:rPr>
          <w:rFonts w:ascii="Arial" w:hAnsi="Arial" w:cs="Arial"/>
        </w:rPr>
        <w:t xml:space="preserve"> (for example, by care services not being available, either at all or at the times or in the places that it’s needed). </w:t>
      </w:r>
    </w:p>
    <w:p w14:paraId="6855BFF2" w14:textId="77777777" w:rsidR="00292971" w:rsidRPr="00C13867" w:rsidRDefault="00292971" w:rsidP="00292971">
      <w:pPr>
        <w:pStyle w:val="ListParagraph"/>
        <w:spacing w:after="0" w:line="240" w:lineRule="auto"/>
        <w:ind w:left="360"/>
        <w:rPr>
          <w:rFonts w:ascii="Arial" w:hAnsi="Arial" w:cs="Arial"/>
        </w:rPr>
      </w:pPr>
    </w:p>
    <w:p w14:paraId="275291E5" w14:textId="70402845" w:rsidR="00BD0E73" w:rsidRPr="00C13867" w:rsidRDefault="00BD0E73" w:rsidP="004A5FD9">
      <w:pPr>
        <w:pStyle w:val="ListParagraph"/>
        <w:numPr>
          <w:ilvl w:val="0"/>
          <w:numId w:val="2"/>
        </w:numPr>
        <w:spacing w:after="0" w:line="240" w:lineRule="auto"/>
        <w:rPr>
          <w:rFonts w:ascii="Arial" w:hAnsi="Arial" w:cs="Arial"/>
          <w:i/>
          <w:iCs/>
        </w:rPr>
      </w:pPr>
      <w:r w:rsidRPr="00C13867">
        <w:rPr>
          <w:rFonts w:ascii="Arial" w:hAnsi="Arial" w:cs="Arial"/>
        </w:rPr>
        <w:t>As soon as some local authorities f</w:t>
      </w:r>
      <w:r w:rsidR="00775341" w:rsidRPr="00C13867">
        <w:rPr>
          <w:rFonts w:ascii="Arial" w:hAnsi="Arial" w:cs="Arial"/>
        </w:rPr>
        <w:t>ind</w:t>
      </w:r>
      <w:r w:rsidRPr="00C13867">
        <w:rPr>
          <w:rFonts w:ascii="Arial" w:hAnsi="Arial" w:cs="Arial"/>
        </w:rPr>
        <w:t xml:space="preserve"> out that the person ha</w:t>
      </w:r>
      <w:r w:rsidR="00775341" w:rsidRPr="00C13867">
        <w:rPr>
          <w:rFonts w:ascii="Arial" w:hAnsi="Arial" w:cs="Arial"/>
        </w:rPr>
        <w:t>s</w:t>
      </w:r>
      <w:r w:rsidRPr="00C13867">
        <w:rPr>
          <w:rFonts w:ascii="Arial" w:hAnsi="Arial" w:cs="Arial"/>
        </w:rPr>
        <w:t xml:space="preserve"> a certain amount of savings/assets, there </w:t>
      </w:r>
      <w:r w:rsidR="00775341" w:rsidRPr="00C13867">
        <w:rPr>
          <w:rFonts w:ascii="Arial" w:hAnsi="Arial" w:cs="Arial"/>
        </w:rPr>
        <w:t xml:space="preserve">can be a </w:t>
      </w:r>
      <w:r w:rsidRPr="00C13867">
        <w:rPr>
          <w:rFonts w:ascii="Arial" w:hAnsi="Arial" w:cs="Arial"/>
        </w:rPr>
        <w:t xml:space="preserve">sense that </w:t>
      </w:r>
      <w:r w:rsidRPr="00C13867">
        <w:rPr>
          <w:rFonts w:ascii="Arial" w:hAnsi="Arial" w:cs="Arial"/>
          <w:b/>
          <w:bCs/>
          <w:color w:val="A84D98"/>
        </w:rPr>
        <w:t xml:space="preserve">‘they just don’t want to know’ </w:t>
      </w:r>
      <w:r w:rsidRPr="00C13867">
        <w:rPr>
          <w:rFonts w:ascii="Arial" w:hAnsi="Arial" w:cs="Arial"/>
        </w:rPr>
        <w:t>(</w:t>
      </w:r>
      <w:r w:rsidR="00775341" w:rsidRPr="00C13867">
        <w:rPr>
          <w:rFonts w:ascii="Arial" w:hAnsi="Arial" w:cs="Arial"/>
        </w:rPr>
        <w:t xml:space="preserve">for example, just </w:t>
      </w:r>
      <w:r w:rsidRPr="00C13867">
        <w:rPr>
          <w:rFonts w:ascii="Arial" w:hAnsi="Arial" w:cs="Arial"/>
        </w:rPr>
        <w:t>providing a list of care providers and asking the person to get back in touch when their situation and finances change).</w:t>
      </w:r>
    </w:p>
    <w:p w14:paraId="5D4EEAA5" w14:textId="77777777" w:rsidR="006962F7" w:rsidRPr="00C13867" w:rsidRDefault="006962F7" w:rsidP="00485EF6">
      <w:pPr>
        <w:pStyle w:val="ListParagraph"/>
        <w:spacing w:after="0" w:line="240" w:lineRule="auto"/>
        <w:rPr>
          <w:rFonts w:ascii="Arial" w:hAnsi="Arial" w:cs="Arial"/>
        </w:rPr>
      </w:pPr>
    </w:p>
    <w:p w14:paraId="4A528A8D" w14:textId="77777777" w:rsidR="00485EF6" w:rsidRPr="00C13867" w:rsidRDefault="00E32F8D" w:rsidP="00485EF6">
      <w:pPr>
        <w:pStyle w:val="ListParagraph"/>
        <w:numPr>
          <w:ilvl w:val="0"/>
          <w:numId w:val="2"/>
        </w:numPr>
        <w:spacing w:after="0" w:line="240" w:lineRule="auto"/>
        <w:rPr>
          <w:rFonts w:ascii="Arial" w:hAnsi="Arial" w:cs="Arial"/>
        </w:rPr>
      </w:pPr>
      <w:r w:rsidRPr="00C13867">
        <w:rPr>
          <w:rFonts w:ascii="Arial" w:hAnsi="Arial" w:cs="Arial"/>
        </w:rPr>
        <w:t xml:space="preserve">It can be incredibly confusing and stressful if someone starts funding their own care, </w:t>
      </w:r>
      <w:r w:rsidR="00D47224" w:rsidRPr="00C13867">
        <w:rPr>
          <w:rFonts w:ascii="Arial" w:hAnsi="Arial" w:cs="Arial"/>
        </w:rPr>
        <w:t xml:space="preserve">without knowing </w:t>
      </w:r>
      <w:r w:rsidR="005C6659" w:rsidRPr="00C13867">
        <w:rPr>
          <w:rFonts w:ascii="Arial" w:hAnsi="Arial" w:cs="Arial"/>
        </w:rPr>
        <w:t>when or how to seek from the Council</w:t>
      </w:r>
      <w:r w:rsidR="00D14098" w:rsidRPr="00C13867">
        <w:rPr>
          <w:rFonts w:ascii="Arial" w:hAnsi="Arial" w:cs="Arial"/>
        </w:rPr>
        <w:t xml:space="preserve"> </w:t>
      </w:r>
      <w:r w:rsidRPr="00C13867">
        <w:rPr>
          <w:rFonts w:ascii="Arial" w:hAnsi="Arial" w:cs="Arial"/>
        </w:rPr>
        <w:t xml:space="preserve">when their </w:t>
      </w:r>
      <w:r w:rsidR="00D14098" w:rsidRPr="00C13867">
        <w:rPr>
          <w:rFonts w:ascii="Arial" w:hAnsi="Arial" w:cs="Arial"/>
        </w:rPr>
        <w:t xml:space="preserve">money starts to run out </w:t>
      </w:r>
      <w:r w:rsidRPr="00C13867">
        <w:rPr>
          <w:rFonts w:ascii="Arial" w:hAnsi="Arial" w:cs="Arial"/>
        </w:rPr>
        <w:t>(sometimes known as</w:t>
      </w:r>
      <w:r w:rsidRPr="00C13867">
        <w:rPr>
          <w:rFonts w:ascii="Arial" w:hAnsi="Arial" w:cs="Arial"/>
          <w:b/>
          <w:bCs/>
          <w:color w:val="A84D98"/>
        </w:rPr>
        <w:t xml:space="preserve"> ‘capital depletion’</w:t>
      </w:r>
      <w:r w:rsidRPr="00C13867">
        <w:rPr>
          <w:rFonts w:ascii="Arial" w:hAnsi="Arial" w:cs="Arial"/>
        </w:rPr>
        <w:t>)</w:t>
      </w:r>
      <w:r w:rsidR="00485EF6" w:rsidRPr="00C13867">
        <w:rPr>
          <w:rFonts w:ascii="Arial" w:hAnsi="Arial" w:cs="Arial"/>
        </w:rPr>
        <w:t xml:space="preserve">. There can be uncertainty about whether they will be eligible for </w:t>
      </w:r>
      <w:proofErr w:type="gramStart"/>
      <w:r w:rsidR="00485EF6" w:rsidRPr="00C13867">
        <w:rPr>
          <w:rFonts w:ascii="Arial" w:hAnsi="Arial" w:cs="Arial"/>
        </w:rPr>
        <w:t>publicly-funded</w:t>
      </w:r>
      <w:proofErr w:type="gramEnd"/>
      <w:r w:rsidR="00485EF6" w:rsidRPr="00C13867">
        <w:rPr>
          <w:rFonts w:ascii="Arial" w:hAnsi="Arial" w:cs="Arial"/>
        </w:rPr>
        <w:t xml:space="preserve"> support and about what will happen if they are receiving a service that is more than the local authority would usually pay.</w:t>
      </w:r>
    </w:p>
    <w:p w14:paraId="215C5C40" w14:textId="77777777" w:rsidR="00485EF6" w:rsidRPr="00C13867" w:rsidRDefault="00485EF6" w:rsidP="00485EF6">
      <w:pPr>
        <w:spacing w:after="0" w:line="240" w:lineRule="auto"/>
        <w:rPr>
          <w:rFonts w:ascii="Arial" w:hAnsi="Arial" w:cs="Arial"/>
        </w:rPr>
      </w:pPr>
    </w:p>
    <w:p w14:paraId="47761964" w14:textId="12B25F80" w:rsidR="007332FA" w:rsidRPr="00C13867" w:rsidRDefault="00E32F8D" w:rsidP="00485EF6">
      <w:pPr>
        <w:spacing w:after="0" w:line="240" w:lineRule="auto"/>
        <w:rPr>
          <w:rFonts w:ascii="Arial" w:hAnsi="Arial" w:cs="Arial"/>
        </w:rPr>
      </w:pPr>
      <w:r w:rsidRPr="00C13867">
        <w:rPr>
          <w:rFonts w:ascii="Arial" w:hAnsi="Arial" w:cs="Arial"/>
        </w:rPr>
        <w:t>Ultimately, people who fund their own care often pay much more than their local Council would</w:t>
      </w:r>
      <w:r w:rsidR="001D3A46" w:rsidRPr="00C13867">
        <w:rPr>
          <w:rFonts w:ascii="Arial" w:hAnsi="Arial" w:cs="Arial"/>
        </w:rPr>
        <w:t xml:space="preserve"> for the same care</w:t>
      </w:r>
      <w:r w:rsidRPr="00C13867">
        <w:rPr>
          <w:rFonts w:ascii="Arial" w:hAnsi="Arial" w:cs="Arial"/>
        </w:rPr>
        <w:t xml:space="preserve">, helping to </w:t>
      </w:r>
      <w:r w:rsidRPr="00C13867">
        <w:rPr>
          <w:rFonts w:ascii="Arial" w:hAnsi="Arial" w:cs="Arial"/>
          <w:b/>
          <w:bCs/>
          <w:color w:val="A84D98"/>
        </w:rPr>
        <w:t>cross-subsidise</w:t>
      </w:r>
      <w:r w:rsidRPr="00C13867">
        <w:rPr>
          <w:rFonts w:ascii="Arial" w:hAnsi="Arial" w:cs="Arial"/>
        </w:rPr>
        <w:t xml:space="preserve"> </w:t>
      </w:r>
      <w:r w:rsidR="001D3A46" w:rsidRPr="00C13867">
        <w:rPr>
          <w:rFonts w:ascii="Arial" w:hAnsi="Arial" w:cs="Arial"/>
        </w:rPr>
        <w:t xml:space="preserve">lower </w:t>
      </w:r>
      <w:r w:rsidRPr="00C13867">
        <w:rPr>
          <w:rFonts w:ascii="Arial" w:hAnsi="Arial" w:cs="Arial"/>
        </w:rPr>
        <w:t>Council rates.</w:t>
      </w:r>
      <w:r w:rsidR="00775341" w:rsidRPr="00C13867">
        <w:rPr>
          <w:rFonts w:ascii="Arial" w:hAnsi="Arial" w:cs="Arial"/>
        </w:rPr>
        <w:t xml:space="preserve"> </w:t>
      </w:r>
      <w:r w:rsidRPr="00C13867">
        <w:rPr>
          <w:rFonts w:ascii="Arial" w:hAnsi="Arial" w:cs="Arial"/>
        </w:rPr>
        <w:t>For some people, the costs they pay can come to many thousands, sometimes hundreds of thousands</w:t>
      </w:r>
      <w:r w:rsidR="00880E4C" w:rsidRPr="00C13867">
        <w:rPr>
          <w:rFonts w:ascii="Arial" w:hAnsi="Arial" w:cs="Arial"/>
        </w:rPr>
        <w:t>,</w:t>
      </w:r>
      <w:r w:rsidRPr="00C13867">
        <w:rPr>
          <w:rFonts w:ascii="Arial" w:hAnsi="Arial" w:cs="Arial"/>
        </w:rPr>
        <w:t xml:space="preserve"> of pounds, and can be </w:t>
      </w:r>
      <w:r w:rsidRPr="00C13867">
        <w:rPr>
          <w:rFonts w:ascii="Arial" w:hAnsi="Arial" w:cs="Arial"/>
          <w:b/>
          <w:bCs/>
          <w:color w:val="A84D98"/>
        </w:rPr>
        <w:t>catastrophic</w:t>
      </w:r>
      <w:r w:rsidRPr="00C13867">
        <w:rPr>
          <w:rFonts w:ascii="Arial" w:hAnsi="Arial" w:cs="Arial"/>
        </w:rPr>
        <w:t xml:space="preserve"> for the individual and their family.</w:t>
      </w:r>
    </w:p>
    <w:p w14:paraId="3581C749" w14:textId="77777777" w:rsidR="007332FA" w:rsidRPr="00C13867" w:rsidRDefault="007332FA">
      <w:pPr>
        <w:rPr>
          <w:rFonts w:ascii="Arial" w:hAnsi="Arial" w:cs="Arial"/>
          <w:b/>
          <w:bCs/>
        </w:rPr>
      </w:pPr>
      <w:r w:rsidRPr="00C13867">
        <w:rPr>
          <w:rFonts w:ascii="Arial" w:hAnsi="Arial" w:cs="Arial"/>
          <w:b/>
          <w:bCs/>
        </w:rPr>
        <w:br w:type="page"/>
      </w:r>
    </w:p>
    <w:p w14:paraId="0A0E57B1" w14:textId="6054DE73" w:rsidR="007332FA" w:rsidRPr="00C13867" w:rsidRDefault="00BD0E73" w:rsidP="004A5FD9">
      <w:pPr>
        <w:spacing w:after="0" w:line="240" w:lineRule="auto"/>
        <w:rPr>
          <w:rFonts w:ascii="Arial" w:hAnsi="Arial" w:cs="Arial"/>
          <w:b/>
          <w:bCs/>
        </w:rPr>
      </w:pPr>
      <w:r w:rsidRPr="00C13867">
        <w:rPr>
          <w:rFonts w:ascii="Arial" w:hAnsi="Arial" w:cs="Arial"/>
          <w:b/>
          <w:bCs/>
        </w:rPr>
        <w:lastRenderedPageBreak/>
        <w:t>Knowledge, skills and support</w:t>
      </w:r>
    </w:p>
    <w:p w14:paraId="15157BBB" w14:textId="77777777" w:rsidR="007332FA" w:rsidRPr="00C13867" w:rsidRDefault="007332FA" w:rsidP="004A5FD9">
      <w:pPr>
        <w:spacing w:after="0" w:line="240" w:lineRule="auto"/>
        <w:rPr>
          <w:rFonts w:ascii="Arial" w:hAnsi="Arial" w:cs="Arial"/>
        </w:rPr>
      </w:pPr>
    </w:p>
    <w:p w14:paraId="034204C3" w14:textId="77777777" w:rsidR="00BD0E73" w:rsidRPr="00C13867" w:rsidRDefault="00C40D85" w:rsidP="00775341">
      <w:pPr>
        <w:spacing w:after="0" w:line="240" w:lineRule="auto"/>
        <w:rPr>
          <w:rFonts w:ascii="Arial" w:hAnsi="Arial" w:cs="Arial"/>
        </w:rPr>
      </w:pPr>
      <w:r w:rsidRPr="00C13867">
        <w:rPr>
          <w:rFonts w:ascii="Arial" w:hAnsi="Arial" w:cs="Arial"/>
        </w:rPr>
        <w:t xml:space="preserve">Funding your own care can be complicated, and very few of us probably have the </w:t>
      </w:r>
      <w:r w:rsidRPr="00C13867">
        <w:rPr>
          <w:rFonts w:ascii="Arial" w:hAnsi="Arial" w:cs="Arial"/>
          <w:b/>
          <w:bCs/>
          <w:color w:val="A84D98"/>
        </w:rPr>
        <w:t>skills</w:t>
      </w:r>
      <w:r w:rsidRPr="00C13867">
        <w:rPr>
          <w:rFonts w:ascii="Arial" w:hAnsi="Arial" w:cs="Arial"/>
        </w:rPr>
        <w:t xml:space="preserve"> or the </w:t>
      </w:r>
      <w:r w:rsidRPr="00C13867">
        <w:rPr>
          <w:rFonts w:ascii="Arial" w:hAnsi="Arial" w:cs="Arial"/>
          <w:b/>
          <w:bCs/>
          <w:color w:val="A84D98"/>
        </w:rPr>
        <w:t>experience</w:t>
      </w:r>
      <w:r w:rsidRPr="00C13867">
        <w:rPr>
          <w:rFonts w:ascii="Arial" w:hAnsi="Arial" w:cs="Arial"/>
        </w:rPr>
        <w:t xml:space="preserve"> to do this well (especially in a crisis or when feeling emotionally and physically low). </w:t>
      </w:r>
    </w:p>
    <w:p w14:paraId="58C07ED7" w14:textId="77777777" w:rsidR="00775341" w:rsidRPr="00C13867" w:rsidRDefault="00775341" w:rsidP="00775341">
      <w:pPr>
        <w:spacing w:after="0" w:line="240" w:lineRule="auto"/>
        <w:rPr>
          <w:rFonts w:ascii="Arial" w:hAnsi="Arial" w:cs="Arial"/>
        </w:rPr>
      </w:pPr>
    </w:p>
    <w:p w14:paraId="7AFF9C68" w14:textId="642B690F" w:rsidR="00775341" w:rsidRPr="00C13867" w:rsidRDefault="00775341" w:rsidP="00775341">
      <w:pPr>
        <w:spacing w:after="0" w:line="240" w:lineRule="auto"/>
        <w:rPr>
          <w:rFonts w:ascii="Arial" w:hAnsi="Arial" w:cs="Arial"/>
          <w:i/>
          <w:iCs/>
        </w:rPr>
      </w:pPr>
      <w:r w:rsidRPr="00C13867">
        <w:rPr>
          <w:rFonts w:ascii="Arial" w:hAnsi="Arial" w:cs="Arial"/>
        </w:rPr>
        <w:t>Key themes from the evidence include:</w:t>
      </w:r>
    </w:p>
    <w:p w14:paraId="7AAECEE4" w14:textId="77777777" w:rsidR="00BD0E73" w:rsidRPr="00C13867" w:rsidRDefault="00BD0E73" w:rsidP="00BD0E73">
      <w:pPr>
        <w:pStyle w:val="ListParagraph"/>
        <w:spacing w:after="0" w:line="240" w:lineRule="auto"/>
        <w:ind w:left="360"/>
        <w:rPr>
          <w:rFonts w:ascii="Arial" w:hAnsi="Arial" w:cs="Arial"/>
          <w:i/>
          <w:iCs/>
        </w:rPr>
      </w:pPr>
    </w:p>
    <w:p w14:paraId="2518BB42" w14:textId="16BD63EA" w:rsidR="00C40D85" w:rsidRPr="00C13867" w:rsidRDefault="00C40D85" w:rsidP="00C40D85">
      <w:pPr>
        <w:pStyle w:val="ListParagraph"/>
        <w:numPr>
          <w:ilvl w:val="0"/>
          <w:numId w:val="2"/>
        </w:numPr>
        <w:spacing w:after="0" w:line="240" w:lineRule="auto"/>
        <w:rPr>
          <w:rFonts w:ascii="Arial" w:hAnsi="Arial" w:cs="Arial"/>
          <w:i/>
          <w:iCs/>
        </w:rPr>
      </w:pPr>
      <w:r w:rsidRPr="00C13867">
        <w:rPr>
          <w:rFonts w:ascii="Arial" w:hAnsi="Arial" w:cs="Arial"/>
        </w:rPr>
        <w:t xml:space="preserve">While lots of people draw on </w:t>
      </w:r>
      <w:r w:rsidRPr="00C13867">
        <w:rPr>
          <w:rFonts w:ascii="Arial" w:hAnsi="Arial" w:cs="Arial"/>
          <w:b/>
          <w:bCs/>
          <w:color w:val="A84D98"/>
        </w:rPr>
        <w:t>personal, life and work-related skills</w:t>
      </w:r>
      <w:r w:rsidRPr="00C13867">
        <w:rPr>
          <w:rFonts w:ascii="Arial" w:hAnsi="Arial" w:cs="Arial"/>
        </w:rPr>
        <w:t xml:space="preserve">, being a self-funder is time-consuming, stressful and difficult. </w:t>
      </w:r>
    </w:p>
    <w:p w14:paraId="35A11185" w14:textId="77777777" w:rsidR="00C40D85" w:rsidRPr="00C13867" w:rsidRDefault="00C40D85" w:rsidP="00C40D85">
      <w:pPr>
        <w:pStyle w:val="ListParagraph"/>
        <w:spacing w:after="0" w:line="240" w:lineRule="auto"/>
        <w:ind w:left="360"/>
        <w:rPr>
          <w:rFonts w:ascii="Arial" w:hAnsi="Arial" w:cs="Arial"/>
          <w:i/>
          <w:iCs/>
        </w:rPr>
      </w:pPr>
    </w:p>
    <w:p w14:paraId="18046B3A" w14:textId="729CCA20" w:rsidR="00C40D85" w:rsidRPr="00C13867" w:rsidRDefault="00C40D85" w:rsidP="00C40D85">
      <w:pPr>
        <w:pStyle w:val="ListParagraph"/>
        <w:numPr>
          <w:ilvl w:val="0"/>
          <w:numId w:val="2"/>
        </w:numPr>
        <w:spacing w:after="0" w:line="240" w:lineRule="auto"/>
        <w:rPr>
          <w:rFonts w:ascii="Arial" w:hAnsi="Arial" w:cs="Arial"/>
          <w:i/>
          <w:iCs/>
        </w:rPr>
      </w:pPr>
      <w:r w:rsidRPr="00C13867">
        <w:rPr>
          <w:rFonts w:ascii="Arial" w:hAnsi="Arial" w:cs="Arial"/>
        </w:rPr>
        <w:t xml:space="preserve">Although it sounds obvious, we all come from different backgrounds and have different personal and emotional resources to draw upon – so support is best when it’s </w:t>
      </w:r>
      <w:r w:rsidRPr="00C13867">
        <w:rPr>
          <w:rFonts w:ascii="Arial" w:hAnsi="Arial" w:cs="Arial"/>
          <w:b/>
          <w:bCs/>
          <w:color w:val="A84D98"/>
        </w:rPr>
        <w:t>tailored</w:t>
      </w:r>
      <w:r w:rsidRPr="00C13867">
        <w:rPr>
          <w:rFonts w:ascii="Arial" w:hAnsi="Arial" w:cs="Arial"/>
        </w:rPr>
        <w:t xml:space="preserve"> to the needs and circumstances of the individual.</w:t>
      </w:r>
    </w:p>
    <w:p w14:paraId="47AFEB3D" w14:textId="77777777" w:rsidR="00BD0E73" w:rsidRPr="00C13867" w:rsidRDefault="00BD0E73" w:rsidP="00BD0E73">
      <w:pPr>
        <w:pStyle w:val="ListParagraph"/>
        <w:rPr>
          <w:rFonts w:ascii="Arial" w:hAnsi="Arial" w:cs="Arial"/>
          <w:i/>
          <w:iCs/>
        </w:rPr>
      </w:pPr>
    </w:p>
    <w:p w14:paraId="24AE1CDC" w14:textId="77777777" w:rsidR="00BD0E73" w:rsidRPr="00C13867" w:rsidRDefault="00BD0E73" w:rsidP="00BD0E73">
      <w:pPr>
        <w:pStyle w:val="ListParagraph"/>
        <w:numPr>
          <w:ilvl w:val="0"/>
          <w:numId w:val="2"/>
        </w:numPr>
        <w:spacing w:after="0" w:line="240" w:lineRule="auto"/>
        <w:rPr>
          <w:rFonts w:ascii="Arial" w:hAnsi="Arial" w:cs="Arial"/>
          <w:i/>
          <w:iCs/>
        </w:rPr>
      </w:pPr>
      <w:r w:rsidRPr="00C13867">
        <w:rPr>
          <w:rFonts w:ascii="Arial" w:hAnsi="Arial" w:cs="Arial"/>
        </w:rPr>
        <w:t xml:space="preserve">It can be particularly difficult for people to plan ahead to meet </w:t>
      </w:r>
      <w:r w:rsidRPr="00C13867">
        <w:rPr>
          <w:rFonts w:ascii="Arial" w:hAnsi="Arial" w:cs="Arial"/>
          <w:b/>
          <w:bCs/>
          <w:color w:val="A84D98"/>
        </w:rPr>
        <w:t>future needs</w:t>
      </w:r>
      <w:r w:rsidRPr="00C13867">
        <w:rPr>
          <w:rFonts w:ascii="Arial" w:hAnsi="Arial" w:cs="Arial"/>
        </w:rPr>
        <w:t xml:space="preserve">, especially in situations where they are </w:t>
      </w:r>
      <w:r w:rsidRPr="00C13867">
        <w:rPr>
          <w:rFonts w:ascii="Arial" w:hAnsi="Arial" w:cs="Arial"/>
          <w:b/>
          <w:bCs/>
          <w:color w:val="A84D98"/>
        </w:rPr>
        <w:t>living with dementia</w:t>
      </w:r>
      <w:r w:rsidRPr="00C13867">
        <w:rPr>
          <w:rFonts w:ascii="Arial" w:hAnsi="Arial" w:cs="Arial"/>
        </w:rPr>
        <w:t xml:space="preserve"> or with a condition which might change over time. </w:t>
      </w:r>
    </w:p>
    <w:p w14:paraId="4695E8B5" w14:textId="77777777" w:rsidR="00BD0E73" w:rsidRPr="00C13867" w:rsidRDefault="00BD0E73" w:rsidP="00BD0E73">
      <w:pPr>
        <w:pStyle w:val="ListParagraph"/>
        <w:rPr>
          <w:rFonts w:ascii="Arial" w:hAnsi="Arial" w:cs="Arial"/>
        </w:rPr>
      </w:pPr>
    </w:p>
    <w:p w14:paraId="2B523263" w14:textId="467CC993" w:rsidR="00BD0E73" w:rsidRPr="00C13867" w:rsidRDefault="00C96C9A" w:rsidP="00BD0E73">
      <w:pPr>
        <w:pStyle w:val="ListParagraph"/>
        <w:numPr>
          <w:ilvl w:val="0"/>
          <w:numId w:val="2"/>
        </w:numPr>
        <w:spacing w:after="0" w:line="240" w:lineRule="auto"/>
        <w:rPr>
          <w:rFonts w:ascii="Arial" w:hAnsi="Arial" w:cs="Arial"/>
          <w:i/>
          <w:iCs/>
        </w:rPr>
      </w:pPr>
      <w:r w:rsidRPr="00C13867">
        <w:rPr>
          <w:rFonts w:ascii="Arial" w:hAnsi="Arial" w:cs="Arial"/>
        </w:rPr>
        <w:t>Although lots of policy talks about the importance of advice and information, p</w:t>
      </w:r>
      <w:r w:rsidR="00BD0E73" w:rsidRPr="00C13867">
        <w:rPr>
          <w:rFonts w:ascii="Arial" w:hAnsi="Arial" w:cs="Arial"/>
        </w:rPr>
        <w:t>eople often find sources of help accidentally</w:t>
      </w:r>
      <w:r w:rsidR="00E32F8D" w:rsidRPr="00C13867">
        <w:rPr>
          <w:rFonts w:ascii="Arial" w:hAnsi="Arial" w:cs="Arial"/>
        </w:rPr>
        <w:t xml:space="preserve"> or in an ad hoc way</w:t>
      </w:r>
      <w:r w:rsidR="00BD0E73" w:rsidRPr="00C13867">
        <w:rPr>
          <w:rFonts w:ascii="Arial" w:hAnsi="Arial" w:cs="Arial"/>
        </w:rPr>
        <w:t xml:space="preserve">, by </w:t>
      </w:r>
      <w:r w:rsidR="00BD0E73" w:rsidRPr="00C13867">
        <w:rPr>
          <w:rFonts w:ascii="Arial" w:hAnsi="Arial" w:cs="Arial"/>
          <w:b/>
          <w:bCs/>
          <w:color w:val="A84D98"/>
        </w:rPr>
        <w:t xml:space="preserve">‘stumbling across’ </w:t>
      </w:r>
      <w:r w:rsidR="00E32F8D" w:rsidRPr="00C13867">
        <w:rPr>
          <w:rFonts w:ascii="Arial" w:hAnsi="Arial" w:cs="Arial"/>
        </w:rPr>
        <w:t xml:space="preserve">something helpful. This is </w:t>
      </w:r>
      <w:r w:rsidR="00BD0E73" w:rsidRPr="00C13867">
        <w:rPr>
          <w:rFonts w:ascii="Arial" w:hAnsi="Arial" w:cs="Arial"/>
        </w:rPr>
        <w:t xml:space="preserve">often via recommendations by someone they know and </w:t>
      </w:r>
      <w:r w:rsidR="00BD0E73" w:rsidRPr="00C13867">
        <w:rPr>
          <w:rFonts w:ascii="Arial" w:hAnsi="Arial" w:cs="Arial"/>
          <w:b/>
          <w:bCs/>
          <w:color w:val="A84D98"/>
        </w:rPr>
        <w:t>trust</w:t>
      </w:r>
      <w:r w:rsidR="00816111" w:rsidRPr="00C13867">
        <w:rPr>
          <w:rFonts w:ascii="Arial" w:hAnsi="Arial" w:cs="Arial"/>
        </w:rPr>
        <w:t xml:space="preserve"> (whether a friend, family member or local voluntary organisation). </w:t>
      </w:r>
      <w:r w:rsidR="00BD0E73" w:rsidRPr="00C13867">
        <w:rPr>
          <w:rFonts w:ascii="Arial" w:hAnsi="Arial" w:cs="Arial"/>
        </w:rPr>
        <w:t xml:space="preserve">Having wide </w:t>
      </w:r>
      <w:r w:rsidR="00BD0E73" w:rsidRPr="00C13867">
        <w:rPr>
          <w:rFonts w:ascii="Arial" w:hAnsi="Arial" w:cs="Arial"/>
          <w:b/>
          <w:bCs/>
          <w:color w:val="A84D98"/>
        </w:rPr>
        <w:t>social networks</w:t>
      </w:r>
      <w:r w:rsidR="00BD0E73" w:rsidRPr="00C13867">
        <w:rPr>
          <w:rFonts w:ascii="Arial" w:hAnsi="Arial" w:cs="Arial"/>
          <w:color w:val="A84D98"/>
        </w:rPr>
        <w:t xml:space="preserve"> </w:t>
      </w:r>
      <w:r w:rsidR="00BD0E73" w:rsidRPr="00C13867">
        <w:rPr>
          <w:rFonts w:ascii="Arial" w:hAnsi="Arial" w:cs="Arial"/>
        </w:rPr>
        <w:t>can be an advantage – but not everyone has these.</w:t>
      </w:r>
      <w:r w:rsidR="00E32F8D" w:rsidRPr="00C13867">
        <w:rPr>
          <w:rFonts w:ascii="Arial" w:hAnsi="Arial" w:cs="Arial"/>
        </w:rPr>
        <w:t xml:space="preserve"> Some sources of information depend on people being able to use the </w:t>
      </w:r>
      <w:r w:rsidR="00E32F8D" w:rsidRPr="00C13867">
        <w:rPr>
          <w:rFonts w:ascii="Arial" w:hAnsi="Arial" w:cs="Arial"/>
          <w:b/>
          <w:bCs/>
          <w:color w:val="A84D98"/>
        </w:rPr>
        <w:t>internet</w:t>
      </w:r>
      <w:r w:rsidR="00E32F8D" w:rsidRPr="00C13867">
        <w:rPr>
          <w:rFonts w:ascii="Arial" w:hAnsi="Arial" w:cs="Arial"/>
        </w:rPr>
        <w:t>, and again this isn’t true of all of us.</w:t>
      </w:r>
    </w:p>
    <w:p w14:paraId="265EA0F3" w14:textId="77777777" w:rsidR="00BD0E73" w:rsidRPr="00C13867" w:rsidRDefault="00BD0E73" w:rsidP="00BD0E73">
      <w:pPr>
        <w:pStyle w:val="ListParagraph"/>
        <w:spacing w:after="0" w:line="240" w:lineRule="auto"/>
        <w:ind w:left="360"/>
        <w:rPr>
          <w:rFonts w:ascii="Arial" w:hAnsi="Arial" w:cs="Arial"/>
        </w:rPr>
      </w:pPr>
    </w:p>
    <w:p w14:paraId="4F65F0E2" w14:textId="77777777" w:rsidR="00E32F8D" w:rsidRPr="00C13867" w:rsidRDefault="00BD0E73" w:rsidP="00E32F8D">
      <w:pPr>
        <w:pStyle w:val="ListParagraph"/>
        <w:numPr>
          <w:ilvl w:val="0"/>
          <w:numId w:val="2"/>
        </w:numPr>
        <w:spacing w:after="0" w:line="240" w:lineRule="auto"/>
        <w:rPr>
          <w:rFonts w:ascii="Arial" w:hAnsi="Arial" w:cs="Arial"/>
        </w:rPr>
      </w:pPr>
      <w:r w:rsidRPr="00C13867">
        <w:rPr>
          <w:rFonts w:ascii="Arial" w:hAnsi="Arial" w:cs="Arial"/>
        </w:rPr>
        <w:t xml:space="preserve">For older people in particular, the main (and often unseen) responsibilities for finding and arranging care can fall to </w:t>
      </w:r>
      <w:r w:rsidRPr="00C13867">
        <w:rPr>
          <w:rFonts w:ascii="Arial" w:hAnsi="Arial" w:cs="Arial"/>
          <w:b/>
          <w:bCs/>
          <w:color w:val="A84D98"/>
        </w:rPr>
        <w:t>family or close friends</w:t>
      </w:r>
      <w:r w:rsidRPr="00C13867">
        <w:rPr>
          <w:rFonts w:ascii="Arial" w:hAnsi="Arial" w:cs="Arial"/>
        </w:rPr>
        <w:t xml:space="preserve">. This involves </w:t>
      </w:r>
      <w:r w:rsidRPr="00C13867">
        <w:rPr>
          <w:rFonts w:ascii="Arial" w:hAnsi="Arial" w:cs="Arial"/>
          <w:b/>
          <w:bCs/>
          <w:color w:val="A84D98"/>
        </w:rPr>
        <w:t>practical tasks</w:t>
      </w:r>
      <w:r w:rsidRPr="00C13867">
        <w:rPr>
          <w:rFonts w:ascii="Arial" w:hAnsi="Arial" w:cs="Arial"/>
        </w:rPr>
        <w:t xml:space="preserve"> which can be really onerous, as well as prompting significant </w:t>
      </w:r>
      <w:r w:rsidRPr="00C13867">
        <w:rPr>
          <w:rFonts w:ascii="Arial" w:hAnsi="Arial" w:cs="Arial"/>
          <w:b/>
          <w:bCs/>
          <w:color w:val="A84D98"/>
        </w:rPr>
        <w:t>emotions</w:t>
      </w:r>
      <w:r w:rsidRPr="00C13867">
        <w:rPr>
          <w:rFonts w:ascii="Arial" w:hAnsi="Arial" w:cs="Arial"/>
        </w:rPr>
        <w:t xml:space="preserve"> as people’s relationships change.</w:t>
      </w:r>
    </w:p>
    <w:p w14:paraId="36C89143" w14:textId="77777777" w:rsidR="0027045F" w:rsidRPr="00C13867" w:rsidRDefault="0027045F" w:rsidP="0027045F">
      <w:pPr>
        <w:spacing w:after="0" w:line="240" w:lineRule="auto"/>
        <w:rPr>
          <w:rFonts w:ascii="Arial" w:hAnsi="Arial" w:cs="Arial"/>
        </w:rPr>
      </w:pPr>
    </w:p>
    <w:p w14:paraId="10AD4902" w14:textId="77777777" w:rsidR="00BD0E73" w:rsidRPr="00C13867" w:rsidRDefault="00BD0E73">
      <w:pPr>
        <w:rPr>
          <w:rFonts w:ascii="Arial" w:hAnsi="Arial" w:cs="Arial"/>
          <w:b/>
          <w:bCs/>
        </w:rPr>
      </w:pPr>
    </w:p>
    <w:p w14:paraId="0F9DB720" w14:textId="77777777" w:rsidR="0027045F" w:rsidRPr="00C13867" w:rsidRDefault="0027045F">
      <w:pPr>
        <w:rPr>
          <w:rFonts w:ascii="Arial" w:hAnsi="Arial" w:cs="Arial"/>
          <w:b/>
          <w:bCs/>
        </w:rPr>
      </w:pPr>
      <w:r w:rsidRPr="00C13867">
        <w:rPr>
          <w:rFonts w:ascii="Arial" w:hAnsi="Arial" w:cs="Arial"/>
          <w:b/>
          <w:bCs/>
        </w:rPr>
        <w:br w:type="page"/>
      </w:r>
    </w:p>
    <w:p w14:paraId="3A659E2B" w14:textId="433ABFA7" w:rsidR="007332FA" w:rsidRPr="00C13867" w:rsidRDefault="00FB06F8" w:rsidP="004A5FD9">
      <w:pPr>
        <w:spacing w:after="0" w:line="240" w:lineRule="auto"/>
        <w:rPr>
          <w:rFonts w:ascii="Arial" w:hAnsi="Arial" w:cs="Arial"/>
          <w:b/>
          <w:bCs/>
        </w:rPr>
      </w:pPr>
      <w:r w:rsidRPr="00C13867">
        <w:rPr>
          <w:rFonts w:ascii="Arial" w:hAnsi="Arial" w:cs="Arial"/>
          <w:b/>
          <w:bCs/>
        </w:rPr>
        <w:lastRenderedPageBreak/>
        <w:t>(Some) t</w:t>
      </w:r>
      <w:r w:rsidR="007332FA" w:rsidRPr="00C13867">
        <w:rPr>
          <w:rFonts w:ascii="Arial" w:hAnsi="Arial" w:cs="Arial"/>
          <w:b/>
          <w:bCs/>
        </w:rPr>
        <w:t>hings that might help</w:t>
      </w:r>
    </w:p>
    <w:p w14:paraId="483DB1B3" w14:textId="77777777" w:rsidR="0027045F" w:rsidRPr="00C13867" w:rsidRDefault="0027045F" w:rsidP="004A5FD9">
      <w:pPr>
        <w:spacing w:after="0" w:line="240" w:lineRule="auto"/>
        <w:rPr>
          <w:rFonts w:ascii="Arial" w:hAnsi="Arial" w:cs="Arial"/>
          <w:b/>
          <w:bCs/>
        </w:rPr>
      </w:pPr>
    </w:p>
    <w:p w14:paraId="3157831C" w14:textId="7A5A04B2" w:rsidR="0027045F" w:rsidRPr="00C13867" w:rsidRDefault="0027045F" w:rsidP="004A5FD9">
      <w:pPr>
        <w:spacing w:after="0" w:line="240" w:lineRule="auto"/>
        <w:rPr>
          <w:rFonts w:ascii="Arial" w:hAnsi="Arial" w:cs="Arial"/>
        </w:rPr>
      </w:pPr>
      <w:r w:rsidRPr="00C13867">
        <w:rPr>
          <w:rFonts w:ascii="Arial" w:hAnsi="Arial" w:cs="Arial"/>
        </w:rPr>
        <w:t xml:space="preserve">Unfortunately, a lot of the current literature focuses on how difficult things </w:t>
      </w:r>
      <w:proofErr w:type="gramStart"/>
      <w:r w:rsidRPr="00C13867">
        <w:rPr>
          <w:rFonts w:ascii="Arial" w:hAnsi="Arial" w:cs="Arial"/>
        </w:rPr>
        <w:t>are, and</w:t>
      </w:r>
      <w:proofErr w:type="gramEnd"/>
      <w:r w:rsidRPr="00C13867">
        <w:rPr>
          <w:rFonts w:ascii="Arial" w:hAnsi="Arial" w:cs="Arial"/>
        </w:rPr>
        <w:t xml:space="preserve"> perhaps isn’t always as good as it might be at coming up with solutions and suggesting things that might help (other than a strong sense that things wouldn’t be like this in an ideal world).</w:t>
      </w:r>
    </w:p>
    <w:p w14:paraId="5EFCE82B" w14:textId="77777777" w:rsidR="0027045F" w:rsidRPr="00C13867" w:rsidRDefault="0027045F" w:rsidP="004A5FD9">
      <w:pPr>
        <w:spacing w:after="0" w:line="240" w:lineRule="auto"/>
        <w:rPr>
          <w:rFonts w:ascii="Arial" w:hAnsi="Arial" w:cs="Arial"/>
        </w:rPr>
      </w:pPr>
    </w:p>
    <w:p w14:paraId="31DB2959" w14:textId="11C4AE76" w:rsidR="0027045F" w:rsidRPr="00C13867" w:rsidRDefault="0027045F" w:rsidP="004A5FD9">
      <w:pPr>
        <w:spacing w:after="0" w:line="240" w:lineRule="auto"/>
        <w:rPr>
          <w:rFonts w:ascii="Arial" w:hAnsi="Arial" w:cs="Arial"/>
        </w:rPr>
      </w:pPr>
      <w:r w:rsidRPr="00C13867">
        <w:rPr>
          <w:rFonts w:ascii="Arial" w:hAnsi="Arial" w:cs="Arial"/>
        </w:rPr>
        <w:t>As IMPACT was conducting this review, however, it noticed some ideas and resources that might be helpful:</w:t>
      </w:r>
    </w:p>
    <w:p w14:paraId="5F59F2CD" w14:textId="77777777" w:rsidR="0027045F" w:rsidRPr="00C13867" w:rsidRDefault="0027045F" w:rsidP="004A5FD9">
      <w:pPr>
        <w:spacing w:after="0" w:line="240" w:lineRule="auto"/>
        <w:rPr>
          <w:rFonts w:ascii="Arial" w:hAnsi="Arial" w:cs="Arial"/>
        </w:rPr>
      </w:pPr>
    </w:p>
    <w:p w14:paraId="44C7A4CB" w14:textId="0B3E5E77" w:rsidR="0027045F" w:rsidRPr="00C13867" w:rsidRDefault="0027045F" w:rsidP="0027045F">
      <w:pPr>
        <w:pStyle w:val="ListParagraph"/>
        <w:numPr>
          <w:ilvl w:val="0"/>
          <w:numId w:val="3"/>
        </w:numPr>
        <w:spacing w:after="0" w:line="240" w:lineRule="auto"/>
        <w:rPr>
          <w:rFonts w:ascii="Arial" w:hAnsi="Arial" w:cs="Arial"/>
        </w:rPr>
      </w:pPr>
      <w:r w:rsidRPr="00C13867">
        <w:rPr>
          <w:rFonts w:ascii="Arial" w:hAnsi="Arial" w:cs="Arial"/>
        </w:rPr>
        <w:t xml:space="preserve">Although some of the decisions people are asked to make have significant financial implications, relatively few people seem to access </w:t>
      </w:r>
      <w:r w:rsidRPr="00C13867">
        <w:rPr>
          <w:rFonts w:ascii="Arial" w:hAnsi="Arial" w:cs="Arial"/>
          <w:b/>
          <w:bCs/>
          <w:color w:val="A84D98"/>
        </w:rPr>
        <w:t>independent financial advice</w:t>
      </w:r>
      <w:r w:rsidR="0077388D" w:rsidRPr="00C13867">
        <w:rPr>
          <w:rFonts w:ascii="Arial" w:hAnsi="Arial" w:cs="Arial"/>
        </w:rPr>
        <w:t xml:space="preserve"> (nor is trust in financial advisers particularly high). However, s</w:t>
      </w:r>
      <w:r w:rsidRPr="00C13867">
        <w:rPr>
          <w:rFonts w:ascii="Arial" w:hAnsi="Arial" w:cs="Arial"/>
        </w:rPr>
        <w:t xml:space="preserve">uch services do exist (albeit sometimes with a cost), and it feels as if there could be a much more significant role for such advice. </w:t>
      </w:r>
    </w:p>
    <w:p w14:paraId="5B9E23CE" w14:textId="77777777" w:rsidR="0027045F" w:rsidRPr="00C13867" w:rsidRDefault="0027045F" w:rsidP="0027045F">
      <w:pPr>
        <w:pStyle w:val="ListParagraph"/>
        <w:spacing w:after="0" w:line="240" w:lineRule="auto"/>
        <w:ind w:left="360"/>
        <w:rPr>
          <w:rFonts w:ascii="Arial" w:hAnsi="Arial" w:cs="Arial"/>
        </w:rPr>
      </w:pPr>
    </w:p>
    <w:p w14:paraId="2F333AAC" w14:textId="045ADFBC" w:rsidR="0027045F" w:rsidRPr="00C13867" w:rsidRDefault="0027045F" w:rsidP="00816111">
      <w:pPr>
        <w:pStyle w:val="ListParagraph"/>
        <w:spacing w:after="0" w:line="240" w:lineRule="auto"/>
        <w:ind w:left="360"/>
        <w:rPr>
          <w:rFonts w:ascii="Arial" w:hAnsi="Arial" w:cs="Arial"/>
        </w:rPr>
      </w:pPr>
      <w:r w:rsidRPr="00C13867">
        <w:rPr>
          <w:rFonts w:ascii="Arial" w:hAnsi="Arial" w:cs="Arial"/>
        </w:rPr>
        <w:t xml:space="preserve">Linked to this – people paying for their own care in a care home contribute until their assets reach a certain level. Rather than just keeping savings in a standard account, is there scope for independent advice </w:t>
      </w:r>
      <w:r w:rsidR="00ED1F2F" w:rsidRPr="00C13867">
        <w:rPr>
          <w:rFonts w:ascii="Arial" w:hAnsi="Arial" w:cs="Arial"/>
        </w:rPr>
        <w:t xml:space="preserve">(from a trusted, professional source) </w:t>
      </w:r>
      <w:r w:rsidRPr="00C13867">
        <w:rPr>
          <w:rFonts w:ascii="Arial" w:hAnsi="Arial" w:cs="Arial"/>
        </w:rPr>
        <w:t>to get a better return on savings, so that people’s resources last longer (and indeed delaying the point at which the state might become responsible for contributing to the cost of their care)</w:t>
      </w:r>
      <w:r w:rsidR="00ED1F2F" w:rsidRPr="00C13867">
        <w:rPr>
          <w:rFonts w:ascii="Arial" w:hAnsi="Arial" w:cs="Arial"/>
        </w:rPr>
        <w:t>?</w:t>
      </w:r>
      <w:r w:rsidRPr="00C13867">
        <w:rPr>
          <w:rFonts w:ascii="Arial" w:hAnsi="Arial" w:cs="Arial"/>
        </w:rPr>
        <w:t xml:space="preserve"> If so, this would feel a potential </w:t>
      </w:r>
      <w:r w:rsidRPr="00C13867">
        <w:rPr>
          <w:rFonts w:ascii="Arial" w:hAnsi="Arial" w:cs="Arial"/>
          <w:b/>
          <w:bCs/>
          <w:color w:val="A84D98"/>
        </w:rPr>
        <w:t>‘win-win’ situation</w:t>
      </w:r>
      <w:r w:rsidRPr="00C13867">
        <w:rPr>
          <w:rFonts w:ascii="Arial" w:hAnsi="Arial" w:cs="Arial"/>
        </w:rPr>
        <w:t>. This might involve us thinking more creatively, outside the confines of traditional social care – in this case, around financia</w:t>
      </w:r>
      <w:r w:rsidR="00ED1F2F" w:rsidRPr="00C13867">
        <w:rPr>
          <w:rFonts w:ascii="Arial" w:hAnsi="Arial" w:cs="Arial"/>
        </w:rPr>
        <w:t>l advice and products.</w:t>
      </w:r>
      <w:r w:rsidRPr="00C13867">
        <w:rPr>
          <w:rFonts w:ascii="Arial" w:hAnsi="Arial" w:cs="Arial"/>
        </w:rPr>
        <w:t xml:space="preserve"> </w:t>
      </w:r>
    </w:p>
    <w:p w14:paraId="1FDD9B00" w14:textId="77777777" w:rsidR="00ED1F2F" w:rsidRPr="00C13867" w:rsidRDefault="00ED1F2F" w:rsidP="00ED1F2F">
      <w:pPr>
        <w:pStyle w:val="ListParagraph"/>
        <w:rPr>
          <w:rFonts w:ascii="Arial" w:hAnsi="Arial" w:cs="Arial"/>
        </w:rPr>
      </w:pPr>
    </w:p>
    <w:p w14:paraId="0AD5E0C9" w14:textId="07664A80" w:rsidR="00BF31C2" w:rsidRPr="00C13867" w:rsidRDefault="00ED1F2F" w:rsidP="00AE3129">
      <w:pPr>
        <w:pStyle w:val="ListParagraph"/>
        <w:numPr>
          <w:ilvl w:val="0"/>
          <w:numId w:val="3"/>
        </w:numPr>
        <w:spacing w:after="0" w:line="240" w:lineRule="auto"/>
        <w:rPr>
          <w:rFonts w:ascii="Arial" w:hAnsi="Arial" w:cs="Arial"/>
        </w:rPr>
      </w:pPr>
      <w:r w:rsidRPr="00C13867">
        <w:rPr>
          <w:rFonts w:ascii="Arial" w:hAnsi="Arial" w:cs="Arial"/>
        </w:rPr>
        <w:t xml:space="preserve">A number of research studies have produced </w:t>
      </w:r>
      <w:r w:rsidRPr="00C13867">
        <w:rPr>
          <w:rFonts w:ascii="Arial" w:hAnsi="Arial" w:cs="Arial"/>
          <w:b/>
          <w:bCs/>
          <w:color w:val="A84D98"/>
        </w:rPr>
        <w:t>practical materials</w:t>
      </w:r>
      <w:r w:rsidRPr="00C13867">
        <w:rPr>
          <w:rFonts w:ascii="Arial" w:hAnsi="Arial" w:cs="Arial"/>
          <w:color w:val="A84D98"/>
        </w:rPr>
        <w:t xml:space="preserve"> </w:t>
      </w:r>
      <w:r w:rsidRPr="00C13867">
        <w:rPr>
          <w:rFonts w:ascii="Arial" w:hAnsi="Arial" w:cs="Arial"/>
        </w:rPr>
        <w:t xml:space="preserve">to provide </w:t>
      </w:r>
      <w:r w:rsidRPr="00C13867">
        <w:rPr>
          <w:rFonts w:ascii="Arial" w:hAnsi="Arial" w:cs="Arial"/>
          <w:b/>
          <w:bCs/>
          <w:color w:val="A84D98"/>
        </w:rPr>
        <w:t>accessible information</w:t>
      </w:r>
      <w:r w:rsidRPr="00C13867">
        <w:rPr>
          <w:rFonts w:ascii="Arial" w:hAnsi="Arial" w:cs="Arial"/>
          <w:color w:val="A84D98"/>
        </w:rPr>
        <w:t xml:space="preserve"> </w:t>
      </w:r>
      <w:r w:rsidRPr="00C13867">
        <w:rPr>
          <w:rFonts w:ascii="Arial" w:hAnsi="Arial" w:cs="Arial"/>
        </w:rPr>
        <w:t>and support for self-funders</w:t>
      </w:r>
      <w:r w:rsidR="00994B78" w:rsidRPr="00C13867">
        <w:rPr>
          <w:rFonts w:ascii="Arial" w:hAnsi="Arial" w:cs="Arial"/>
        </w:rPr>
        <w:t>. For example:</w:t>
      </w:r>
    </w:p>
    <w:p w14:paraId="5C804B4F" w14:textId="77777777" w:rsidR="00BF31C2" w:rsidRPr="00C13867" w:rsidRDefault="00BF31C2" w:rsidP="00BF31C2">
      <w:pPr>
        <w:pStyle w:val="ListParagraph"/>
        <w:spacing w:after="0" w:line="240" w:lineRule="auto"/>
        <w:ind w:left="360"/>
        <w:rPr>
          <w:rFonts w:ascii="Arial" w:hAnsi="Arial" w:cs="Arial"/>
        </w:rPr>
      </w:pPr>
    </w:p>
    <w:p w14:paraId="0C31248B" w14:textId="23F2B10F" w:rsidR="00BF31C2" w:rsidRPr="00C13867" w:rsidRDefault="00994B78" w:rsidP="00BF31C2">
      <w:pPr>
        <w:pStyle w:val="ListParagraph"/>
        <w:numPr>
          <w:ilvl w:val="0"/>
          <w:numId w:val="4"/>
        </w:numPr>
        <w:spacing w:after="0" w:line="240" w:lineRule="auto"/>
        <w:rPr>
          <w:rFonts w:ascii="Arial" w:hAnsi="Arial" w:cs="Arial"/>
        </w:rPr>
      </w:pPr>
      <w:r w:rsidRPr="00C13867">
        <w:rPr>
          <w:rFonts w:ascii="Arial" w:hAnsi="Arial" w:cs="Arial"/>
        </w:rPr>
        <w:t>T</w:t>
      </w:r>
      <w:r w:rsidR="00ED1F2F" w:rsidRPr="00C13867">
        <w:rPr>
          <w:rFonts w:ascii="Arial" w:hAnsi="Arial" w:cs="Arial"/>
        </w:rPr>
        <w:t xml:space="preserve">he </w:t>
      </w:r>
      <w:hyperlink r:id="rId13" w:history="1">
        <w:r w:rsidR="00ED1F2F" w:rsidRPr="00C13867">
          <w:rPr>
            <w:rStyle w:val="Hyperlink"/>
            <w:rFonts w:ascii="Arial" w:hAnsi="Arial" w:cs="Arial"/>
          </w:rPr>
          <w:t>Care Confidence</w:t>
        </w:r>
      </w:hyperlink>
      <w:r w:rsidR="00ED1F2F" w:rsidRPr="00C13867">
        <w:rPr>
          <w:rFonts w:ascii="Arial" w:hAnsi="Arial" w:cs="Arial"/>
        </w:rPr>
        <w:t xml:space="preserve"> website</w:t>
      </w:r>
      <w:r w:rsidRPr="00C13867">
        <w:rPr>
          <w:rFonts w:ascii="Arial" w:hAnsi="Arial" w:cs="Arial"/>
        </w:rPr>
        <w:t xml:space="preserve"> </w:t>
      </w:r>
      <w:r w:rsidR="00BF31C2" w:rsidRPr="00C13867">
        <w:rPr>
          <w:rFonts w:ascii="Arial" w:hAnsi="Arial" w:cs="Arial"/>
        </w:rPr>
        <w:t>was created by university researchers with help from members of the public and professionals. It is designed to help people feel better prepared to make decisions about paying for social care, whether for themselves or someone else</w:t>
      </w:r>
      <w:r w:rsidR="00ED1F2F" w:rsidRPr="00C13867">
        <w:rPr>
          <w:rFonts w:ascii="Arial" w:hAnsi="Arial" w:cs="Arial"/>
        </w:rPr>
        <w:t>.</w:t>
      </w:r>
      <w:r w:rsidR="00640A18" w:rsidRPr="00C13867">
        <w:rPr>
          <w:rFonts w:ascii="Arial" w:hAnsi="Arial" w:cs="Arial"/>
        </w:rPr>
        <w:t xml:space="preserve"> </w:t>
      </w:r>
    </w:p>
    <w:p w14:paraId="28709BAA" w14:textId="77777777" w:rsidR="00BF31C2" w:rsidRPr="00C13867" w:rsidRDefault="00BF31C2" w:rsidP="00BF31C2">
      <w:pPr>
        <w:pStyle w:val="ListParagraph"/>
        <w:spacing w:after="0" w:line="240" w:lineRule="auto"/>
        <w:rPr>
          <w:rFonts w:ascii="Arial" w:hAnsi="Arial" w:cs="Arial"/>
        </w:rPr>
      </w:pPr>
    </w:p>
    <w:p w14:paraId="2B60D120" w14:textId="5B75A48B" w:rsidR="00BF31C2" w:rsidRPr="00C13867" w:rsidRDefault="00640A18" w:rsidP="00BF31C2">
      <w:pPr>
        <w:pStyle w:val="ListParagraph"/>
        <w:numPr>
          <w:ilvl w:val="0"/>
          <w:numId w:val="4"/>
        </w:numPr>
        <w:spacing w:after="0" w:line="240" w:lineRule="auto"/>
        <w:rPr>
          <w:rFonts w:ascii="Arial" w:hAnsi="Arial" w:cs="Arial"/>
        </w:rPr>
      </w:pPr>
      <w:r w:rsidRPr="00C13867">
        <w:rPr>
          <w:rFonts w:ascii="Arial" w:hAnsi="Arial" w:cs="Arial"/>
        </w:rPr>
        <w:t xml:space="preserve">The </w:t>
      </w:r>
      <w:hyperlink r:id="rId14" w:history="1">
        <w:r w:rsidRPr="00C13867">
          <w:rPr>
            <w:rStyle w:val="Hyperlink"/>
            <w:rFonts w:ascii="Arial" w:hAnsi="Arial" w:cs="Arial"/>
          </w:rPr>
          <w:t>Social Care Talk website</w:t>
        </w:r>
      </w:hyperlink>
      <w:r w:rsidRPr="00C13867">
        <w:rPr>
          <w:rFonts w:ascii="Arial" w:hAnsi="Arial" w:cs="Arial"/>
        </w:rPr>
        <w:t xml:space="preserve"> h</w:t>
      </w:r>
      <w:r w:rsidR="00D36D12" w:rsidRPr="00C13867">
        <w:rPr>
          <w:rFonts w:ascii="Arial" w:hAnsi="Arial" w:cs="Arial"/>
        </w:rPr>
        <w:t xml:space="preserve">as a section </w:t>
      </w:r>
      <w:r w:rsidR="00197B45" w:rsidRPr="00C13867">
        <w:rPr>
          <w:rFonts w:ascii="Arial" w:hAnsi="Arial" w:cs="Arial"/>
        </w:rPr>
        <w:t xml:space="preserve">on </w:t>
      </w:r>
      <w:r w:rsidR="00D36D12" w:rsidRPr="00C13867">
        <w:rPr>
          <w:rFonts w:ascii="Arial" w:hAnsi="Arial" w:cs="Arial"/>
        </w:rPr>
        <w:t>‘paying for care’, which draws on research about people’s experiences of these issues</w:t>
      </w:r>
      <w:r w:rsidR="00FE1402" w:rsidRPr="00C13867">
        <w:rPr>
          <w:rFonts w:ascii="Arial" w:hAnsi="Arial" w:cs="Arial"/>
        </w:rPr>
        <w:t xml:space="preserve"> to help set out what it is like to be an older person or relative paying for care,</w:t>
      </w:r>
      <w:r w:rsidR="002203CC" w:rsidRPr="00C13867">
        <w:rPr>
          <w:rFonts w:ascii="Arial" w:hAnsi="Arial" w:cs="Arial"/>
        </w:rPr>
        <w:t xml:space="preserve"> people talking about their own experiences and issues such as getting the right care, money matters, </w:t>
      </w:r>
      <w:r w:rsidR="00FC251E" w:rsidRPr="00C13867">
        <w:rPr>
          <w:rFonts w:ascii="Arial" w:hAnsi="Arial" w:cs="Arial"/>
        </w:rPr>
        <w:t>assessments and eligibility, legal matters, family, and information and support.</w:t>
      </w:r>
      <w:r w:rsidR="007B73D8" w:rsidRPr="00C13867">
        <w:rPr>
          <w:rFonts w:ascii="Arial" w:hAnsi="Arial" w:cs="Arial"/>
        </w:rPr>
        <w:t xml:space="preserve"> </w:t>
      </w:r>
    </w:p>
    <w:p w14:paraId="3C437B3D" w14:textId="77777777" w:rsidR="00BF31C2" w:rsidRPr="00C13867" w:rsidRDefault="00BF31C2" w:rsidP="00BF31C2">
      <w:pPr>
        <w:pStyle w:val="ListParagraph"/>
        <w:rPr>
          <w:rFonts w:ascii="Arial" w:hAnsi="Arial" w:cs="Arial"/>
        </w:rPr>
      </w:pPr>
    </w:p>
    <w:p w14:paraId="6AFA500B" w14:textId="0310823B" w:rsidR="00ED1F2F" w:rsidRPr="00C13867" w:rsidRDefault="007B73D8" w:rsidP="00BF31C2">
      <w:pPr>
        <w:pStyle w:val="ListParagraph"/>
        <w:numPr>
          <w:ilvl w:val="0"/>
          <w:numId w:val="4"/>
        </w:numPr>
        <w:spacing w:after="0" w:line="240" w:lineRule="auto"/>
        <w:rPr>
          <w:rFonts w:ascii="Arial" w:hAnsi="Arial" w:cs="Arial"/>
        </w:rPr>
      </w:pPr>
      <w:r w:rsidRPr="00C13867">
        <w:rPr>
          <w:rFonts w:ascii="Arial" w:hAnsi="Arial" w:cs="Arial"/>
        </w:rPr>
        <w:t xml:space="preserve">Another study looked at what happens when people’s money reduces and they move out of self-funded </w:t>
      </w:r>
      <w:r w:rsidR="006704D5" w:rsidRPr="00C13867">
        <w:rPr>
          <w:rFonts w:ascii="Arial" w:hAnsi="Arial" w:cs="Arial"/>
        </w:rPr>
        <w:t xml:space="preserve">care, with an </w:t>
      </w:r>
      <w:hyperlink r:id="rId15" w:history="1">
        <w:r w:rsidR="006704D5" w:rsidRPr="00C13867">
          <w:rPr>
            <w:rStyle w:val="Hyperlink"/>
            <w:rFonts w:ascii="Arial" w:hAnsi="Arial" w:cs="Arial"/>
          </w:rPr>
          <w:t>information booklet</w:t>
        </w:r>
      </w:hyperlink>
      <w:r w:rsidR="006704D5" w:rsidRPr="00C13867">
        <w:rPr>
          <w:rFonts w:ascii="Arial" w:hAnsi="Arial" w:cs="Arial"/>
        </w:rPr>
        <w:t xml:space="preserve"> for people in this situation.</w:t>
      </w:r>
    </w:p>
    <w:p w14:paraId="1EC4E095" w14:textId="77777777" w:rsidR="00D81A13" w:rsidRPr="00C13867" w:rsidRDefault="00D81A13" w:rsidP="00D81A13">
      <w:pPr>
        <w:pStyle w:val="ListParagraph"/>
        <w:rPr>
          <w:rFonts w:ascii="Arial" w:hAnsi="Arial" w:cs="Arial"/>
        </w:rPr>
      </w:pPr>
    </w:p>
    <w:p w14:paraId="177355D9" w14:textId="77777777" w:rsidR="00DC367F" w:rsidRPr="00C13867" w:rsidRDefault="00D81A13" w:rsidP="008F769C">
      <w:pPr>
        <w:pStyle w:val="ListParagraph"/>
        <w:numPr>
          <w:ilvl w:val="0"/>
          <w:numId w:val="3"/>
        </w:numPr>
        <w:spacing w:after="0" w:line="240" w:lineRule="auto"/>
        <w:rPr>
          <w:rFonts w:ascii="Arial" w:hAnsi="Arial" w:cs="Arial"/>
        </w:rPr>
      </w:pPr>
      <w:r w:rsidRPr="00C13867">
        <w:rPr>
          <w:rFonts w:ascii="Arial" w:hAnsi="Arial" w:cs="Arial"/>
        </w:rPr>
        <w:t xml:space="preserve">It is important for people to be aware of their </w:t>
      </w:r>
      <w:r w:rsidRPr="00C13867">
        <w:rPr>
          <w:rFonts w:ascii="Arial" w:hAnsi="Arial" w:cs="Arial"/>
          <w:b/>
          <w:bCs/>
          <w:color w:val="A84D98"/>
        </w:rPr>
        <w:t>legal right to a social care assessment</w:t>
      </w:r>
      <w:r w:rsidRPr="00C13867">
        <w:rPr>
          <w:rFonts w:ascii="Arial" w:hAnsi="Arial" w:cs="Arial"/>
        </w:rPr>
        <w:t xml:space="preserve">, even if they have financial resources to fund their own care: assessment should be seen as a service of value in its own right (e.g. to explore options, not just as a gateway to services) and some local authorities say (at </w:t>
      </w:r>
      <w:r w:rsidRPr="00C13867">
        <w:rPr>
          <w:rFonts w:ascii="Arial" w:hAnsi="Arial" w:cs="Arial"/>
        </w:rPr>
        <w:lastRenderedPageBreak/>
        <w:t xml:space="preserve">least in principle) that they want to reach people earlier in order to provide information and support around the potential choices available.  </w:t>
      </w:r>
    </w:p>
    <w:p w14:paraId="2C4FAFEC" w14:textId="77777777" w:rsidR="00DC367F" w:rsidRPr="00C13867" w:rsidRDefault="00DC367F" w:rsidP="00DC367F">
      <w:pPr>
        <w:pStyle w:val="ListParagraph"/>
        <w:spacing w:after="0" w:line="240" w:lineRule="auto"/>
        <w:ind w:left="360"/>
        <w:rPr>
          <w:rFonts w:ascii="Arial" w:hAnsi="Arial" w:cs="Arial"/>
        </w:rPr>
      </w:pPr>
    </w:p>
    <w:p w14:paraId="2549E437" w14:textId="60931E02" w:rsidR="00D81A13" w:rsidRPr="00C13867" w:rsidRDefault="002C42E9" w:rsidP="00DC367F">
      <w:pPr>
        <w:pStyle w:val="ListParagraph"/>
        <w:spacing w:after="0" w:line="240" w:lineRule="auto"/>
        <w:ind w:left="360"/>
        <w:rPr>
          <w:rFonts w:ascii="Arial" w:hAnsi="Arial" w:cs="Arial"/>
        </w:rPr>
      </w:pPr>
      <w:r w:rsidRPr="00C13867">
        <w:rPr>
          <w:rFonts w:ascii="Arial" w:hAnsi="Arial" w:cs="Arial"/>
        </w:rPr>
        <w:t xml:space="preserve">Indeed, </w:t>
      </w:r>
      <w:hyperlink r:id="rId16" w:history="1">
        <w:r w:rsidR="00662FCE" w:rsidRPr="00C13867">
          <w:rPr>
            <w:rStyle w:val="Hyperlink"/>
            <w:rFonts w:ascii="Arial" w:hAnsi="Arial" w:cs="Arial"/>
          </w:rPr>
          <w:t xml:space="preserve">a </w:t>
        </w:r>
        <w:r w:rsidRPr="00C13867">
          <w:rPr>
            <w:rStyle w:val="Hyperlink"/>
            <w:rFonts w:ascii="Arial" w:hAnsi="Arial" w:cs="Arial"/>
          </w:rPr>
          <w:t xml:space="preserve">BASW </w:t>
        </w:r>
        <w:r w:rsidR="00662FCE" w:rsidRPr="00C13867">
          <w:rPr>
            <w:rStyle w:val="Hyperlink"/>
            <w:rFonts w:ascii="Arial" w:hAnsi="Arial" w:cs="Arial"/>
          </w:rPr>
          <w:t>position statement</w:t>
        </w:r>
      </w:hyperlink>
      <w:r w:rsidR="00B43DD9" w:rsidRPr="00C13867">
        <w:rPr>
          <w:rFonts w:ascii="Arial" w:hAnsi="Arial" w:cs="Arial"/>
        </w:rPr>
        <w:t xml:space="preserve"> </w:t>
      </w:r>
      <w:r w:rsidR="00662FCE" w:rsidRPr="00C13867">
        <w:rPr>
          <w:rFonts w:ascii="Arial" w:hAnsi="Arial" w:cs="Arial"/>
        </w:rPr>
        <w:t>argues t</w:t>
      </w:r>
      <w:r w:rsidR="00F033A7" w:rsidRPr="00C13867">
        <w:rPr>
          <w:rFonts w:ascii="Arial" w:hAnsi="Arial" w:cs="Arial"/>
        </w:rPr>
        <w:t>hat</w:t>
      </w:r>
      <w:r w:rsidR="00854145" w:rsidRPr="00C13867">
        <w:rPr>
          <w:rFonts w:ascii="Arial" w:hAnsi="Arial" w:cs="Arial"/>
        </w:rPr>
        <w:t xml:space="preserve"> no older person should have to give up their home because of social care needs without having access to the support of an experienced Named Social Worker</w:t>
      </w:r>
      <w:r w:rsidR="008B4BCA" w:rsidRPr="00C13867">
        <w:rPr>
          <w:rFonts w:ascii="Arial" w:hAnsi="Arial" w:cs="Arial"/>
        </w:rPr>
        <w:t>,</w:t>
      </w:r>
      <w:r w:rsidR="00662FCE" w:rsidRPr="00C13867">
        <w:rPr>
          <w:rFonts w:ascii="Arial" w:hAnsi="Arial" w:cs="Arial"/>
        </w:rPr>
        <w:t xml:space="preserve"> to </w:t>
      </w:r>
      <w:r w:rsidR="00D7107A" w:rsidRPr="00C13867">
        <w:rPr>
          <w:rFonts w:ascii="Arial" w:hAnsi="Arial" w:cs="Arial"/>
        </w:rPr>
        <w:t xml:space="preserve">ensure that the person can access the advice and support they need before having to make such </w:t>
      </w:r>
      <w:r w:rsidR="00B43DD9" w:rsidRPr="00C13867">
        <w:rPr>
          <w:rFonts w:ascii="Arial" w:hAnsi="Arial" w:cs="Arial"/>
        </w:rPr>
        <w:t>life-changing decisions.</w:t>
      </w:r>
    </w:p>
    <w:p w14:paraId="7150E353" w14:textId="77777777" w:rsidR="00B43DD9" w:rsidRPr="00C13867" w:rsidRDefault="00B43DD9" w:rsidP="00B43DD9">
      <w:pPr>
        <w:pStyle w:val="ListParagraph"/>
        <w:spacing w:after="0" w:line="240" w:lineRule="auto"/>
        <w:ind w:left="360"/>
        <w:rPr>
          <w:rFonts w:ascii="Arial" w:hAnsi="Arial" w:cs="Arial"/>
        </w:rPr>
      </w:pPr>
    </w:p>
    <w:p w14:paraId="0AC409B1" w14:textId="62B5C083" w:rsidR="007332FA" w:rsidRPr="00C13867" w:rsidRDefault="00ED1F2F" w:rsidP="003F2BAB">
      <w:pPr>
        <w:pStyle w:val="ListParagraph"/>
        <w:numPr>
          <w:ilvl w:val="0"/>
          <w:numId w:val="3"/>
        </w:numPr>
        <w:spacing w:after="0" w:line="240" w:lineRule="auto"/>
        <w:rPr>
          <w:rFonts w:ascii="Arial" w:hAnsi="Arial" w:cs="Arial"/>
        </w:rPr>
      </w:pPr>
      <w:r w:rsidRPr="00C13867">
        <w:rPr>
          <w:rFonts w:ascii="Arial" w:hAnsi="Arial" w:cs="Arial"/>
        </w:rPr>
        <w:t xml:space="preserve">Lots of </w:t>
      </w:r>
      <w:r w:rsidRPr="00C13867">
        <w:rPr>
          <w:rFonts w:ascii="Arial" w:hAnsi="Arial" w:cs="Arial"/>
          <w:b/>
          <w:bCs/>
          <w:color w:val="A84D98"/>
        </w:rPr>
        <w:t>specialist voluntary organisations</w:t>
      </w:r>
      <w:r w:rsidRPr="00C13867">
        <w:rPr>
          <w:rFonts w:ascii="Arial" w:hAnsi="Arial" w:cs="Arial"/>
        </w:rPr>
        <w:t xml:space="preserve"> provide practical advice and guidance (including around legal and financial matters) via helplines and information sheets etc.</w:t>
      </w:r>
      <w:r w:rsidR="00B74148" w:rsidRPr="00C13867">
        <w:rPr>
          <w:rFonts w:ascii="Arial" w:hAnsi="Arial" w:cs="Arial"/>
        </w:rPr>
        <w:t xml:space="preserve"> Members of IMPACT include organisations like </w:t>
      </w:r>
      <w:hyperlink r:id="rId17" w:history="1">
        <w:r w:rsidR="00B74148" w:rsidRPr="00C13867">
          <w:rPr>
            <w:rStyle w:val="Hyperlink"/>
            <w:rFonts w:ascii="Arial" w:hAnsi="Arial" w:cs="Arial"/>
          </w:rPr>
          <w:t>Age UK</w:t>
        </w:r>
      </w:hyperlink>
      <w:r w:rsidR="00B74148" w:rsidRPr="00C13867">
        <w:rPr>
          <w:rFonts w:ascii="Arial" w:hAnsi="Arial" w:cs="Arial"/>
        </w:rPr>
        <w:t xml:space="preserve"> and </w:t>
      </w:r>
      <w:hyperlink r:id="rId18" w:history="1">
        <w:r w:rsidR="00B74148" w:rsidRPr="00C13867">
          <w:rPr>
            <w:rStyle w:val="Hyperlink"/>
            <w:rFonts w:ascii="Arial" w:hAnsi="Arial" w:cs="Arial"/>
          </w:rPr>
          <w:t>Carers UK</w:t>
        </w:r>
      </w:hyperlink>
      <w:r w:rsidR="00B74148" w:rsidRPr="00C13867">
        <w:rPr>
          <w:rFonts w:ascii="Arial" w:hAnsi="Arial" w:cs="Arial"/>
        </w:rPr>
        <w:t>.</w:t>
      </w:r>
    </w:p>
    <w:sectPr w:rsidR="007332FA" w:rsidRPr="00C1386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2C18" w14:textId="77777777" w:rsidR="00C13867" w:rsidRDefault="00C13867" w:rsidP="00C13867">
      <w:pPr>
        <w:spacing w:after="0" w:line="240" w:lineRule="auto"/>
      </w:pPr>
      <w:r>
        <w:separator/>
      </w:r>
    </w:p>
  </w:endnote>
  <w:endnote w:type="continuationSeparator" w:id="0">
    <w:p w14:paraId="4ADB7E33" w14:textId="77777777" w:rsidR="00C13867" w:rsidRDefault="00C13867" w:rsidP="00C1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B9DD" w14:textId="77777777" w:rsidR="00C13867" w:rsidRDefault="00C13867" w:rsidP="00C13867">
      <w:pPr>
        <w:spacing w:after="0" w:line="240" w:lineRule="auto"/>
      </w:pPr>
      <w:r>
        <w:separator/>
      </w:r>
    </w:p>
  </w:footnote>
  <w:footnote w:type="continuationSeparator" w:id="0">
    <w:p w14:paraId="3E401B7E" w14:textId="77777777" w:rsidR="00C13867" w:rsidRDefault="00C13867" w:rsidP="00C1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4268" w14:textId="5DF1F888" w:rsidR="00C13867" w:rsidRDefault="00C13867">
    <w:pPr>
      <w:pStyle w:val="Header"/>
    </w:pPr>
    <w:r w:rsidRPr="0012759D">
      <w:rPr>
        <w:rFonts w:ascii="Arial Black" w:hAnsi="Arial Black"/>
        <w:noProof/>
        <w:color w:val="A84D98"/>
      </w:rPr>
      <mc:AlternateContent>
        <mc:Choice Requires="wps">
          <w:drawing>
            <wp:anchor distT="45720" distB="45720" distL="114300" distR="114300" simplePos="0" relativeHeight="251659264" behindDoc="0" locked="0" layoutInCell="1" allowOverlap="1" wp14:anchorId="7FB330BB" wp14:editId="5AD88B92">
              <wp:simplePos x="0" y="0"/>
              <wp:positionH relativeFrom="margin">
                <wp:posOffset>-241300</wp:posOffset>
              </wp:positionH>
              <wp:positionV relativeFrom="paragraph">
                <wp:posOffset>-163830</wp:posOffset>
              </wp:positionV>
              <wp:extent cx="249555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23900"/>
                      </a:xfrm>
                      <a:prstGeom prst="rect">
                        <a:avLst/>
                      </a:prstGeom>
                      <a:noFill/>
                      <a:ln w="9525">
                        <a:noFill/>
                        <a:miter lim="800000"/>
                        <a:headEnd/>
                        <a:tailEnd/>
                      </a:ln>
                    </wps:spPr>
                    <wps:txbx>
                      <w:txbxContent>
                        <w:p w14:paraId="0C6ECCDB" w14:textId="77777777" w:rsidR="00C13867" w:rsidRPr="00822103"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“Good support isn’t just about</w:t>
                          </w:r>
                        </w:p>
                        <w:p w14:paraId="11B5A4EF" w14:textId="77777777" w:rsidR="00C13867"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 xml:space="preserve">‘services’ – it’s about having </w:t>
                          </w:r>
                        </w:p>
                        <w:p w14:paraId="00852138" w14:textId="77777777" w:rsidR="00C13867" w:rsidRPr="00822103"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a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330BB" id="_x0000_t202" coordsize="21600,21600" o:spt="202" path="m,l,21600r21600,l21600,xe">
              <v:stroke joinstyle="miter"/>
              <v:path gradientshapeok="t" o:connecttype="rect"/>
            </v:shapetype>
            <v:shape id="_x0000_s1027" type="#_x0000_t202" style="position:absolute;margin-left:-19pt;margin-top:-12.9pt;width:196.5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" filled="f" stroked="f">
              <v:textbox>
                <w:txbxContent>
                  <w:p w14:paraId="0C6ECCDB" w14:textId="77777777" w:rsidR="00C13867" w:rsidRPr="00822103"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“Good support isn’t just about</w:t>
                    </w:r>
                  </w:p>
                  <w:p w14:paraId="11B5A4EF" w14:textId="77777777" w:rsidR="00C13867"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 xml:space="preserve">‘services’ – it’s about having </w:t>
                    </w:r>
                  </w:p>
                  <w:p w14:paraId="00852138" w14:textId="77777777" w:rsidR="00C13867" w:rsidRPr="00822103" w:rsidRDefault="00C13867" w:rsidP="00C13867">
                    <w:pPr>
                      <w:pStyle w:val="Header"/>
                      <w:jc w:val="center"/>
                      <w:rPr>
                        <w:rFonts w:ascii="Arial Black" w:hAnsi="Arial Black"/>
                        <w:color w:val="A84D98"/>
                        <w:sz w:val="22"/>
                        <w:szCs w:val="22"/>
                      </w:rPr>
                    </w:pPr>
                    <w:r w:rsidRPr="00822103">
                      <w:rPr>
                        <w:rFonts w:ascii="Arial Black" w:hAnsi="Arial Black"/>
                        <w:color w:val="A84D98"/>
                        <w:sz w:val="22"/>
                        <w:szCs w:val="22"/>
                      </w:rPr>
                      <w:t>a life.”</w:t>
                    </w:r>
                  </w:p>
                </w:txbxContent>
              </v:textbox>
              <w10:wrap type="square" anchorx="margin"/>
            </v:shape>
          </w:pict>
        </mc:Fallback>
      </mc:AlternateContent>
    </w:r>
    <w:r>
      <w:rPr>
        <w:rFonts w:ascii="Arial Black" w:hAnsi="Arial Black"/>
        <w:noProof/>
        <w:color w:val="A84D98"/>
      </w:rPr>
      <w:drawing>
        <wp:anchor distT="0" distB="0" distL="114300" distR="114300" simplePos="0" relativeHeight="251660288" behindDoc="0" locked="0" layoutInCell="1" allowOverlap="1" wp14:anchorId="6E850875" wp14:editId="2B1F21BB">
          <wp:simplePos x="0" y="0"/>
          <wp:positionH relativeFrom="margin">
            <wp:posOffset>4425950</wp:posOffset>
          </wp:positionH>
          <wp:positionV relativeFrom="paragraph">
            <wp:posOffset>-267335</wp:posOffset>
          </wp:positionV>
          <wp:extent cx="1981200" cy="803910"/>
          <wp:effectExtent l="0" t="0" r="0" b="0"/>
          <wp:wrapSquare wrapText="bothSides"/>
          <wp:docPr id="1462095308"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72141"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200" cy="803910"/>
                  </a:xfrm>
                  <a:prstGeom prst="rect">
                    <a:avLst/>
                  </a:prstGeom>
                </pic:spPr>
              </pic:pic>
            </a:graphicData>
          </a:graphic>
          <wp14:sizeRelH relativeFrom="margin">
            <wp14:pctWidth>0</wp14:pctWidth>
          </wp14:sizeRelH>
          <wp14:sizeRelV relativeFrom="margin">
            <wp14:pctHeight>0</wp14:pctHeight>
          </wp14:sizeRelV>
        </wp:anchor>
      </w:drawing>
    </w:r>
  </w:p>
  <w:p w14:paraId="1886BF0E" w14:textId="1ABB8691" w:rsidR="00C13867" w:rsidRDefault="00C13867">
    <w:pPr>
      <w:pStyle w:val="Header"/>
    </w:pPr>
  </w:p>
  <w:p w14:paraId="62AD158C" w14:textId="4B7A9DE3" w:rsidR="00C13867" w:rsidRDefault="00C13867">
    <w:pPr>
      <w:pStyle w:val="Header"/>
    </w:pPr>
  </w:p>
  <w:p w14:paraId="16126109" w14:textId="359F6EB7" w:rsidR="00C13867" w:rsidRDefault="00C1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A52"/>
    <w:multiLevelType w:val="hybridMultilevel"/>
    <w:tmpl w:val="5F08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26B10"/>
    <w:multiLevelType w:val="hybridMultilevel"/>
    <w:tmpl w:val="62CE07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67227D"/>
    <w:multiLevelType w:val="hybridMultilevel"/>
    <w:tmpl w:val="3ABEF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D60D43"/>
    <w:multiLevelType w:val="hybridMultilevel"/>
    <w:tmpl w:val="0D24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932383">
    <w:abstractNumId w:val="0"/>
  </w:num>
  <w:num w:numId="2" w16cid:durableId="1484273139">
    <w:abstractNumId w:val="2"/>
  </w:num>
  <w:num w:numId="3" w16cid:durableId="1351637119">
    <w:abstractNumId w:val="1"/>
  </w:num>
  <w:num w:numId="4" w16cid:durableId="61637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10"/>
    <w:rsid w:val="0000129F"/>
    <w:rsid w:val="00007A14"/>
    <w:rsid w:val="0012333D"/>
    <w:rsid w:val="00146C71"/>
    <w:rsid w:val="00193231"/>
    <w:rsid w:val="00197B45"/>
    <w:rsid w:val="001A08A6"/>
    <w:rsid w:val="001D3A46"/>
    <w:rsid w:val="002203CC"/>
    <w:rsid w:val="0027045F"/>
    <w:rsid w:val="00273F7B"/>
    <w:rsid w:val="00292971"/>
    <w:rsid w:val="00293C2E"/>
    <w:rsid w:val="002C42E9"/>
    <w:rsid w:val="002D72E5"/>
    <w:rsid w:val="002F584D"/>
    <w:rsid w:val="00333F2A"/>
    <w:rsid w:val="003701DF"/>
    <w:rsid w:val="003B5BAE"/>
    <w:rsid w:val="003F2BAB"/>
    <w:rsid w:val="00405295"/>
    <w:rsid w:val="00413310"/>
    <w:rsid w:val="00440C12"/>
    <w:rsid w:val="00485EF6"/>
    <w:rsid w:val="004A5FD9"/>
    <w:rsid w:val="0052475F"/>
    <w:rsid w:val="00537C46"/>
    <w:rsid w:val="00585A22"/>
    <w:rsid w:val="005B3119"/>
    <w:rsid w:val="005C6659"/>
    <w:rsid w:val="00640A18"/>
    <w:rsid w:val="00662FCE"/>
    <w:rsid w:val="00665110"/>
    <w:rsid w:val="006704D5"/>
    <w:rsid w:val="00693AD3"/>
    <w:rsid w:val="006962F7"/>
    <w:rsid w:val="006F3706"/>
    <w:rsid w:val="0072227F"/>
    <w:rsid w:val="007332FA"/>
    <w:rsid w:val="0077388D"/>
    <w:rsid w:val="00775341"/>
    <w:rsid w:val="0078431D"/>
    <w:rsid w:val="007845C5"/>
    <w:rsid w:val="00790AC9"/>
    <w:rsid w:val="007B73D8"/>
    <w:rsid w:val="00802AD8"/>
    <w:rsid w:val="00816111"/>
    <w:rsid w:val="008459C6"/>
    <w:rsid w:val="00854145"/>
    <w:rsid w:val="00857E2A"/>
    <w:rsid w:val="00871BCC"/>
    <w:rsid w:val="00880E4C"/>
    <w:rsid w:val="00895849"/>
    <w:rsid w:val="008B4BCA"/>
    <w:rsid w:val="009007FB"/>
    <w:rsid w:val="00903195"/>
    <w:rsid w:val="00933371"/>
    <w:rsid w:val="00994B78"/>
    <w:rsid w:val="00A87093"/>
    <w:rsid w:val="00B43DD9"/>
    <w:rsid w:val="00B74148"/>
    <w:rsid w:val="00BD0E73"/>
    <w:rsid w:val="00BF31C2"/>
    <w:rsid w:val="00C13867"/>
    <w:rsid w:val="00C40D85"/>
    <w:rsid w:val="00C51050"/>
    <w:rsid w:val="00C723EC"/>
    <w:rsid w:val="00C96C9A"/>
    <w:rsid w:val="00CA21E3"/>
    <w:rsid w:val="00D14098"/>
    <w:rsid w:val="00D36D12"/>
    <w:rsid w:val="00D377F4"/>
    <w:rsid w:val="00D47224"/>
    <w:rsid w:val="00D7107A"/>
    <w:rsid w:val="00D81A13"/>
    <w:rsid w:val="00DC367F"/>
    <w:rsid w:val="00E32F8D"/>
    <w:rsid w:val="00ED1F2F"/>
    <w:rsid w:val="00EF78DC"/>
    <w:rsid w:val="00F033A7"/>
    <w:rsid w:val="00F17605"/>
    <w:rsid w:val="00F240E7"/>
    <w:rsid w:val="00F30019"/>
    <w:rsid w:val="00F37CF9"/>
    <w:rsid w:val="00FA3C3D"/>
    <w:rsid w:val="00FB06F8"/>
    <w:rsid w:val="00FC251E"/>
    <w:rsid w:val="00FC2809"/>
    <w:rsid w:val="00FC2E97"/>
    <w:rsid w:val="00FC6F87"/>
    <w:rsid w:val="00FD323A"/>
    <w:rsid w:val="00FE1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AB03"/>
  <w15:chartTrackingRefBased/>
  <w15:docId w15:val="{384E6C7B-B281-4D09-8822-44353C9B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10"/>
    <w:rPr>
      <w:rFonts w:eastAsiaTheme="majorEastAsia" w:cstheme="majorBidi"/>
      <w:color w:val="272727" w:themeColor="text1" w:themeTint="D8"/>
    </w:rPr>
  </w:style>
  <w:style w:type="paragraph" w:styleId="Title">
    <w:name w:val="Title"/>
    <w:basedOn w:val="Normal"/>
    <w:next w:val="Normal"/>
    <w:link w:val="TitleChar"/>
    <w:uiPriority w:val="10"/>
    <w:qFormat/>
    <w:rsid w:val="00413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10"/>
    <w:pPr>
      <w:spacing w:before="160"/>
      <w:jc w:val="center"/>
    </w:pPr>
    <w:rPr>
      <w:i/>
      <w:iCs/>
      <w:color w:val="404040" w:themeColor="text1" w:themeTint="BF"/>
    </w:rPr>
  </w:style>
  <w:style w:type="character" w:customStyle="1" w:styleId="QuoteChar">
    <w:name w:val="Quote Char"/>
    <w:basedOn w:val="DefaultParagraphFont"/>
    <w:link w:val="Quote"/>
    <w:uiPriority w:val="29"/>
    <w:rsid w:val="00413310"/>
    <w:rPr>
      <w:i/>
      <w:iCs/>
      <w:color w:val="404040" w:themeColor="text1" w:themeTint="BF"/>
    </w:rPr>
  </w:style>
  <w:style w:type="paragraph" w:styleId="ListParagraph">
    <w:name w:val="List Paragraph"/>
    <w:basedOn w:val="Normal"/>
    <w:uiPriority w:val="34"/>
    <w:qFormat/>
    <w:rsid w:val="00413310"/>
    <w:pPr>
      <w:ind w:left="720"/>
      <w:contextualSpacing/>
    </w:pPr>
  </w:style>
  <w:style w:type="character" w:styleId="IntenseEmphasis">
    <w:name w:val="Intense Emphasis"/>
    <w:basedOn w:val="DefaultParagraphFont"/>
    <w:uiPriority w:val="21"/>
    <w:qFormat/>
    <w:rsid w:val="00413310"/>
    <w:rPr>
      <w:i/>
      <w:iCs/>
      <w:color w:val="0F4761" w:themeColor="accent1" w:themeShade="BF"/>
    </w:rPr>
  </w:style>
  <w:style w:type="paragraph" w:styleId="IntenseQuote">
    <w:name w:val="Intense Quote"/>
    <w:basedOn w:val="Normal"/>
    <w:next w:val="Normal"/>
    <w:link w:val="IntenseQuoteChar"/>
    <w:uiPriority w:val="30"/>
    <w:qFormat/>
    <w:rsid w:val="00413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10"/>
    <w:rPr>
      <w:i/>
      <w:iCs/>
      <w:color w:val="0F4761" w:themeColor="accent1" w:themeShade="BF"/>
    </w:rPr>
  </w:style>
  <w:style w:type="character" w:styleId="IntenseReference">
    <w:name w:val="Intense Reference"/>
    <w:basedOn w:val="DefaultParagraphFont"/>
    <w:uiPriority w:val="32"/>
    <w:qFormat/>
    <w:rsid w:val="00413310"/>
    <w:rPr>
      <w:b/>
      <w:bCs/>
      <w:smallCaps/>
      <w:color w:val="0F4761" w:themeColor="accent1" w:themeShade="BF"/>
      <w:spacing w:val="5"/>
    </w:rPr>
  </w:style>
  <w:style w:type="character" w:styleId="Hyperlink">
    <w:name w:val="Hyperlink"/>
    <w:basedOn w:val="DefaultParagraphFont"/>
    <w:uiPriority w:val="99"/>
    <w:unhideWhenUsed/>
    <w:rsid w:val="004A5FD9"/>
    <w:rPr>
      <w:color w:val="467886" w:themeColor="hyperlink"/>
      <w:u w:val="single"/>
    </w:rPr>
  </w:style>
  <w:style w:type="character" w:styleId="UnresolvedMention">
    <w:name w:val="Unresolved Mention"/>
    <w:basedOn w:val="DefaultParagraphFont"/>
    <w:uiPriority w:val="99"/>
    <w:semiHidden/>
    <w:unhideWhenUsed/>
    <w:rsid w:val="004A5FD9"/>
    <w:rPr>
      <w:color w:val="605E5C"/>
      <w:shd w:val="clear" w:color="auto" w:fill="E1DFDD"/>
    </w:rPr>
  </w:style>
  <w:style w:type="character" w:styleId="FollowedHyperlink">
    <w:name w:val="FollowedHyperlink"/>
    <w:basedOn w:val="DefaultParagraphFont"/>
    <w:uiPriority w:val="99"/>
    <w:semiHidden/>
    <w:unhideWhenUsed/>
    <w:rsid w:val="00FA3C3D"/>
    <w:rPr>
      <w:color w:val="96607D" w:themeColor="followedHyperlink"/>
      <w:u w:val="single"/>
    </w:rPr>
  </w:style>
  <w:style w:type="paragraph" w:customStyle="1" w:styleId="p1">
    <w:name w:val="p1"/>
    <w:basedOn w:val="Normal"/>
    <w:rsid w:val="00933371"/>
    <w:pPr>
      <w:spacing w:before="100" w:beforeAutospacing="1" w:after="100" w:afterAutospacing="1" w:line="240" w:lineRule="auto"/>
    </w:pPr>
    <w:rPr>
      <w:rFonts w:ascii="Aptos" w:hAnsi="Aptos" w:cs="Aptos"/>
      <w:kern w:val="0"/>
      <w:sz w:val="22"/>
      <w:szCs w:val="22"/>
      <w:lang w:eastAsia="en-GB"/>
      <w14:ligatures w14:val="none"/>
    </w:rPr>
  </w:style>
  <w:style w:type="paragraph" w:customStyle="1" w:styleId="p2">
    <w:name w:val="p2"/>
    <w:basedOn w:val="Normal"/>
    <w:rsid w:val="00933371"/>
    <w:pPr>
      <w:spacing w:before="100" w:beforeAutospacing="1" w:after="100" w:afterAutospacing="1" w:line="240" w:lineRule="auto"/>
    </w:pPr>
    <w:rPr>
      <w:rFonts w:ascii="Aptos" w:hAnsi="Aptos" w:cs="Aptos"/>
      <w:kern w:val="0"/>
      <w:sz w:val="22"/>
      <w:szCs w:val="22"/>
      <w:lang w:eastAsia="en-GB"/>
      <w14:ligatures w14:val="none"/>
    </w:rPr>
  </w:style>
  <w:style w:type="character" w:customStyle="1" w:styleId="s1">
    <w:name w:val="s1"/>
    <w:basedOn w:val="DefaultParagraphFont"/>
    <w:rsid w:val="00933371"/>
  </w:style>
  <w:style w:type="character" w:customStyle="1" w:styleId="s2">
    <w:name w:val="s2"/>
    <w:basedOn w:val="DefaultParagraphFont"/>
    <w:rsid w:val="00933371"/>
  </w:style>
  <w:style w:type="character" w:customStyle="1" w:styleId="s3">
    <w:name w:val="s3"/>
    <w:basedOn w:val="DefaultParagraphFont"/>
    <w:rsid w:val="00933371"/>
  </w:style>
  <w:style w:type="paragraph" w:styleId="Header">
    <w:name w:val="header"/>
    <w:basedOn w:val="Normal"/>
    <w:link w:val="HeaderChar"/>
    <w:uiPriority w:val="99"/>
    <w:unhideWhenUsed/>
    <w:rsid w:val="00C13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867"/>
  </w:style>
  <w:style w:type="paragraph" w:styleId="Footer">
    <w:name w:val="footer"/>
    <w:basedOn w:val="Normal"/>
    <w:link w:val="FooterChar"/>
    <w:uiPriority w:val="99"/>
    <w:unhideWhenUsed/>
    <w:rsid w:val="00C13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867"/>
  </w:style>
  <w:style w:type="table" w:styleId="TableGrid">
    <w:name w:val="Table Grid"/>
    <w:basedOn w:val="TableNormal"/>
    <w:uiPriority w:val="39"/>
    <w:rsid w:val="00C1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9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ch.co.uk/news/article/mind-the-dementia-care-gap-atmbA3R6ZikM" TargetMode="External"/><Relationship Id="rId13" Type="http://schemas.openxmlformats.org/officeDocument/2006/relationships/hyperlink" Target="https://www.careconfidence.org.uk/" TargetMode="External"/><Relationship Id="rId18" Type="http://schemas.openxmlformats.org/officeDocument/2006/relationships/hyperlink" Target="https://www.carersuk.org/help-and-advi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uffieldtrust.org.uk/news-item/offer-and-eligibility-who-can-access-state-funded-adult-care-and-what-are-people-entitled-to-1" TargetMode="External"/><Relationship Id="rId12" Type="http://schemas.openxmlformats.org/officeDocument/2006/relationships/hyperlink" Target="https://journals.sagepub.com/doi/10.1177/0261018317724344" TargetMode="External"/><Relationship Id="rId17" Type="http://schemas.openxmlformats.org/officeDocument/2006/relationships/hyperlink" Target="https://www.ageuk.org.uk/information-advice/" TargetMode="External"/><Relationship Id="rId2" Type="http://schemas.openxmlformats.org/officeDocument/2006/relationships/styles" Target="styles.xml"/><Relationship Id="rId16" Type="http://schemas.openxmlformats.org/officeDocument/2006/relationships/hyperlink" Target="https://basw.co.uk/sites/default/files/2025-05/No%20Older%20Perso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journals/social-policy-and-society/article/selffunders-still-bystanders-in-the-english-social-care-market/D220BE172CFE378F3B07B339B7AB1F59" TargetMode="External"/><Relationship Id="rId5" Type="http://schemas.openxmlformats.org/officeDocument/2006/relationships/footnotes" Target="footnotes.xml"/><Relationship Id="rId15" Type="http://schemas.openxmlformats.org/officeDocument/2006/relationships/hyperlink" Target="https://www.birmingham.ac.uk/documents/college-mds/applied-health/health-economics/capital-deletion/self-funded-care-research-uob-resource-digital.pdf" TargetMode="External"/><Relationship Id="rId10" Type="http://schemas.openxmlformats.org/officeDocument/2006/relationships/hyperlink" Target="https://www.nuffieldtrust.org.uk/news-item/how-much-social-care-does-each-country-fund-draf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ocialcaretalk.org/introduction/paying-for-social-care-older-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Glasby (Social Policy and Society)</dc:creator>
  <cp:keywords/>
  <dc:description/>
  <cp:lastModifiedBy>Elizabeth Kennedy (Social Work and Social Care)</cp:lastModifiedBy>
  <cp:revision>2</cp:revision>
  <dcterms:created xsi:type="dcterms:W3CDTF">2025-05-28T09:12:00Z</dcterms:created>
  <dcterms:modified xsi:type="dcterms:W3CDTF">2025-05-28T09:12:00Z</dcterms:modified>
</cp:coreProperties>
</file>