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5C3D5" w14:textId="77777777" w:rsidR="00545304" w:rsidRDefault="001270D5" w:rsidP="008E2BD7">
      <w:pPr>
        <w:pStyle w:val="Title"/>
      </w:pPr>
      <w:r w:rsidRPr="008E2BD7">
        <w:softHyphen/>
      </w:r>
    </w:p>
    <w:p w14:paraId="13D484EA" w14:textId="4A96FBC6" w:rsidR="00E22A8B" w:rsidRPr="008E2BD7" w:rsidRDefault="00205BEC" w:rsidP="008E2BD7">
      <w:pPr>
        <w:pStyle w:val="Title"/>
      </w:pPr>
      <w:r w:rsidRPr="008E2BD7">
        <w:t xml:space="preserve">IMPACT </w:t>
      </w:r>
      <w:r w:rsidR="008E2BD7" w:rsidRPr="008E2BD7">
        <w:t xml:space="preserve">Evidence Review: </w:t>
      </w:r>
      <w:r w:rsidR="008E2BD7" w:rsidRPr="008E2BD7">
        <w:br/>
      </w:r>
      <w:r w:rsidRPr="008E2BD7">
        <w:t xml:space="preserve">coming out of </w:t>
      </w:r>
      <w:proofErr w:type="gramStart"/>
      <w:r w:rsidRPr="008E2BD7">
        <w:t>long-stay</w:t>
      </w:r>
      <w:proofErr w:type="gramEnd"/>
      <w:r w:rsidRPr="008E2BD7">
        <w:t xml:space="preserve"> hospitals</w:t>
      </w:r>
    </w:p>
    <w:p w14:paraId="20A53F6D" w14:textId="056DD748" w:rsidR="00E55B62" w:rsidRPr="008E2BD7" w:rsidRDefault="001910C4" w:rsidP="001270D5">
      <w:pPr>
        <w:pStyle w:val="Subtitle"/>
        <w:rPr>
          <w:rFonts w:ascii="Arial" w:hAnsi="Arial" w:cs="Arial"/>
          <w:i w:val="0"/>
        </w:rPr>
      </w:pPr>
      <w:bookmarkStart w:id="0" w:name="_Hlk142560582"/>
      <w:r w:rsidRPr="008E2BD7">
        <w:rPr>
          <w:rFonts w:ascii="Arial" w:hAnsi="Arial" w:cs="Arial"/>
          <w:i w:val="0"/>
        </w:rPr>
        <w:t>Prepared by Jon Glasby, IMPACT Director, June 2023</w:t>
      </w:r>
    </w:p>
    <w:bookmarkEnd w:id="0"/>
    <w:p w14:paraId="6AA7EF32" w14:textId="77777777" w:rsidR="00E55B62" w:rsidRPr="00A53E2D" w:rsidRDefault="00E55B62" w:rsidP="00205BEC">
      <w:pPr>
        <w:spacing w:after="0"/>
        <w:rPr>
          <w:rFonts w:cstheme="minorHAnsi"/>
          <w:b/>
          <w:bCs/>
          <w:sz w:val="24"/>
          <w:szCs w:val="24"/>
        </w:rPr>
      </w:pPr>
    </w:p>
    <w:p w14:paraId="79F094B3" w14:textId="334EA1F4" w:rsidR="00205BEC" w:rsidRPr="008E2BD7" w:rsidRDefault="00205BEC" w:rsidP="00545304">
      <w:pPr>
        <w:pStyle w:val="Heading1"/>
      </w:pPr>
      <w:r w:rsidRPr="008E2BD7">
        <w:t>What is the i</w:t>
      </w:r>
      <w:r w:rsidRPr="00545304">
        <w:t>ssue</w:t>
      </w:r>
      <w:r w:rsidRPr="008E2BD7">
        <w:t>?</w:t>
      </w:r>
    </w:p>
    <w:p w14:paraId="27B73363" w14:textId="77777777" w:rsidR="00205BEC" w:rsidRPr="00A53E2D" w:rsidRDefault="00205BEC" w:rsidP="00205BEC">
      <w:pPr>
        <w:spacing w:after="0"/>
        <w:rPr>
          <w:rFonts w:cstheme="minorHAnsi"/>
          <w:b/>
          <w:bCs/>
          <w:sz w:val="24"/>
          <w:szCs w:val="24"/>
        </w:rPr>
      </w:pPr>
    </w:p>
    <w:p w14:paraId="39737CA9" w14:textId="1D858E77" w:rsidR="00205BEC" w:rsidRPr="00A53E2D" w:rsidRDefault="00205BEC" w:rsidP="00205BEC">
      <w:pPr>
        <w:spacing w:after="0"/>
        <w:rPr>
          <w:rFonts w:cstheme="minorHAnsi"/>
          <w:sz w:val="24"/>
          <w:szCs w:val="24"/>
        </w:rPr>
      </w:pPr>
      <w:r w:rsidRPr="00A53E2D">
        <w:rPr>
          <w:rFonts w:cstheme="minorHAnsi"/>
          <w:sz w:val="24"/>
          <w:szCs w:val="24"/>
        </w:rPr>
        <w:t xml:space="preserve">In recent years, there has been growing concern about the number of people with learning disabilities and/or autistic people being admitted to hospital for extended periods of many years with no planned date for them to leave.  </w:t>
      </w:r>
    </w:p>
    <w:p w14:paraId="02EEFA96" w14:textId="77777777" w:rsidR="00205BEC" w:rsidRPr="00A53E2D" w:rsidRDefault="00205BEC" w:rsidP="00205BEC">
      <w:pPr>
        <w:spacing w:after="0"/>
        <w:rPr>
          <w:rFonts w:cstheme="minorHAnsi"/>
          <w:sz w:val="24"/>
          <w:szCs w:val="24"/>
        </w:rPr>
      </w:pPr>
    </w:p>
    <w:p w14:paraId="17554B6D" w14:textId="2FA434EA" w:rsidR="00205BEC" w:rsidRPr="00A53E2D" w:rsidRDefault="00205BEC" w:rsidP="00205BEC">
      <w:pPr>
        <w:spacing w:after="0"/>
        <w:rPr>
          <w:rFonts w:cstheme="minorHAnsi"/>
          <w:sz w:val="24"/>
          <w:szCs w:val="24"/>
        </w:rPr>
      </w:pPr>
      <w:r w:rsidRPr="00A53E2D">
        <w:rPr>
          <w:rFonts w:cstheme="minorHAnsi"/>
          <w:sz w:val="24"/>
          <w:szCs w:val="24"/>
        </w:rPr>
        <w:t>Although the UK decided to close asylums for people with learning disabilities from the 1960s onwards, there has been a growth in people admitted to ‘assessment and treatment units’, with widespread recognition that some people stay here for far too long, sometimes with little ‘assessment’ or ‘treatment’ that could not be provided elsewhere.  Other people live in secure units, mental health hospitals or in an NHS campus alongside other services</w:t>
      </w:r>
      <w:r w:rsidR="00E22A8B" w:rsidRPr="00A53E2D">
        <w:rPr>
          <w:rFonts w:cstheme="minorHAnsi"/>
          <w:sz w:val="24"/>
          <w:szCs w:val="24"/>
        </w:rPr>
        <w:t>.  W</w:t>
      </w:r>
      <w:r w:rsidR="00772A20" w:rsidRPr="00A53E2D">
        <w:rPr>
          <w:rFonts w:cstheme="minorHAnsi"/>
          <w:sz w:val="24"/>
          <w:szCs w:val="24"/>
        </w:rPr>
        <w:t>e have called all these ‘long-stay’ settings, as a shorthand</w:t>
      </w:r>
      <w:r w:rsidRPr="00A53E2D">
        <w:rPr>
          <w:rFonts w:cstheme="minorHAnsi"/>
          <w:sz w:val="24"/>
          <w:szCs w:val="24"/>
        </w:rPr>
        <w:t xml:space="preserve">. </w:t>
      </w:r>
    </w:p>
    <w:p w14:paraId="3E3B5BB4" w14:textId="77777777" w:rsidR="00205BEC" w:rsidRPr="00A53E2D" w:rsidRDefault="00205BEC" w:rsidP="00205BEC">
      <w:pPr>
        <w:spacing w:after="0" w:line="240" w:lineRule="auto"/>
        <w:rPr>
          <w:rFonts w:cstheme="minorHAnsi"/>
          <w:sz w:val="24"/>
          <w:szCs w:val="24"/>
        </w:rPr>
      </w:pPr>
    </w:p>
    <w:p w14:paraId="057739F5" w14:textId="77777777" w:rsidR="00E22A8B" w:rsidRPr="00A53E2D" w:rsidRDefault="00205BEC" w:rsidP="00205BEC">
      <w:pPr>
        <w:spacing w:after="0" w:line="240" w:lineRule="auto"/>
        <w:rPr>
          <w:rFonts w:cstheme="minorHAnsi"/>
          <w:sz w:val="24"/>
          <w:szCs w:val="24"/>
        </w:rPr>
      </w:pPr>
      <w:r w:rsidRPr="00A53E2D">
        <w:rPr>
          <w:rFonts w:cstheme="minorHAnsi"/>
          <w:sz w:val="24"/>
          <w:szCs w:val="24"/>
        </w:rPr>
        <w:t xml:space="preserve">Despite repeated policies to help people leave hospital and live in the community, progress has been painfully slow.  </w:t>
      </w:r>
    </w:p>
    <w:p w14:paraId="296B38C1" w14:textId="77777777" w:rsidR="00E22A8B" w:rsidRPr="00A53E2D" w:rsidRDefault="00E22A8B" w:rsidP="00205BEC">
      <w:pPr>
        <w:spacing w:after="0" w:line="240" w:lineRule="auto"/>
        <w:rPr>
          <w:rFonts w:cstheme="minorHAnsi"/>
          <w:sz w:val="24"/>
          <w:szCs w:val="24"/>
        </w:rPr>
      </w:pPr>
    </w:p>
    <w:p w14:paraId="52A2F0E7" w14:textId="5D6E681E" w:rsidR="00772A20" w:rsidRPr="00A53E2D" w:rsidRDefault="00BC6ECA" w:rsidP="00205BEC">
      <w:pPr>
        <w:spacing w:after="0" w:line="240" w:lineRule="auto"/>
        <w:rPr>
          <w:rFonts w:cstheme="minorHAnsi"/>
          <w:sz w:val="24"/>
          <w:szCs w:val="24"/>
        </w:rPr>
      </w:pPr>
      <w:r w:rsidRPr="00A53E2D">
        <w:rPr>
          <w:rFonts w:cstheme="minorHAnsi"/>
          <w:sz w:val="24"/>
          <w:szCs w:val="24"/>
        </w:rPr>
        <w:t>Just to give one example - a</w:t>
      </w:r>
      <w:r w:rsidR="00205BEC" w:rsidRPr="00A53E2D">
        <w:rPr>
          <w:rFonts w:cstheme="minorHAnsi"/>
          <w:sz w:val="24"/>
          <w:szCs w:val="24"/>
        </w:rPr>
        <w:t>round 2,000 people live like this in England</w:t>
      </w:r>
      <w:r w:rsidR="0005729B" w:rsidRPr="00A53E2D">
        <w:rPr>
          <w:rFonts w:cstheme="minorHAnsi"/>
          <w:sz w:val="24"/>
          <w:szCs w:val="24"/>
        </w:rPr>
        <w:t xml:space="preserve"> </w:t>
      </w:r>
      <w:r w:rsidR="00ED0176" w:rsidRPr="00A53E2D">
        <w:rPr>
          <w:rFonts w:cstheme="minorHAnsi"/>
          <w:sz w:val="24"/>
          <w:szCs w:val="24"/>
        </w:rPr>
        <w:t xml:space="preserve">at any one time </w:t>
      </w:r>
      <w:r w:rsidR="0005729B" w:rsidRPr="00A53E2D">
        <w:rPr>
          <w:rFonts w:cstheme="minorHAnsi"/>
          <w:sz w:val="24"/>
          <w:szCs w:val="24"/>
        </w:rPr>
        <w:t>(see</w:t>
      </w:r>
      <w:r w:rsidR="00ED0176" w:rsidRPr="00A53E2D">
        <w:rPr>
          <w:rFonts w:cstheme="minorHAnsi"/>
          <w:sz w:val="24"/>
          <w:szCs w:val="24"/>
        </w:rPr>
        <w:t xml:space="preserve"> </w:t>
      </w:r>
      <w:hyperlink r:id="rId10" w:history="1">
        <w:r w:rsidR="0005729B" w:rsidRPr="00A53E2D">
          <w:rPr>
            <w:rFonts w:eastAsia="Calibri" w:cstheme="minorHAnsi"/>
            <w:color w:val="0563C1"/>
            <w:sz w:val="24"/>
            <w:szCs w:val="24"/>
            <w:u w:val="single"/>
          </w:rPr>
          <w:t>https://digital.nhs.uk/data-and-information/data-collections-and-data-sets/data-collections/assuring-transformation</w:t>
        </w:r>
      </w:hyperlink>
      <w:r w:rsidR="00772A20" w:rsidRPr="00A53E2D">
        <w:rPr>
          <w:rFonts w:cstheme="minorHAnsi"/>
          <w:sz w:val="24"/>
          <w:szCs w:val="24"/>
        </w:rPr>
        <w:t>).</w:t>
      </w:r>
      <w:r w:rsidR="00205BEC" w:rsidRPr="00A53E2D">
        <w:rPr>
          <w:rFonts w:cstheme="minorHAnsi"/>
          <w:sz w:val="24"/>
          <w:szCs w:val="24"/>
        </w:rPr>
        <w:t xml:space="preserve"> </w:t>
      </w:r>
      <w:r w:rsidR="00CB4160" w:rsidRPr="00A53E2D">
        <w:rPr>
          <w:rFonts w:cstheme="minorHAnsi"/>
          <w:sz w:val="24"/>
          <w:szCs w:val="24"/>
        </w:rPr>
        <w:t xml:space="preserve"> </w:t>
      </w:r>
      <w:r w:rsidR="00205BEC" w:rsidRPr="00A53E2D">
        <w:rPr>
          <w:rFonts w:cstheme="minorHAnsi"/>
          <w:sz w:val="24"/>
          <w:szCs w:val="24"/>
        </w:rPr>
        <w:t xml:space="preserve">The average length of stay is about 5.5 years, and 350 people have been in hospital for more than ten years. </w:t>
      </w:r>
    </w:p>
    <w:p w14:paraId="478C087B" w14:textId="77777777" w:rsidR="00772A20" w:rsidRPr="00A53E2D" w:rsidRDefault="00772A20" w:rsidP="00205BEC">
      <w:pPr>
        <w:spacing w:after="0" w:line="240" w:lineRule="auto"/>
        <w:rPr>
          <w:rFonts w:cstheme="minorHAnsi"/>
          <w:sz w:val="24"/>
          <w:szCs w:val="24"/>
        </w:rPr>
      </w:pPr>
    </w:p>
    <w:p w14:paraId="73632659" w14:textId="7AD85789" w:rsidR="00272FBB" w:rsidRPr="00A53E2D" w:rsidRDefault="0005729B" w:rsidP="00205BEC">
      <w:pPr>
        <w:spacing w:after="0" w:line="240" w:lineRule="auto"/>
        <w:rPr>
          <w:rFonts w:eastAsia="Calibri" w:cstheme="minorHAnsi"/>
          <w:sz w:val="24"/>
          <w:szCs w:val="24"/>
        </w:rPr>
      </w:pPr>
      <w:r w:rsidRPr="00A53E2D">
        <w:rPr>
          <w:rFonts w:cstheme="minorHAnsi"/>
          <w:sz w:val="24"/>
          <w:szCs w:val="24"/>
        </w:rPr>
        <w:t>This is a</w:t>
      </w:r>
      <w:r w:rsidR="00BC6ECA" w:rsidRPr="00A53E2D">
        <w:rPr>
          <w:rFonts w:cstheme="minorHAnsi"/>
          <w:sz w:val="24"/>
          <w:szCs w:val="24"/>
        </w:rPr>
        <w:t xml:space="preserve"> figure </w:t>
      </w:r>
      <w:r w:rsidRPr="00A53E2D">
        <w:rPr>
          <w:rFonts w:cstheme="minorHAnsi"/>
          <w:sz w:val="24"/>
          <w:szCs w:val="24"/>
        </w:rPr>
        <w:t>from England</w:t>
      </w:r>
      <w:r w:rsidR="00772A20" w:rsidRPr="00A53E2D">
        <w:rPr>
          <w:rFonts w:cstheme="minorHAnsi"/>
          <w:sz w:val="24"/>
          <w:szCs w:val="24"/>
        </w:rPr>
        <w:t xml:space="preserve">, </w:t>
      </w:r>
      <w:r w:rsidRPr="00A53E2D">
        <w:rPr>
          <w:rFonts w:cstheme="minorHAnsi"/>
          <w:sz w:val="24"/>
          <w:szCs w:val="24"/>
        </w:rPr>
        <w:t>but t</w:t>
      </w:r>
      <w:r w:rsidR="00205BEC" w:rsidRPr="00A53E2D">
        <w:rPr>
          <w:rFonts w:cstheme="minorHAnsi"/>
          <w:sz w:val="24"/>
          <w:szCs w:val="24"/>
        </w:rPr>
        <w:t xml:space="preserve">here are similar issues in all four nations </w:t>
      </w:r>
      <w:r w:rsidR="00772A20" w:rsidRPr="00A53E2D">
        <w:rPr>
          <w:rFonts w:cstheme="minorHAnsi"/>
          <w:sz w:val="24"/>
          <w:szCs w:val="24"/>
        </w:rPr>
        <w:t>(</w:t>
      </w:r>
      <w:r w:rsidR="00272FBB" w:rsidRPr="00A53E2D">
        <w:rPr>
          <w:rFonts w:cstheme="minorHAnsi"/>
          <w:sz w:val="24"/>
          <w:szCs w:val="24"/>
        </w:rPr>
        <w:t xml:space="preserve">Hatton, 2016; Macdonald, 2018; </w:t>
      </w:r>
      <w:r w:rsidRPr="00A53E2D">
        <w:rPr>
          <w:rFonts w:eastAsia="Calibri" w:cstheme="minorHAnsi"/>
          <w:sz w:val="24"/>
          <w:szCs w:val="24"/>
        </w:rPr>
        <w:t xml:space="preserve">Mental Welfare Commission for Scotland, 2016; Mills </w:t>
      </w:r>
      <w:r w:rsidRPr="00A53E2D">
        <w:rPr>
          <w:rFonts w:eastAsia="Calibri" w:cstheme="minorHAnsi"/>
          <w:i/>
          <w:sz w:val="24"/>
          <w:szCs w:val="24"/>
        </w:rPr>
        <w:t>et al</w:t>
      </w:r>
      <w:r w:rsidRPr="00A53E2D">
        <w:rPr>
          <w:rFonts w:eastAsia="Calibri" w:cstheme="minorHAnsi"/>
          <w:sz w:val="24"/>
          <w:szCs w:val="24"/>
        </w:rPr>
        <w:t xml:space="preserve">., 2020; </w:t>
      </w:r>
      <w:r w:rsidR="00272FBB" w:rsidRPr="00A53E2D">
        <w:rPr>
          <w:rFonts w:eastAsia="Calibri" w:cstheme="minorHAnsi"/>
          <w:sz w:val="24"/>
          <w:szCs w:val="24"/>
        </w:rPr>
        <w:t xml:space="preserve">Palmer </w:t>
      </w:r>
      <w:r w:rsidR="00272FBB" w:rsidRPr="00A53E2D">
        <w:rPr>
          <w:rFonts w:eastAsia="Calibri" w:cstheme="minorHAnsi"/>
          <w:i/>
          <w:iCs/>
          <w:sz w:val="24"/>
          <w:szCs w:val="24"/>
        </w:rPr>
        <w:t>et al</w:t>
      </w:r>
      <w:r w:rsidR="00272FBB" w:rsidRPr="00A53E2D">
        <w:rPr>
          <w:rFonts w:eastAsia="Calibri" w:cstheme="minorHAnsi"/>
          <w:sz w:val="24"/>
          <w:szCs w:val="24"/>
        </w:rPr>
        <w:t>., 2014</w:t>
      </w:r>
      <w:r w:rsidR="008B10A7" w:rsidRPr="00A53E2D">
        <w:rPr>
          <w:rFonts w:eastAsia="Calibri" w:cstheme="minorHAnsi"/>
          <w:sz w:val="24"/>
          <w:szCs w:val="24"/>
        </w:rPr>
        <w:t xml:space="preserve"> – see also Box 1</w:t>
      </w:r>
      <w:r w:rsidR="0056623E" w:rsidRPr="00A53E2D">
        <w:rPr>
          <w:rFonts w:eastAsia="Calibri" w:cstheme="minorHAnsi"/>
          <w:sz w:val="24"/>
          <w:szCs w:val="24"/>
        </w:rPr>
        <w:t>/Table 1</w:t>
      </w:r>
      <w:r w:rsidR="008B10A7" w:rsidRPr="00A53E2D">
        <w:rPr>
          <w:rFonts w:eastAsia="Calibri" w:cstheme="minorHAnsi"/>
          <w:sz w:val="24"/>
          <w:szCs w:val="24"/>
        </w:rPr>
        <w:t xml:space="preserve"> for a summary of key statistics from </w:t>
      </w:r>
      <w:proofErr w:type="gramStart"/>
      <w:r w:rsidR="008B10A7" w:rsidRPr="00A53E2D">
        <w:rPr>
          <w:rFonts w:eastAsia="Calibri" w:cstheme="minorHAnsi"/>
          <w:sz w:val="24"/>
          <w:szCs w:val="24"/>
        </w:rPr>
        <w:t>a number of</w:t>
      </w:r>
      <w:proofErr w:type="gramEnd"/>
      <w:r w:rsidR="008B10A7" w:rsidRPr="00A53E2D">
        <w:rPr>
          <w:rFonts w:eastAsia="Calibri" w:cstheme="minorHAnsi"/>
          <w:sz w:val="24"/>
          <w:szCs w:val="24"/>
        </w:rPr>
        <w:t xml:space="preserve"> official reviews across the four nations).</w:t>
      </w:r>
    </w:p>
    <w:p w14:paraId="535EE66F" w14:textId="7ABB0597" w:rsidR="00CB4160" w:rsidRPr="00A53E2D" w:rsidRDefault="00CB4160" w:rsidP="00205BEC">
      <w:pPr>
        <w:spacing w:after="0" w:line="240" w:lineRule="auto"/>
        <w:rPr>
          <w:rFonts w:eastAsia="Calibri" w:cstheme="minorHAnsi"/>
          <w:sz w:val="24"/>
          <w:szCs w:val="24"/>
        </w:rPr>
      </w:pPr>
    </w:p>
    <w:p w14:paraId="73D266D1" w14:textId="6E6848DA" w:rsidR="00CB4160" w:rsidRPr="00A53E2D" w:rsidRDefault="00CB4160" w:rsidP="00205BEC">
      <w:pPr>
        <w:spacing w:after="0" w:line="240" w:lineRule="auto"/>
        <w:rPr>
          <w:rFonts w:eastAsia="Calibri" w:cstheme="minorHAnsi"/>
          <w:sz w:val="24"/>
          <w:szCs w:val="24"/>
        </w:rPr>
      </w:pPr>
      <w:r w:rsidRPr="00A53E2D">
        <w:rPr>
          <w:rFonts w:eastAsia="Calibri" w:cstheme="minorHAnsi"/>
          <w:sz w:val="24"/>
          <w:szCs w:val="24"/>
        </w:rPr>
        <w:t xml:space="preserve">No thinks this is acceptable – but solving these issues has been </w:t>
      </w:r>
      <w:proofErr w:type="gramStart"/>
      <w:r w:rsidRPr="00A53E2D">
        <w:rPr>
          <w:rFonts w:eastAsia="Calibri" w:cstheme="minorHAnsi"/>
          <w:sz w:val="24"/>
          <w:szCs w:val="24"/>
        </w:rPr>
        <w:t>really difficult</w:t>
      </w:r>
      <w:proofErr w:type="gramEnd"/>
      <w:r w:rsidRPr="00A53E2D">
        <w:rPr>
          <w:rFonts w:eastAsia="Calibri" w:cstheme="minorHAnsi"/>
          <w:sz w:val="24"/>
          <w:szCs w:val="24"/>
        </w:rPr>
        <w:t>.</w:t>
      </w:r>
    </w:p>
    <w:p w14:paraId="607C4B8D" w14:textId="1B6B465A" w:rsidR="00E55B62" w:rsidRPr="00A53E2D" w:rsidRDefault="00E55B62" w:rsidP="00205BEC">
      <w:pPr>
        <w:spacing w:after="0" w:line="240" w:lineRule="auto"/>
        <w:rPr>
          <w:rFonts w:eastAsia="Calibri" w:cstheme="minorHAnsi"/>
          <w:sz w:val="24"/>
          <w:szCs w:val="24"/>
        </w:rPr>
      </w:pPr>
    </w:p>
    <w:p w14:paraId="500BEEC9" w14:textId="6C11B57D" w:rsidR="00205BEC" w:rsidRPr="00A53E2D" w:rsidRDefault="00205BEC" w:rsidP="00E55B62">
      <w:pPr>
        <w:spacing w:after="0" w:line="240" w:lineRule="auto"/>
        <w:jc w:val="center"/>
        <w:rPr>
          <w:rFonts w:cstheme="minorHAnsi"/>
          <w:sz w:val="24"/>
          <w:szCs w:val="24"/>
        </w:rPr>
      </w:pPr>
    </w:p>
    <w:p w14:paraId="0E54D3FB" w14:textId="555A4793" w:rsidR="008B10A7" w:rsidRPr="008E2BD7" w:rsidRDefault="008B10A7" w:rsidP="008E2BD7">
      <w:pPr>
        <w:pStyle w:val="Heading2"/>
      </w:pPr>
      <w:r w:rsidRPr="001270D5">
        <w:rPr>
          <w:noProof/>
        </w:rPr>
        <w:lastRenderedPageBreak/>
        <mc:AlternateContent>
          <mc:Choice Requires="wps">
            <w:drawing>
              <wp:anchor distT="45720" distB="45720" distL="114300" distR="114300" simplePos="0" relativeHeight="251659264" behindDoc="0" locked="0" layoutInCell="1" allowOverlap="1" wp14:anchorId="08620F4B" wp14:editId="3839C304">
                <wp:simplePos x="0" y="0"/>
                <wp:positionH relativeFrom="column">
                  <wp:posOffset>6350</wp:posOffset>
                </wp:positionH>
                <wp:positionV relativeFrom="paragraph">
                  <wp:posOffset>426085</wp:posOffset>
                </wp:positionV>
                <wp:extent cx="5969000" cy="4559300"/>
                <wp:effectExtent l="0" t="0" r="1270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4559300"/>
                        </a:xfrm>
                        <a:prstGeom prst="rect">
                          <a:avLst/>
                        </a:prstGeom>
                        <a:solidFill>
                          <a:schemeClr val="accent1">
                            <a:lumMod val="20000"/>
                            <a:lumOff val="80000"/>
                          </a:schemeClr>
                        </a:solidFill>
                        <a:ln w="9525">
                          <a:solidFill>
                            <a:srgbClr val="000000"/>
                          </a:solidFill>
                          <a:miter lim="800000"/>
                          <a:headEnd/>
                          <a:tailEnd/>
                        </a:ln>
                      </wps:spPr>
                      <wps:txbx>
                        <w:txbxContent>
                          <w:p w14:paraId="6908575E" w14:textId="0E7DF0AA" w:rsidR="008B10A7" w:rsidRDefault="00926500" w:rsidP="00A53E2D">
                            <w:pPr>
                              <w:spacing w:after="0" w:line="240" w:lineRule="auto"/>
                              <w:jc w:val="both"/>
                            </w:pPr>
                            <w:r>
                              <w:t xml:space="preserve">In 2022, Ince </w:t>
                            </w:r>
                            <w:r w:rsidRPr="00926500">
                              <w:rPr>
                                <w:i/>
                                <w:iCs/>
                              </w:rPr>
                              <w:t>et al</w:t>
                            </w:r>
                            <w:r>
                              <w:t xml:space="preserve"> reviewed previous research </w:t>
                            </w:r>
                            <w:r w:rsidR="004700CA">
                              <w:t xml:space="preserve">around delays in leaving long-stay hospitals.  </w:t>
                            </w:r>
                            <w:r w:rsidR="008B10A7" w:rsidRPr="008B10A7">
                              <w:t>Five national</w:t>
                            </w:r>
                            <w:r w:rsidR="008215B7">
                              <w:t>/official</w:t>
                            </w:r>
                            <w:r w:rsidR="008B10A7" w:rsidRPr="008B10A7">
                              <w:t xml:space="preserve"> reviews from across the United Kingdom were also included:</w:t>
                            </w:r>
                          </w:p>
                          <w:p w14:paraId="5C49D557" w14:textId="77777777" w:rsidR="004700CA" w:rsidRPr="008B10A7" w:rsidRDefault="004700CA" w:rsidP="00A53E2D">
                            <w:pPr>
                              <w:spacing w:after="0" w:line="240" w:lineRule="auto"/>
                              <w:jc w:val="both"/>
                              <w:rPr>
                                <w:b/>
                                <w:bCs/>
                              </w:rPr>
                            </w:pPr>
                          </w:p>
                          <w:p w14:paraId="000CA7B0" w14:textId="2C780550" w:rsidR="008B10A7" w:rsidRDefault="008B10A7" w:rsidP="00A53E2D">
                            <w:pPr>
                              <w:tabs>
                                <w:tab w:val="num" w:pos="720"/>
                              </w:tabs>
                              <w:spacing w:after="0" w:line="240" w:lineRule="auto"/>
                              <w:jc w:val="both"/>
                            </w:pPr>
                            <w:r w:rsidRPr="00545304">
                              <w:rPr>
                                <w:rStyle w:val="Heading3Char"/>
                              </w:rPr>
                              <w:t>England</w:t>
                            </w:r>
                            <w:r w:rsidR="00A53E2D" w:rsidRPr="00545304">
                              <w:rPr>
                                <w:rStyle w:val="Heading3Char"/>
                              </w:rPr>
                              <w:t>:</w:t>
                            </w:r>
                            <w:r w:rsidR="00A53E2D">
                              <w:rPr>
                                <w:b/>
                                <w:bCs/>
                              </w:rPr>
                              <w:t xml:space="preserve"> </w:t>
                            </w:r>
                            <w:r w:rsidR="00A35DE3">
                              <w:t>In addition to the NHS Digital data quoted above, a</w:t>
                            </w:r>
                            <w:r w:rsidRPr="008B10A7">
                              <w:t xml:space="preserve"> review of seclusion and restraint in hospitals for people with learning disabilities</w:t>
                            </w:r>
                            <w:r w:rsidR="00A35DE3">
                              <w:t xml:space="preserve"> was</w:t>
                            </w:r>
                            <w:r w:rsidRPr="008B10A7">
                              <w:t xml:space="preserve"> carried out by the Care Quality Commission (CQC)</w:t>
                            </w:r>
                            <w:r w:rsidR="00A35DE3">
                              <w:t xml:space="preserve"> - </w:t>
                            </w:r>
                            <w:r w:rsidRPr="008B10A7">
                              <w:t xml:space="preserve">the regulator of health and care services in England. </w:t>
                            </w:r>
                            <w:r w:rsidR="00A35DE3">
                              <w:t xml:space="preserve"> </w:t>
                            </w:r>
                            <w:r w:rsidRPr="008B10A7">
                              <w:t>It explored the experiences and effects of long-term hospital stays, segregation and seclusion, discharge and transition planning and barriers to people moving on (CQC,</w:t>
                            </w:r>
                            <w:r w:rsidR="00274230">
                              <w:t xml:space="preserve"> 2020</w:t>
                            </w:r>
                            <w:r w:rsidRPr="008B10A7">
                              <w:t>).</w:t>
                            </w:r>
                          </w:p>
                          <w:p w14:paraId="29B0AD98" w14:textId="77777777" w:rsidR="0056623E" w:rsidRPr="008B10A7" w:rsidRDefault="0056623E" w:rsidP="00A53E2D">
                            <w:pPr>
                              <w:spacing w:after="0" w:line="240" w:lineRule="auto"/>
                              <w:ind w:left="360"/>
                              <w:jc w:val="both"/>
                              <w:rPr>
                                <w:b/>
                                <w:bCs/>
                              </w:rPr>
                            </w:pPr>
                          </w:p>
                          <w:p w14:paraId="0089CC0E" w14:textId="0D1FED4F" w:rsidR="008B10A7" w:rsidRPr="008B10A7" w:rsidRDefault="008B10A7" w:rsidP="00A53E2D">
                            <w:pPr>
                              <w:tabs>
                                <w:tab w:val="num" w:pos="720"/>
                              </w:tabs>
                              <w:spacing w:after="0" w:line="240" w:lineRule="auto"/>
                              <w:jc w:val="both"/>
                            </w:pPr>
                            <w:r w:rsidRPr="00545304">
                              <w:rPr>
                                <w:rStyle w:val="Heading3Char"/>
                              </w:rPr>
                              <w:t>Northern Ireland</w:t>
                            </w:r>
                            <w:r w:rsidR="00A53E2D" w:rsidRPr="00545304">
                              <w:rPr>
                                <w:rStyle w:val="Heading3Char"/>
                              </w:rPr>
                              <w:t>:</w:t>
                            </w:r>
                            <w:r w:rsidR="00A53E2D">
                              <w:rPr>
                                <w:b/>
                                <w:bCs/>
                              </w:rPr>
                              <w:t xml:space="preserve"> </w:t>
                            </w:r>
                            <w:r w:rsidRPr="008B10A7">
                              <w:t xml:space="preserve">A review of progress of the resettlement programme for delayed discharges, commissioned by the Northern Ireland Housing Executive who carried out the programme, also exploring reasons for slow progress (Palmer </w:t>
                            </w:r>
                            <w:r w:rsidRPr="008B10A7">
                              <w:rPr>
                                <w:i/>
                                <w:iCs/>
                              </w:rPr>
                              <w:t>et al</w:t>
                            </w:r>
                            <w:r w:rsidRPr="008B10A7">
                              <w:t>., </w:t>
                            </w:r>
                            <w:r w:rsidR="00274230">
                              <w:t>2014</w:t>
                            </w:r>
                            <w:r w:rsidRPr="008B10A7">
                              <w:t>).</w:t>
                            </w:r>
                          </w:p>
                          <w:p w14:paraId="7D66197E" w14:textId="77777777" w:rsidR="0056623E" w:rsidRDefault="0056623E" w:rsidP="00A53E2D">
                            <w:pPr>
                              <w:tabs>
                                <w:tab w:val="num" w:pos="720"/>
                              </w:tabs>
                              <w:spacing w:after="0" w:line="240" w:lineRule="auto"/>
                              <w:ind w:left="360"/>
                              <w:jc w:val="both"/>
                            </w:pPr>
                          </w:p>
                          <w:p w14:paraId="74632541" w14:textId="4B3E9E9D" w:rsidR="00A35DE3" w:rsidRPr="00A35DE3" w:rsidRDefault="008B10A7" w:rsidP="00A53E2D">
                            <w:pPr>
                              <w:tabs>
                                <w:tab w:val="num" w:pos="720"/>
                              </w:tabs>
                              <w:spacing w:after="0" w:line="240" w:lineRule="auto"/>
                              <w:jc w:val="both"/>
                              <w:rPr>
                                <w:b/>
                                <w:bCs/>
                              </w:rPr>
                            </w:pPr>
                            <w:r w:rsidRPr="00545304">
                              <w:rPr>
                                <w:rStyle w:val="Heading3Char"/>
                              </w:rPr>
                              <w:t>Scotland</w:t>
                            </w:r>
                            <w:r w:rsidR="00EE6401">
                              <w:rPr>
                                <w:b/>
                                <w:bCs/>
                              </w:rPr>
                              <w:t xml:space="preserve"> </w:t>
                            </w:r>
                            <w:r w:rsidR="00EE6401" w:rsidRPr="00EE6401">
                              <w:t>(2 reviews)</w:t>
                            </w:r>
                            <w:r w:rsidR="00A53E2D">
                              <w:t xml:space="preserve">: </w:t>
                            </w:r>
                          </w:p>
                          <w:p w14:paraId="6030FDDD" w14:textId="77777777" w:rsidR="00A35DE3" w:rsidRDefault="00A35DE3" w:rsidP="00A53E2D">
                            <w:pPr>
                              <w:spacing w:after="0" w:line="240" w:lineRule="auto"/>
                              <w:jc w:val="both"/>
                            </w:pPr>
                          </w:p>
                          <w:p w14:paraId="4165E2A5" w14:textId="60224D7A" w:rsidR="008B10A7" w:rsidRPr="008B10A7" w:rsidRDefault="008B10A7" w:rsidP="00A53E2D">
                            <w:pPr>
                              <w:pStyle w:val="ListParagraph"/>
                              <w:numPr>
                                <w:ilvl w:val="0"/>
                                <w:numId w:val="16"/>
                              </w:numPr>
                              <w:spacing w:after="0" w:line="240" w:lineRule="auto"/>
                              <w:jc w:val="both"/>
                            </w:pPr>
                            <w:r w:rsidRPr="008B10A7">
                              <w:t>A review of delayed discharges entitled ‘No Through Road’ conducted by the Mental Welfare Commission for Scotland</w:t>
                            </w:r>
                            <w:r w:rsidR="00C83015">
                              <w:t xml:space="preserve"> (2016)</w:t>
                            </w:r>
                            <w:r w:rsidRPr="008B10A7">
                              <w:t>, investigating the extent of and reasons for delayed discharges from learning disability hospital units across Scotland.</w:t>
                            </w:r>
                          </w:p>
                          <w:p w14:paraId="7CB4A5DA" w14:textId="165AF1BD" w:rsidR="008B10A7" w:rsidRPr="008B10A7" w:rsidRDefault="008B10A7" w:rsidP="00A53E2D">
                            <w:pPr>
                              <w:pStyle w:val="ListParagraph"/>
                              <w:numPr>
                                <w:ilvl w:val="0"/>
                                <w:numId w:val="16"/>
                              </w:numPr>
                              <w:spacing w:after="0" w:line="240" w:lineRule="auto"/>
                              <w:jc w:val="both"/>
                            </w:pPr>
                            <w:r w:rsidRPr="008B10A7">
                              <w:t>A review of all long stay, ‘out of area’ placements (people placed in services outside their local area), commissioned by the Scottish Government. It reports the extent and length of delays for out of area patients with learning disabilities and complex needs, and purported reasons for delays (MacDonald, </w:t>
                            </w:r>
                            <w:r w:rsidR="00274230">
                              <w:t>2018</w:t>
                            </w:r>
                            <w:r w:rsidRPr="008B10A7">
                              <w:t>).</w:t>
                            </w:r>
                          </w:p>
                          <w:p w14:paraId="73197C2B" w14:textId="77777777" w:rsidR="0056623E" w:rsidRDefault="0056623E" w:rsidP="00A53E2D">
                            <w:pPr>
                              <w:tabs>
                                <w:tab w:val="num" w:pos="720"/>
                              </w:tabs>
                              <w:spacing w:after="0" w:line="240" w:lineRule="auto"/>
                              <w:ind w:left="360"/>
                              <w:jc w:val="both"/>
                            </w:pPr>
                          </w:p>
                          <w:p w14:paraId="394BA34B" w14:textId="6BD7FFDB" w:rsidR="008B10A7" w:rsidRPr="008B10A7" w:rsidRDefault="008B10A7" w:rsidP="00A53E2D">
                            <w:pPr>
                              <w:tabs>
                                <w:tab w:val="num" w:pos="720"/>
                              </w:tabs>
                              <w:spacing w:after="0" w:line="240" w:lineRule="auto"/>
                              <w:jc w:val="both"/>
                            </w:pPr>
                            <w:r w:rsidRPr="00545304">
                              <w:rPr>
                                <w:rStyle w:val="Heading3Char"/>
                              </w:rPr>
                              <w:t>Wales</w:t>
                            </w:r>
                            <w:r w:rsidR="00A53E2D" w:rsidRPr="00545304">
                              <w:rPr>
                                <w:rStyle w:val="Heading3Char"/>
                              </w:rPr>
                              <w:t>:</w:t>
                            </w:r>
                            <w:r w:rsidR="00A53E2D">
                              <w:rPr>
                                <w:b/>
                                <w:bCs/>
                              </w:rPr>
                              <w:t xml:space="preserve"> </w:t>
                            </w:r>
                            <w:r w:rsidRPr="008B10A7">
                              <w:t xml:space="preserve">National Care Review of the care and treatment of people with learning disabilities and/or autism in all 55 hospital units caring for Welsh citizens (Mills </w:t>
                            </w:r>
                            <w:r w:rsidRPr="008B10A7">
                              <w:rPr>
                                <w:i/>
                                <w:iCs/>
                              </w:rPr>
                              <w:t>et al</w:t>
                            </w:r>
                            <w:r w:rsidRPr="008B10A7">
                              <w:t>., </w:t>
                            </w:r>
                            <w:r w:rsidR="00274230">
                              <w:t>2020</w:t>
                            </w:r>
                            <w:r w:rsidRPr="008B10A7">
                              <w:t>)</w:t>
                            </w:r>
                            <w:r w:rsidR="00C83015">
                              <w:t>,</w:t>
                            </w:r>
                            <w:r w:rsidRPr="008B10A7">
                              <w:t xml:space="preserve"> which examined readiness for transition and the appropriateness of peoples</w:t>
                            </w:r>
                            <w:r w:rsidR="00A35DE3">
                              <w:t>’</w:t>
                            </w:r>
                            <w:r w:rsidRPr="008B10A7">
                              <w:t xml:space="preserve"> settings for their needs.</w:t>
                            </w:r>
                          </w:p>
                          <w:p w14:paraId="1CAE5145" w14:textId="77777777" w:rsidR="008B10A7" w:rsidRDefault="008B10A7" w:rsidP="008B10A7">
                            <w:pPr>
                              <w:spacing w:after="0" w:line="240" w:lineRule="auto"/>
                            </w:pPr>
                          </w:p>
                          <w:p w14:paraId="7D079F3A" w14:textId="77777777" w:rsidR="008E5768" w:rsidRDefault="008E5768" w:rsidP="008B10A7">
                            <w:pPr>
                              <w:spacing w:after="0" w:line="240" w:lineRule="auto"/>
                            </w:pPr>
                          </w:p>
                          <w:p w14:paraId="069ADF29" w14:textId="77777777" w:rsidR="008B10A7" w:rsidRDefault="008B10A7" w:rsidP="008B10A7">
                            <w:pPr>
                              <w:spacing w:after="0" w:line="240" w:lineRule="auto"/>
                            </w:pPr>
                          </w:p>
                          <w:p w14:paraId="22BB8EA5" w14:textId="77777777" w:rsidR="008B10A7" w:rsidRDefault="008B10A7" w:rsidP="008B10A7">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0F4B" id="_x0000_t202" coordsize="21600,21600" o:spt="202" path="m,l,21600r21600,l21600,xe">
                <v:stroke joinstyle="miter"/>
                <v:path gradientshapeok="t" o:connecttype="rect"/>
              </v:shapetype>
              <v:shape id="Text Box 2" o:spid="_x0000_s1026" type="#_x0000_t202" style="position:absolute;margin-left:.5pt;margin-top:33.55pt;width:470pt;height:35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O9hMQIAAF4EAAAOAAAAZHJzL2Uyb0RvYy54bWysVNtu2zAMfR+wfxD0vtjJ4q4x4hRdug4D&#10;ugvQ7QNkWY6FSaImKbG7ry8lO2myvQ17EURSPiTPIb2+GbQiB+G8BFPR+SynRBgOjTS7iv74fv/m&#10;mhIfmGmYAiMq+iQ8vdm8frXubSkW0IFqhCMIYnzZ24p2IdgyyzzvhGZ+BlYYDLbgNAtoul3WONYj&#10;ulbZIs+vsh5cYx1w4T1678Yg3ST8thU8fG1bLwJRFcXaQjpdOut4Zps1K3eO2U7yqQz2D1VoJg0m&#10;PUHdscDI3sm/oLTkDjy0YcZBZ9C2kovUA3Yzz//o5rFjVqRekBxvTzT5/wfLvxwe7TdHwvAeBhQw&#10;NeHtA/CfnhjYdszsxK1z0HeCNZh4HinLeuvL6dNItS99BKn7z9CgyGwfIAENrdORFeyTIDoK8HQi&#10;XQyBcHQWq6tVnmOIY2xZFKu3aMQcrDx+bp0PHwVoEi8VdahqgmeHBx/Gp8cnMZsHJZt7qVQy4iSJ&#10;rXLkwHAGGOfChLFNtddY7+jHWRrTshLdODOj+/roxmrSTEakVNtFEmVIX9FVsShG/i4KcLv6lD7C&#10;ndq7gNAy4CIoqSuakk6jGVn/YJo0poFJNd6xGmUmGSLzowZhqAd8GOWooXlCQRyMA48LipcO3G9K&#10;ehz2ivpfe+YEJeqTQVFX8+UybkcylsW7BRruPFKfR5jhCFXRQMl43Ya0UZFuA7cofiuTLC+VTLXi&#10;ECfypoWLW3Jup1cvv4XNMwAAAP//AwBQSwMEFAAGAAgAAAAhABfnyFHeAAAACAEAAA8AAABkcnMv&#10;ZG93bnJldi54bWxMj81OwzAQhO9IvIO1SNyoE36aEuJUCCkVF1RIuHBz420SYa+j2G3D27M9wXF2&#10;RrPfFOvZWXHEKQyeFKSLBARS681AnYLPprpZgQhRk9HWEyr4wQDr8vKi0LnxJ/rAYx07wSUUcq2g&#10;j3HMpQxtj06HhR+R2Nv7yenIcuqkmfSJy52Vt0mylE4PxB96PeJLj+13fXAKNu/Vm7/7qjMbNhS7&#10;amy2+9dGqeur+fkJRMQ5/oXhjM/oUDLTzh/IBGFZ85KoYJmlINh+vD8fdgqy1UMKsizk/wHlLwAA&#10;AP//AwBQSwECLQAUAAYACAAAACEAtoM4kv4AAADhAQAAEwAAAAAAAAAAAAAAAAAAAAAAW0NvbnRl&#10;bnRfVHlwZXNdLnhtbFBLAQItABQABgAIAAAAIQA4/SH/1gAAAJQBAAALAAAAAAAAAAAAAAAAAC8B&#10;AABfcmVscy8ucmVsc1BLAQItABQABgAIAAAAIQDDIO9hMQIAAF4EAAAOAAAAAAAAAAAAAAAAAC4C&#10;AABkcnMvZTJvRG9jLnhtbFBLAQItABQABgAIAAAAIQAX58hR3gAAAAgBAAAPAAAAAAAAAAAAAAAA&#10;AIsEAABkcnMvZG93bnJldi54bWxQSwUGAAAAAAQABADzAAAAlgUAAAAA&#10;" fillcolor="#d9e2f3 [660]">
                <v:textbox>
                  <w:txbxContent>
                    <w:p w14:paraId="6908575E" w14:textId="0E7DF0AA" w:rsidR="008B10A7" w:rsidRDefault="00926500" w:rsidP="00A53E2D">
                      <w:pPr>
                        <w:spacing w:after="0" w:line="240" w:lineRule="auto"/>
                        <w:jc w:val="both"/>
                      </w:pPr>
                      <w:r>
                        <w:t xml:space="preserve">In 2022, Ince </w:t>
                      </w:r>
                      <w:r w:rsidRPr="00926500">
                        <w:rPr>
                          <w:i/>
                          <w:iCs/>
                        </w:rPr>
                        <w:t>et al</w:t>
                      </w:r>
                      <w:r>
                        <w:t xml:space="preserve"> reviewed previous research </w:t>
                      </w:r>
                      <w:r w:rsidR="004700CA">
                        <w:t xml:space="preserve">around delays in leaving long-stay hospitals.  </w:t>
                      </w:r>
                      <w:r w:rsidR="008B10A7" w:rsidRPr="008B10A7">
                        <w:t>Five national</w:t>
                      </w:r>
                      <w:r w:rsidR="008215B7">
                        <w:t>/official</w:t>
                      </w:r>
                      <w:r w:rsidR="008B10A7" w:rsidRPr="008B10A7">
                        <w:t xml:space="preserve"> reviews from across the United Kingdom were also included:</w:t>
                      </w:r>
                    </w:p>
                    <w:p w14:paraId="5C49D557" w14:textId="77777777" w:rsidR="004700CA" w:rsidRPr="008B10A7" w:rsidRDefault="004700CA" w:rsidP="00A53E2D">
                      <w:pPr>
                        <w:spacing w:after="0" w:line="240" w:lineRule="auto"/>
                        <w:jc w:val="both"/>
                        <w:rPr>
                          <w:b/>
                          <w:bCs/>
                        </w:rPr>
                      </w:pPr>
                    </w:p>
                    <w:p w14:paraId="000CA7B0" w14:textId="2C780550" w:rsidR="008B10A7" w:rsidRDefault="008B10A7" w:rsidP="00A53E2D">
                      <w:pPr>
                        <w:tabs>
                          <w:tab w:val="num" w:pos="720"/>
                        </w:tabs>
                        <w:spacing w:after="0" w:line="240" w:lineRule="auto"/>
                        <w:jc w:val="both"/>
                      </w:pPr>
                      <w:r w:rsidRPr="00545304">
                        <w:rPr>
                          <w:rStyle w:val="Heading3Char"/>
                        </w:rPr>
                        <w:t>England</w:t>
                      </w:r>
                      <w:r w:rsidR="00A53E2D" w:rsidRPr="00545304">
                        <w:rPr>
                          <w:rStyle w:val="Heading3Char"/>
                        </w:rPr>
                        <w:t>:</w:t>
                      </w:r>
                      <w:r w:rsidR="00A53E2D">
                        <w:rPr>
                          <w:b/>
                          <w:bCs/>
                        </w:rPr>
                        <w:t xml:space="preserve"> </w:t>
                      </w:r>
                      <w:r w:rsidR="00A35DE3">
                        <w:t>In addition to the NHS Digital data quoted above, a</w:t>
                      </w:r>
                      <w:r w:rsidRPr="008B10A7">
                        <w:t xml:space="preserve"> review of seclusion and restraint in hospitals for people with learning disabilities</w:t>
                      </w:r>
                      <w:r w:rsidR="00A35DE3">
                        <w:t xml:space="preserve"> was</w:t>
                      </w:r>
                      <w:r w:rsidRPr="008B10A7">
                        <w:t xml:space="preserve"> carried out by the Care Quality Commission (CQC)</w:t>
                      </w:r>
                      <w:r w:rsidR="00A35DE3">
                        <w:t xml:space="preserve"> - </w:t>
                      </w:r>
                      <w:r w:rsidRPr="008B10A7">
                        <w:t xml:space="preserve">the regulator of health and care services in England. </w:t>
                      </w:r>
                      <w:r w:rsidR="00A35DE3">
                        <w:t xml:space="preserve"> </w:t>
                      </w:r>
                      <w:r w:rsidRPr="008B10A7">
                        <w:t>It explored the experiences and effects of long-term hospital stays, segregation and seclusion, discharge and transition planning and barriers to people moving on (CQC,</w:t>
                      </w:r>
                      <w:r w:rsidR="00274230">
                        <w:t xml:space="preserve"> 2020</w:t>
                      </w:r>
                      <w:r w:rsidRPr="008B10A7">
                        <w:t>).</w:t>
                      </w:r>
                    </w:p>
                    <w:p w14:paraId="29B0AD98" w14:textId="77777777" w:rsidR="0056623E" w:rsidRPr="008B10A7" w:rsidRDefault="0056623E" w:rsidP="00A53E2D">
                      <w:pPr>
                        <w:spacing w:after="0" w:line="240" w:lineRule="auto"/>
                        <w:ind w:left="360"/>
                        <w:jc w:val="both"/>
                        <w:rPr>
                          <w:b/>
                          <w:bCs/>
                        </w:rPr>
                      </w:pPr>
                    </w:p>
                    <w:p w14:paraId="0089CC0E" w14:textId="0D1FED4F" w:rsidR="008B10A7" w:rsidRPr="008B10A7" w:rsidRDefault="008B10A7" w:rsidP="00A53E2D">
                      <w:pPr>
                        <w:tabs>
                          <w:tab w:val="num" w:pos="720"/>
                        </w:tabs>
                        <w:spacing w:after="0" w:line="240" w:lineRule="auto"/>
                        <w:jc w:val="both"/>
                      </w:pPr>
                      <w:r w:rsidRPr="00545304">
                        <w:rPr>
                          <w:rStyle w:val="Heading3Char"/>
                        </w:rPr>
                        <w:t>Northern Ireland</w:t>
                      </w:r>
                      <w:r w:rsidR="00A53E2D" w:rsidRPr="00545304">
                        <w:rPr>
                          <w:rStyle w:val="Heading3Char"/>
                        </w:rPr>
                        <w:t>:</w:t>
                      </w:r>
                      <w:r w:rsidR="00A53E2D">
                        <w:rPr>
                          <w:b/>
                          <w:bCs/>
                        </w:rPr>
                        <w:t xml:space="preserve"> </w:t>
                      </w:r>
                      <w:r w:rsidRPr="008B10A7">
                        <w:t xml:space="preserve">A review of progress of the resettlement programme for delayed discharges, commissioned by the Northern Ireland Housing Executive who carried out the programme, also exploring reasons for slow progress (Palmer </w:t>
                      </w:r>
                      <w:r w:rsidRPr="008B10A7">
                        <w:rPr>
                          <w:i/>
                          <w:iCs/>
                        </w:rPr>
                        <w:t>et al</w:t>
                      </w:r>
                      <w:r w:rsidRPr="008B10A7">
                        <w:t>., </w:t>
                      </w:r>
                      <w:r w:rsidR="00274230">
                        <w:t>2014</w:t>
                      </w:r>
                      <w:r w:rsidRPr="008B10A7">
                        <w:t>).</w:t>
                      </w:r>
                    </w:p>
                    <w:p w14:paraId="7D66197E" w14:textId="77777777" w:rsidR="0056623E" w:rsidRDefault="0056623E" w:rsidP="00A53E2D">
                      <w:pPr>
                        <w:tabs>
                          <w:tab w:val="num" w:pos="720"/>
                        </w:tabs>
                        <w:spacing w:after="0" w:line="240" w:lineRule="auto"/>
                        <w:ind w:left="360"/>
                        <w:jc w:val="both"/>
                      </w:pPr>
                    </w:p>
                    <w:p w14:paraId="74632541" w14:textId="4B3E9E9D" w:rsidR="00A35DE3" w:rsidRPr="00A35DE3" w:rsidRDefault="008B10A7" w:rsidP="00A53E2D">
                      <w:pPr>
                        <w:tabs>
                          <w:tab w:val="num" w:pos="720"/>
                        </w:tabs>
                        <w:spacing w:after="0" w:line="240" w:lineRule="auto"/>
                        <w:jc w:val="both"/>
                        <w:rPr>
                          <w:b/>
                          <w:bCs/>
                        </w:rPr>
                      </w:pPr>
                      <w:r w:rsidRPr="00545304">
                        <w:rPr>
                          <w:rStyle w:val="Heading3Char"/>
                        </w:rPr>
                        <w:t>Scotland</w:t>
                      </w:r>
                      <w:r w:rsidR="00EE6401">
                        <w:rPr>
                          <w:b/>
                          <w:bCs/>
                        </w:rPr>
                        <w:t xml:space="preserve"> </w:t>
                      </w:r>
                      <w:r w:rsidR="00EE6401" w:rsidRPr="00EE6401">
                        <w:t>(2 reviews)</w:t>
                      </w:r>
                      <w:r w:rsidR="00A53E2D">
                        <w:t xml:space="preserve">: </w:t>
                      </w:r>
                    </w:p>
                    <w:p w14:paraId="6030FDDD" w14:textId="77777777" w:rsidR="00A35DE3" w:rsidRDefault="00A35DE3" w:rsidP="00A53E2D">
                      <w:pPr>
                        <w:spacing w:after="0" w:line="240" w:lineRule="auto"/>
                        <w:jc w:val="both"/>
                      </w:pPr>
                    </w:p>
                    <w:p w14:paraId="4165E2A5" w14:textId="60224D7A" w:rsidR="008B10A7" w:rsidRPr="008B10A7" w:rsidRDefault="008B10A7" w:rsidP="00A53E2D">
                      <w:pPr>
                        <w:pStyle w:val="ListParagraph"/>
                        <w:numPr>
                          <w:ilvl w:val="0"/>
                          <w:numId w:val="16"/>
                        </w:numPr>
                        <w:spacing w:after="0" w:line="240" w:lineRule="auto"/>
                        <w:jc w:val="both"/>
                      </w:pPr>
                      <w:r w:rsidRPr="008B10A7">
                        <w:t>A review of delayed discharges entitled ‘No Through Road’ conducted by the Mental Welfare Commission for Scotland</w:t>
                      </w:r>
                      <w:r w:rsidR="00C83015">
                        <w:t xml:space="preserve"> (2016)</w:t>
                      </w:r>
                      <w:r w:rsidRPr="008B10A7">
                        <w:t>, investigating the extent of and reasons for delayed discharges from learning disability hospital units across Scotland.</w:t>
                      </w:r>
                    </w:p>
                    <w:p w14:paraId="7CB4A5DA" w14:textId="165AF1BD" w:rsidR="008B10A7" w:rsidRPr="008B10A7" w:rsidRDefault="008B10A7" w:rsidP="00A53E2D">
                      <w:pPr>
                        <w:pStyle w:val="ListParagraph"/>
                        <w:numPr>
                          <w:ilvl w:val="0"/>
                          <w:numId w:val="16"/>
                        </w:numPr>
                        <w:spacing w:after="0" w:line="240" w:lineRule="auto"/>
                        <w:jc w:val="both"/>
                      </w:pPr>
                      <w:r w:rsidRPr="008B10A7">
                        <w:t>A review of all long stay, ‘out of area’ placements (people placed in services outside their local area), commissioned by the Scottish Government. It reports the extent and length of delays for out of area patients with learning disabilities and complex needs, and purported reasons for delays (MacDonald, </w:t>
                      </w:r>
                      <w:r w:rsidR="00274230">
                        <w:t>2018</w:t>
                      </w:r>
                      <w:r w:rsidRPr="008B10A7">
                        <w:t>).</w:t>
                      </w:r>
                    </w:p>
                    <w:p w14:paraId="73197C2B" w14:textId="77777777" w:rsidR="0056623E" w:rsidRDefault="0056623E" w:rsidP="00A53E2D">
                      <w:pPr>
                        <w:tabs>
                          <w:tab w:val="num" w:pos="720"/>
                        </w:tabs>
                        <w:spacing w:after="0" w:line="240" w:lineRule="auto"/>
                        <w:ind w:left="360"/>
                        <w:jc w:val="both"/>
                      </w:pPr>
                    </w:p>
                    <w:p w14:paraId="394BA34B" w14:textId="6BD7FFDB" w:rsidR="008B10A7" w:rsidRPr="008B10A7" w:rsidRDefault="008B10A7" w:rsidP="00A53E2D">
                      <w:pPr>
                        <w:tabs>
                          <w:tab w:val="num" w:pos="720"/>
                        </w:tabs>
                        <w:spacing w:after="0" w:line="240" w:lineRule="auto"/>
                        <w:jc w:val="both"/>
                      </w:pPr>
                      <w:r w:rsidRPr="00545304">
                        <w:rPr>
                          <w:rStyle w:val="Heading3Char"/>
                        </w:rPr>
                        <w:t>Wales</w:t>
                      </w:r>
                      <w:r w:rsidR="00A53E2D" w:rsidRPr="00545304">
                        <w:rPr>
                          <w:rStyle w:val="Heading3Char"/>
                        </w:rPr>
                        <w:t>:</w:t>
                      </w:r>
                      <w:r w:rsidR="00A53E2D">
                        <w:rPr>
                          <w:b/>
                          <w:bCs/>
                        </w:rPr>
                        <w:t xml:space="preserve"> </w:t>
                      </w:r>
                      <w:r w:rsidRPr="008B10A7">
                        <w:t xml:space="preserve">National Care Review of the care and treatment of people with learning disabilities and/or autism in all 55 hospital units caring for Welsh citizens (Mills </w:t>
                      </w:r>
                      <w:r w:rsidRPr="008B10A7">
                        <w:rPr>
                          <w:i/>
                          <w:iCs/>
                        </w:rPr>
                        <w:t>et al</w:t>
                      </w:r>
                      <w:r w:rsidRPr="008B10A7">
                        <w:t>., </w:t>
                      </w:r>
                      <w:r w:rsidR="00274230">
                        <w:t>2020</w:t>
                      </w:r>
                      <w:r w:rsidRPr="008B10A7">
                        <w:t>)</w:t>
                      </w:r>
                      <w:r w:rsidR="00C83015">
                        <w:t>,</w:t>
                      </w:r>
                      <w:r w:rsidRPr="008B10A7">
                        <w:t xml:space="preserve"> which examined readiness for transition and the appropriateness of peoples</w:t>
                      </w:r>
                      <w:r w:rsidR="00A35DE3">
                        <w:t>’</w:t>
                      </w:r>
                      <w:r w:rsidRPr="008B10A7">
                        <w:t xml:space="preserve"> settings for their needs.</w:t>
                      </w:r>
                    </w:p>
                    <w:p w14:paraId="1CAE5145" w14:textId="77777777" w:rsidR="008B10A7" w:rsidRDefault="008B10A7" w:rsidP="008B10A7">
                      <w:pPr>
                        <w:spacing w:after="0" w:line="240" w:lineRule="auto"/>
                      </w:pPr>
                    </w:p>
                    <w:p w14:paraId="7D079F3A" w14:textId="77777777" w:rsidR="008E5768" w:rsidRDefault="008E5768" w:rsidP="008B10A7">
                      <w:pPr>
                        <w:spacing w:after="0" w:line="240" w:lineRule="auto"/>
                      </w:pPr>
                    </w:p>
                    <w:p w14:paraId="069ADF29" w14:textId="77777777" w:rsidR="008B10A7" w:rsidRDefault="008B10A7" w:rsidP="008B10A7">
                      <w:pPr>
                        <w:spacing w:after="0" w:line="240" w:lineRule="auto"/>
                      </w:pPr>
                    </w:p>
                    <w:p w14:paraId="22BB8EA5" w14:textId="77777777" w:rsidR="008B10A7" w:rsidRDefault="008B10A7" w:rsidP="008B10A7">
                      <w:pPr>
                        <w:spacing w:after="0" w:line="240" w:lineRule="auto"/>
                      </w:pPr>
                    </w:p>
                  </w:txbxContent>
                </v:textbox>
                <w10:wrap type="square"/>
              </v:shape>
            </w:pict>
          </mc:Fallback>
        </mc:AlternateContent>
      </w:r>
      <w:r w:rsidR="008E2BD7">
        <w:t>Bo</w:t>
      </w:r>
      <w:r w:rsidRPr="008E2BD7">
        <w:t>x 1: Official reviews across the four nations</w:t>
      </w:r>
    </w:p>
    <w:p w14:paraId="439C49D3" w14:textId="1ED91021" w:rsidR="008B10A7" w:rsidRPr="00A53E2D" w:rsidRDefault="008B10A7" w:rsidP="008B10A7">
      <w:pPr>
        <w:spacing w:after="0" w:line="240" w:lineRule="auto"/>
        <w:rPr>
          <w:rFonts w:cstheme="minorHAnsi"/>
          <w:sz w:val="24"/>
          <w:szCs w:val="24"/>
        </w:rPr>
      </w:pPr>
    </w:p>
    <w:p w14:paraId="34E524A8" w14:textId="77777777" w:rsidR="0056623E" w:rsidRPr="00A53E2D" w:rsidRDefault="0056623E">
      <w:pPr>
        <w:rPr>
          <w:rFonts w:cstheme="minorHAnsi"/>
          <w:b/>
          <w:bCs/>
          <w:sz w:val="24"/>
          <w:szCs w:val="24"/>
        </w:rPr>
      </w:pPr>
      <w:r w:rsidRPr="00A53E2D">
        <w:rPr>
          <w:rFonts w:cstheme="minorHAnsi"/>
          <w:b/>
          <w:bCs/>
          <w:sz w:val="24"/>
          <w:szCs w:val="24"/>
        </w:rPr>
        <w:br w:type="page"/>
      </w:r>
    </w:p>
    <w:p w14:paraId="27A1F438" w14:textId="44B0A207" w:rsidR="0056623E" w:rsidRPr="00A53E2D" w:rsidRDefault="0056623E" w:rsidP="008E2BD7">
      <w:pPr>
        <w:pStyle w:val="Heading2"/>
      </w:pPr>
      <w:r w:rsidRPr="00A53E2D">
        <w:lastRenderedPageBreak/>
        <w:t xml:space="preserve">Table 1: Delays leaving hospital </w:t>
      </w:r>
      <w:r w:rsidR="00DB3CCE" w:rsidRPr="00A53E2D">
        <w:t>– official reviews</w:t>
      </w:r>
      <w:r w:rsidRPr="00A53E2D">
        <w:t xml:space="preserve"> (</w:t>
      </w:r>
      <w:r w:rsidR="00DB3CCE" w:rsidRPr="00A53E2D">
        <w:t xml:space="preserve">extract from </w:t>
      </w:r>
      <w:r w:rsidRPr="00A53E2D">
        <w:t xml:space="preserve">Ince </w:t>
      </w:r>
      <w:r w:rsidRPr="00A53E2D">
        <w:rPr>
          <w:i/>
          <w:iCs/>
        </w:rPr>
        <w:t>et al</w:t>
      </w:r>
      <w:r w:rsidRPr="00A53E2D">
        <w:t>., 2022)</w:t>
      </w:r>
    </w:p>
    <w:p w14:paraId="65DF4B73" w14:textId="77777777" w:rsidR="0056623E" w:rsidRPr="00A53E2D" w:rsidRDefault="0056623E" w:rsidP="008B10A7">
      <w:pPr>
        <w:spacing w:after="0" w:line="240" w:lineRule="auto"/>
        <w:rPr>
          <w:rFonts w:cstheme="minorHAnsi"/>
          <w:sz w:val="24"/>
          <w:szCs w:val="24"/>
        </w:rPr>
      </w:pPr>
    </w:p>
    <w:tbl>
      <w:tblPr>
        <w:tblStyle w:val="GridTable6Colorful-Accent5"/>
        <w:tblW w:w="0" w:type="auto"/>
        <w:tblLook w:val="04A0" w:firstRow="1" w:lastRow="0" w:firstColumn="1" w:lastColumn="0" w:noHBand="0" w:noVBand="1"/>
      </w:tblPr>
      <w:tblGrid>
        <w:gridCol w:w="1615"/>
        <w:gridCol w:w="2654"/>
        <w:gridCol w:w="2510"/>
        <w:gridCol w:w="2237"/>
      </w:tblGrid>
      <w:tr w:rsidR="0056623E" w:rsidRPr="00A53E2D" w14:paraId="2854FBE3" w14:textId="77777777" w:rsidTr="00A53E2D">
        <w:trPr>
          <w:cnfStyle w:val="100000000000" w:firstRow="1" w:lastRow="0" w:firstColumn="0" w:lastColumn="0" w:oddVBand="0" w:evenVBand="0" w:oddHBand="0"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0" w:type="auto"/>
          </w:tcPr>
          <w:p w14:paraId="5DBD272A" w14:textId="77777777" w:rsidR="0056623E" w:rsidRPr="00545304" w:rsidRDefault="0056623E" w:rsidP="00545304">
            <w:pPr>
              <w:pStyle w:val="Heading3"/>
              <w:ind w:left="22"/>
              <w:rPr>
                <w:b w:val="0"/>
                <w:bCs w:val="0"/>
                <w:color w:val="000000"/>
                <w:u w:color="000000"/>
                <w:bdr w:val="nil"/>
                <w:lang w:eastAsia="en-GB"/>
              </w:rPr>
            </w:pPr>
            <w:r w:rsidRPr="00545304">
              <w:rPr>
                <w:b w:val="0"/>
                <w:bCs w:val="0"/>
                <w:u w:color="212121"/>
                <w:bdr w:val="nil"/>
                <w:lang w:val="en-US" w:eastAsia="en-GB"/>
              </w:rPr>
              <w:t>Authors, date, country</w:t>
            </w:r>
          </w:p>
        </w:tc>
        <w:tc>
          <w:tcPr>
            <w:tcW w:w="0" w:type="auto"/>
          </w:tcPr>
          <w:p w14:paraId="3C94708B" w14:textId="77777777" w:rsidR="0056623E" w:rsidRPr="00545304" w:rsidRDefault="0056623E" w:rsidP="00545304">
            <w:pPr>
              <w:pStyle w:val="Heading3"/>
              <w:ind w:left="22"/>
              <w:cnfStyle w:val="100000000000" w:firstRow="1" w:lastRow="0" w:firstColumn="0" w:lastColumn="0" w:oddVBand="0" w:evenVBand="0" w:oddHBand="0" w:evenHBand="0" w:firstRowFirstColumn="0" w:firstRowLastColumn="0" w:lastRowFirstColumn="0" w:lastRowLastColumn="0"/>
              <w:rPr>
                <w:b w:val="0"/>
                <w:bCs w:val="0"/>
                <w:color w:val="000000"/>
                <w:u w:color="000000"/>
                <w:bdr w:val="nil"/>
                <w:lang w:eastAsia="en-GB"/>
              </w:rPr>
            </w:pPr>
            <w:r w:rsidRPr="00545304">
              <w:rPr>
                <w:b w:val="0"/>
                <w:bCs w:val="0"/>
                <w:u w:color="212121"/>
                <w:bdr w:val="nil"/>
                <w:lang w:val="en-US" w:eastAsia="en-GB"/>
              </w:rPr>
              <w:t>Population/setting</w:t>
            </w:r>
          </w:p>
        </w:tc>
        <w:tc>
          <w:tcPr>
            <w:tcW w:w="0" w:type="auto"/>
          </w:tcPr>
          <w:p w14:paraId="25AE48C2" w14:textId="77777777" w:rsidR="0056623E" w:rsidRPr="00545304" w:rsidRDefault="0056623E" w:rsidP="00545304">
            <w:pPr>
              <w:pStyle w:val="Heading3"/>
              <w:ind w:left="22"/>
              <w:cnfStyle w:val="100000000000" w:firstRow="1" w:lastRow="0" w:firstColumn="0" w:lastColumn="0" w:oddVBand="0" w:evenVBand="0" w:oddHBand="0" w:evenHBand="0" w:firstRowFirstColumn="0" w:firstRowLastColumn="0" w:lastRowFirstColumn="0" w:lastRowLastColumn="0"/>
              <w:rPr>
                <w:b w:val="0"/>
                <w:bCs w:val="0"/>
                <w:color w:val="000000"/>
                <w:u w:color="000000"/>
                <w:bdr w:val="nil"/>
                <w:lang w:eastAsia="en-GB"/>
              </w:rPr>
            </w:pPr>
            <w:r w:rsidRPr="00545304">
              <w:rPr>
                <w:b w:val="0"/>
                <w:bCs w:val="0"/>
                <w:u w:color="212121"/>
                <w:bdr w:val="nil"/>
                <w:lang w:val="en-US" w:eastAsia="en-GB"/>
              </w:rPr>
              <w:t>Length of stay or delay (where included)</w:t>
            </w:r>
          </w:p>
        </w:tc>
        <w:tc>
          <w:tcPr>
            <w:tcW w:w="0" w:type="auto"/>
          </w:tcPr>
          <w:p w14:paraId="2A2A0029" w14:textId="77777777" w:rsidR="0056623E" w:rsidRPr="00545304" w:rsidRDefault="0056623E" w:rsidP="00545304">
            <w:pPr>
              <w:pStyle w:val="Heading3"/>
              <w:ind w:left="22"/>
              <w:cnfStyle w:val="100000000000" w:firstRow="1" w:lastRow="0" w:firstColumn="0" w:lastColumn="0" w:oddVBand="0" w:evenVBand="0" w:oddHBand="0" w:evenHBand="0" w:firstRowFirstColumn="0" w:firstRowLastColumn="0" w:lastRowFirstColumn="0" w:lastRowLastColumn="0"/>
              <w:rPr>
                <w:b w:val="0"/>
                <w:bCs w:val="0"/>
                <w:color w:val="000000"/>
                <w:u w:color="000000"/>
                <w:bdr w:val="nil"/>
                <w:lang w:eastAsia="en-GB"/>
              </w:rPr>
            </w:pPr>
            <w:r w:rsidRPr="00545304">
              <w:rPr>
                <w:b w:val="0"/>
                <w:bCs w:val="0"/>
                <w:u w:color="212121"/>
                <w:bdr w:val="nil"/>
                <w:lang w:val="en-US" w:eastAsia="en-GB"/>
              </w:rPr>
              <w:t>Prevalence of delayed discharge</w:t>
            </w:r>
          </w:p>
        </w:tc>
      </w:tr>
      <w:tr w:rsidR="0056623E" w:rsidRPr="00A53E2D" w14:paraId="5131468C" w14:textId="77777777" w:rsidTr="00A53E2D">
        <w:trPr>
          <w:cnfStyle w:val="000000100000" w:firstRow="0" w:lastRow="0" w:firstColumn="0" w:lastColumn="0" w:oddVBand="0" w:evenVBand="0" w:oddHBand="1" w:evenHBand="0" w:firstRowFirstColumn="0" w:firstRowLastColumn="0" w:lastRowFirstColumn="0" w:lastRowLastColumn="0"/>
          <w:trHeight w:val="1605"/>
        </w:trPr>
        <w:tc>
          <w:tcPr>
            <w:cnfStyle w:val="001000000000" w:firstRow="0" w:lastRow="0" w:firstColumn="1" w:lastColumn="0" w:oddVBand="0" w:evenVBand="0" w:oddHBand="0" w:evenHBand="0" w:firstRowFirstColumn="0" w:firstRowLastColumn="0" w:lastRowFirstColumn="0" w:lastRowLastColumn="0"/>
            <w:tcW w:w="0" w:type="auto"/>
          </w:tcPr>
          <w:p w14:paraId="66A5905B" w14:textId="77777777" w:rsidR="0056623E" w:rsidRPr="00A53E2D" w:rsidRDefault="0056623E" w:rsidP="00305A9F">
            <w:pPr>
              <w:pBdr>
                <w:top w:val="nil"/>
                <w:left w:val="nil"/>
                <w:bottom w:val="nil"/>
                <w:right w:val="nil"/>
                <w:between w:val="nil"/>
                <w:bar w:val="nil"/>
              </w:pBdr>
              <w:rPr>
                <w:rFonts w:eastAsia="Arial Unicode MS" w:cstheme="minorHAnsi"/>
                <w:color w:val="212121"/>
                <w:sz w:val="24"/>
                <w:szCs w:val="24"/>
                <w:u w:color="212121"/>
                <w:bdr w:val="nil"/>
                <w:lang w:val="en-US" w:eastAsia="en-GB"/>
                <w14:textOutline w14:w="0" w14:cap="flat" w14:cmpd="sng" w14:algn="ctr">
                  <w14:noFill/>
                  <w14:prstDash w14:val="solid"/>
                  <w14:bevel/>
                </w14:textOutline>
              </w:rPr>
            </w:pPr>
            <w:r w:rsidRPr="00A53E2D">
              <w:rPr>
                <w:rFonts w:eastAsia="Arial Unicode MS" w:cstheme="minorHAnsi"/>
                <w:color w:val="212121"/>
                <w:sz w:val="24"/>
                <w:szCs w:val="24"/>
                <w:u w:color="212121"/>
                <w:bdr w:val="nil"/>
                <w:lang w:val="en-US" w:eastAsia="en-GB"/>
                <w14:textOutline w14:w="0" w14:cap="flat" w14:cmpd="sng" w14:algn="ctr">
                  <w14:noFill/>
                  <w14:prstDash w14:val="solid"/>
                  <w14:bevel/>
                </w14:textOutline>
              </w:rPr>
              <w:t xml:space="preserve">CQC (2020) </w:t>
            </w:r>
          </w:p>
          <w:p w14:paraId="55F7DE65" w14:textId="77777777" w:rsidR="00305A9F" w:rsidRPr="00A53E2D" w:rsidRDefault="00305A9F" w:rsidP="00305A9F">
            <w:pPr>
              <w:pBdr>
                <w:top w:val="nil"/>
                <w:left w:val="nil"/>
                <w:bottom w:val="nil"/>
                <w:right w:val="nil"/>
                <w:between w:val="nil"/>
                <w:bar w:val="nil"/>
              </w:pBdr>
              <w:rPr>
                <w:rFonts w:eastAsia="Arial Unicode MS" w:cstheme="minorHAnsi"/>
                <w:color w:val="000000"/>
                <w:sz w:val="24"/>
                <w:szCs w:val="24"/>
                <w:u w:color="000000"/>
                <w:bdr w:val="nil"/>
                <w:lang w:eastAsia="en-GB"/>
                <w14:textOutline w14:w="0" w14:cap="flat" w14:cmpd="sng" w14:algn="ctr">
                  <w14:noFill/>
                  <w14:prstDash w14:val="solid"/>
                  <w14:bevel/>
                </w14:textOutline>
              </w:rPr>
            </w:pPr>
          </w:p>
          <w:p w14:paraId="789FE519" w14:textId="3C7E57B7" w:rsidR="0056623E" w:rsidRPr="00A53E2D" w:rsidRDefault="0056623E" w:rsidP="00305A9F">
            <w:pPr>
              <w:pBdr>
                <w:top w:val="nil"/>
                <w:left w:val="nil"/>
                <w:bottom w:val="nil"/>
                <w:right w:val="nil"/>
                <w:between w:val="nil"/>
                <w:bar w:val="nil"/>
              </w:pBdr>
              <w:rPr>
                <w:rFonts w:eastAsia="Arial Unicode MS" w:cstheme="minorHAnsi"/>
                <w:color w:val="000000"/>
                <w:sz w:val="24"/>
                <w:szCs w:val="24"/>
                <w:u w:color="000000"/>
                <w:bdr w:val="nil"/>
                <w:lang w:eastAsia="en-GB"/>
                <w14:textOutline w14:w="0" w14:cap="flat" w14:cmpd="sng" w14:algn="ctr">
                  <w14:noFill/>
                  <w14:prstDash w14:val="solid"/>
                  <w14:bevel/>
                </w14:textOutline>
              </w:rPr>
            </w:pPr>
            <w:r w:rsidRPr="00A53E2D">
              <w:rPr>
                <w:rFonts w:eastAsia="Arial Unicode MS" w:cstheme="minorHAnsi"/>
                <w:color w:val="000000"/>
                <w:sz w:val="24"/>
                <w:szCs w:val="24"/>
                <w:u w:color="000000"/>
                <w:bdr w:val="nil"/>
                <w:lang w:eastAsia="en-GB"/>
                <w14:textOutline w14:w="0" w14:cap="flat" w14:cmpd="sng" w14:algn="ctr">
                  <w14:noFill/>
                  <w14:prstDash w14:val="solid"/>
                  <w14:bevel/>
                </w14:textOutline>
              </w:rPr>
              <w:t>England</w:t>
            </w:r>
          </w:p>
        </w:tc>
        <w:tc>
          <w:tcPr>
            <w:tcW w:w="0" w:type="auto"/>
          </w:tcPr>
          <w:p w14:paraId="2924DB75" w14:textId="77777777" w:rsidR="0056623E" w:rsidRPr="00A53E2D" w:rsidRDefault="0056623E" w:rsidP="00305A9F">
            <w:pPr>
              <w:pBdr>
                <w:top w:val="nil"/>
                <w:left w:val="nil"/>
                <w:bottom w:val="nil"/>
                <w:right w:val="nil"/>
                <w:between w:val="nil"/>
                <w:bar w:val="nil"/>
              </w:pBdr>
              <w:cnfStyle w:val="000000100000" w:firstRow="0" w:lastRow="0" w:firstColumn="0" w:lastColumn="0" w:oddVBand="0" w:evenVBand="0" w:oddHBand="1" w:evenHBand="0" w:firstRowFirstColumn="0" w:firstRowLastColumn="0" w:lastRowFirstColumn="0" w:lastRowLastColumn="0"/>
              <w:rPr>
                <w:rFonts w:eastAsia="Arial Unicode MS" w:cstheme="minorHAnsi"/>
                <w:color w:val="000000"/>
                <w:sz w:val="24"/>
                <w:szCs w:val="24"/>
                <w:u w:color="000000"/>
                <w:bdr w:val="nil"/>
                <w:lang w:eastAsia="en-GB"/>
                <w14:textOutline w14:w="0" w14:cap="flat" w14:cmpd="sng" w14:algn="ctr">
                  <w14:noFill/>
                  <w14:prstDash w14:val="solid"/>
                  <w14:bevel/>
                </w14:textOutline>
              </w:rPr>
            </w:pPr>
            <w:r w:rsidRPr="00A53E2D">
              <w:rPr>
                <w:rFonts w:eastAsia="Arial Unicode MS" w:cstheme="minorHAnsi"/>
                <w:color w:val="000000"/>
                <w:sz w:val="24"/>
                <w:szCs w:val="24"/>
                <w:u w:color="000000"/>
                <w:bdr w:val="nil"/>
                <w:lang w:val="en-US" w:eastAsia="en-GB"/>
                <w14:textOutline w14:w="0" w14:cap="flat" w14:cmpd="sng" w14:algn="ctr">
                  <w14:noFill/>
                  <w14:prstDash w14:val="solid"/>
                  <w14:bevel/>
                </w14:textOutline>
              </w:rPr>
              <w:t>In depth reviews of 66 people as part of inspection visits to a wide range of mental health and learning disability services</w:t>
            </w:r>
          </w:p>
        </w:tc>
        <w:tc>
          <w:tcPr>
            <w:tcW w:w="0" w:type="auto"/>
          </w:tcPr>
          <w:p w14:paraId="0603D639" w14:textId="77777777" w:rsidR="0056623E" w:rsidRPr="00A53E2D" w:rsidRDefault="0056623E" w:rsidP="00305A9F">
            <w:pPr>
              <w:pBdr>
                <w:top w:val="nil"/>
                <w:left w:val="nil"/>
                <w:bottom w:val="nil"/>
                <w:right w:val="nil"/>
                <w:between w:val="nil"/>
                <w:bar w:val="nil"/>
              </w:pBdr>
              <w:cnfStyle w:val="000000100000" w:firstRow="0" w:lastRow="0" w:firstColumn="0" w:lastColumn="0" w:oddVBand="0" w:evenVBand="0" w:oddHBand="1" w:evenHBand="0" w:firstRowFirstColumn="0" w:firstRowLastColumn="0" w:lastRowFirstColumn="0" w:lastRowLastColumn="0"/>
              <w:rPr>
                <w:rFonts w:eastAsia="Arial Unicode MS" w:cstheme="minorHAnsi"/>
                <w:sz w:val="24"/>
                <w:szCs w:val="24"/>
                <w:bdr w:val="nil"/>
                <w:lang w:val="en-US"/>
              </w:rPr>
            </w:pPr>
            <w:r w:rsidRPr="00A53E2D">
              <w:rPr>
                <w:rFonts w:eastAsia="Arial Unicode MS" w:cstheme="minorHAnsi"/>
                <w:color w:val="212121"/>
                <w:sz w:val="24"/>
                <w:szCs w:val="24"/>
                <w:u w:color="212121"/>
                <w:bdr w:val="nil"/>
                <w:lang w:val="en-US"/>
              </w:rPr>
              <w:t>Data not available</w:t>
            </w:r>
          </w:p>
        </w:tc>
        <w:tc>
          <w:tcPr>
            <w:tcW w:w="0" w:type="auto"/>
          </w:tcPr>
          <w:p w14:paraId="5C3DFD75" w14:textId="77777777" w:rsidR="0056623E" w:rsidRPr="00A53E2D" w:rsidRDefault="0056623E" w:rsidP="00305A9F">
            <w:pPr>
              <w:pBdr>
                <w:top w:val="nil"/>
                <w:left w:val="nil"/>
                <w:bottom w:val="nil"/>
                <w:right w:val="nil"/>
                <w:between w:val="nil"/>
                <w:bar w:val="nil"/>
              </w:pBdr>
              <w:cnfStyle w:val="000000100000" w:firstRow="0" w:lastRow="0" w:firstColumn="0" w:lastColumn="0" w:oddVBand="0" w:evenVBand="0" w:oddHBand="1" w:evenHBand="0" w:firstRowFirstColumn="0" w:firstRowLastColumn="0" w:lastRowFirstColumn="0" w:lastRowLastColumn="0"/>
              <w:rPr>
                <w:rFonts w:eastAsia="Arial Unicode MS" w:cstheme="minorHAnsi"/>
                <w:color w:val="000000"/>
                <w:sz w:val="24"/>
                <w:szCs w:val="24"/>
                <w:u w:color="000000"/>
                <w:bdr w:val="nil"/>
                <w:lang w:eastAsia="en-GB"/>
                <w14:textOutline w14:w="0" w14:cap="flat" w14:cmpd="sng" w14:algn="ctr">
                  <w14:noFill/>
                  <w14:prstDash w14:val="solid"/>
                  <w14:bevel/>
                </w14:textOutline>
              </w:rPr>
            </w:pPr>
            <w:r w:rsidRPr="00A53E2D">
              <w:rPr>
                <w:rFonts w:eastAsia="Arial Unicode MS" w:cstheme="minorHAnsi"/>
                <w:color w:val="212121"/>
                <w:sz w:val="24"/>
                <w:szCs w:val="24"/>
                <w:u w:color="212121"/>
                <w:bdr w:val="nil"/>
                <w:lang w:val="en-US" w:eastAsia="en-GB"/>
                <w14:textOutline w14:w="0" w14:cap="flat" w14:cmpd="sng" w14:algn="ctr">
                  <w14:noFill/>
                  <w14:prstDash w14:val="solid"/>
                  <w14:bevel/>
                </w14:textOutline>
              </w:rPr>
              <w:t>Discharge prevented due to lack of community services for 60% of the 66 people they met</w:t>
            </w:r>
          </w:p>
        </w:tc>
      </w:tr>
      <w:tr w:rsidR="0056623E" w:rsidRPr="00A53E2D" w14:paraId="0FFF9B03" w14:textId="77777777" w:rsidTr="00A53E2D">
        <w:trPr>
          <w:trHeight w:val="2712"/>
        </w:trPr>
        <w:tc>
          <w:tcPr>
            <w:cnfStyle w:val="001000000000" w:firstRow="0" w:lastRow="0" w:firstColumn="1" w:lastColumn="0" w:oddVBand="0" w:evenVBand="0" w:oddHBand="0" w:evenHBand="0" w:firstRowFirstColumn="0" w:firstRowLastColumn="0" w:lastRowFirstColumn="0" w:lastRowLastColumn="0"/>
            <w:tcW w:w="0" w:type="auto"/>
          </w:tcPr>
          <w:p w14:paraId="1027D9CA" w14:textId="77777777" w:rsidR="0056623E" w:rsidRPr="00A53E2D" w:rsidRDefault="0056623E" w:rsidP="00305A9F">
            <w:pPr>
              <w:pBdr>
                <w:top w:val="nil"/>
                <w:left w:val="nil"/>
                <w:bottom w:val="nil"/>
                <w:right w:val="nil"/>
                <w:between w:val="nil"/>
                <w:bar w:val="nil"/>
              </w:pBdr>
              <w:rPr>
                <w:rFonts w:eastAsia="Arial Unicode MS" w:cstheme="minorHAnsi"/>
                <w:color w:val="212121"/>
                <w:sz w:val="24"/>
                <w:szCs w:val="24"/>
                <w:u w:color="212121"/>
                <w:bdr w:val="nil"/>
                <w:lang w:val="en-US" w:eastAsia="en-GB"/>
                <w14:textOutline w14:w="0" w14:cap="flat" w14:cmpd="sng" w14:algn="ctr">
                  <w14:noFill/>
                  <w14:prstDash w14:val="solid"/>
                  <w14:bevel/>
                </w14:textOutline>
              </w:rPr>
            </w:pPr>
            <w:r w:rsidRPr="00A53E2D">
              <w:rPr>
                <w:rFonts w:eastAsia="Arial Unicode MS" w:cstheme="minorHAnsi"/>
                <w:color w:val="212121"/>
                <w:sz w:val="24"/>
                <w:szCs w:val="24"/>
                <w:u w:color="212121"/>
                <w:bdr w:val="nil"/>
                <w:lang w:val="en-US" w:eastAsia="en-GB"/>
                <w14:textOutline w14:w="0" w14:cap="flat" w14:cmpd="sng" w14:algn="ctr">
                  <w14:noFill/>
                  <w14:prstDash w14:val="solid"/>
                  <w14:bevel/>
                </w14:textOutline>
              </w:rPr>
              <w:t>MacDonald (2018)</w:t>
            </w:r>
          </w:p>
          <w:p w14:paraId="4041DE85" w14:textId="77777777" w:rsidR="00305A9F" w:rsidRPr="00A53E2D" w:rsidRDefault="00305A9F" w:rsidP="00305A9F">
            <w:pPr>
              <w:pBdr>
                <w:top w:val="nil"/>
                <w:left w:val="nil"/>
                <w:bottom w:val="nil"/>
                <w:right w:val="nil"/>
                <w:between w:val="nil"/>
                <w:bar w:val="nil"/>
              </w:pBdr>
              <w:rPr>
                <w:rFonts w:eastAsia="Arial Unicode MS" w:cstheme="minorHAnsi"/>
                <w:color w:val="000000"/>
                <w:sz w:val="24"/>
                <w:szCs w:val="24"/>
                <w:u w:color="000000"/>
                <w:bdr w:val="nil"/>
                <w:lang w:eastAsia="en-GB"/>
                <w14:textOutline w14:w="0" w14:cap="flat" w14:cmpd="sng" w14:algn="ctr">
                  <w14:noFill/>
                  <w14:prstDash w14:val="solid"/>
                  <w14:bevel/>
                </w14:textOutline>
              </w:rPr>
            </w:pPr>
          </w:p>
          <w:p w14:paraId="63DADE0B" w14:textId="211BBD82" w:rsidR="0056623E" w:rsidRPr="00A53E2D" w:rsidRDefault="0056623E" w:rsidP="00305A9F">
            <w:pPr>
              <w:pBdr>
                <w:top w:val="nil"/>
                <w:left w:val="nil"/>
                <w:bottom w:val="nil"/>
                <w:right w:val="nil"/>
                <w:between w:val="nil"/>
                <w:bar w:val="nil"/>
              </w:pBdr>
              <w:rPr>
                <w:rFonts w:eastAsia="Arial Unicode MS" w:cstheme="minorHAnsi"/>
                <w:color w:val="000000"/>
                <w:sz w:val="24"/>
                <w:szCs w:val="24"/>
                <w:u w:color="000000"/>
                <w:bdr w:val="nil"/>
                <w:lang w:eastAsia="en-GB"/>
                <w14:textOutline w14:w="0" w14:cap="flat" w14:cmpd="sng" w14:algn="ctr">
                  <w14:noFill/>
                  <w14:prstDash w14:val="solid"/>
                  <w14:bevel/>
                </w14:textOutline>
              </w:rPr>
            </w:pPr>
            <w:r w:rsidRPr="00A53E2D">
              <w:rPr>
                <w:rFonts w:eastAsia="Arial Unicode MS" w:cstheme="minorHAnsi"/>
                <w:color w:val="000000"/>
                <w:sz w:val="24"/>
                <w:szCs w:val="24"/>
                <w:u w:color="000000"/>
                <w:bdr w:val="nil"/>
                <w:lang w:eastAsia="en-GB"/>
                <w14:textOutline w14:w="0" w14:cap="flat" w14:cmpd="sng" w14:algn="ctr">
                  <w14:noFill/>
                  <w14:prstDash w14:val="solid"/>
                  <w14:bevel/>
                </w14:textOutline>
              </w:rPr>
              <w:t>Scotland</w:t>
            </w:r>
          </w:p>
        </w:tc>
        <w:tc>
          <w:tcPr>
            <w:tcW w:w="0" w:type="auto"/>
          </w:tcPr>
          <w:p w14:paraId="5E8526A8" w14:textId="77777777" w:rsidR="0056623E" w:rsidRPr="00A53E2D" w:rsidRDefault="0056623E" w:rsidP="00305A9F">
            <w:pPr>
              <w:pBdr>
                <w:top w:val="nil"/>
                <w:left w:val="nil"/>
                <w:bottom w:val="nil"/>
                <w:right w:val="nil"/>
                <w:between w:val="nil"/>
                <w:bar w:val="nil"/>
              </w:pBdr>
              <w:cnfStyle w:val="000000000000" w:firstRow="0" w:lastRow="0" w:firstColumn="0" w:lastColumn="0" w:oddVBand="0" w:evenVBand="0" w:oddHBand="0" w:evenHBand="0" w:firstRowFirstColumn="0" w:firstRowLastColumn="0" w:lastRowFirstColumn="0" w:lastRowLastColumn="0"/>
              <w:rPr>
                <w:rFonts w:eastAsia="Arial Unicode MS" w:cstheme="minorHAnsi"/>
                <w:color w:val="000000"/>
                <w:sz w:val="24"/>
                <w:szCs w:val="24"/>
                <w:u w:color="000000"/>
                <w:bdr w:val="nil"/>
                <w:lang w:eastAsia="en-GB"/>
                <w14:textOutline w14:w="0" w14:cap="flat" w14:cmpd="sng" w14:algn="ctr">
                  <w14:noFill/>
                  <w14:prstDash w14:val="solid"/>
                  <w14:bevel/>
                </w14:textOutline>
              </w:rPr>
            </w:pPr>
            <w:r w:rsidRPr="00A53E2D">
              <w:rPr>
                <w:rFonts w:eastAsia="Arial Unicode MS" w:cstheme="minorHAnsi"/>
                <w:color w:val="000000"/>
                <w:sz w:val="24"/>
                <w:szCs w:val="24"/>
                <w:u w:color="000000"/>
                <w:bdr w:val="nil"/>
                <w:lang w:val="en-US" w:eastAsia="en-GB"/>
                <w14:textOutline w14:w="0" w14:cap="flat" w14:cmpd="sng" w14:algn="ctr">
                  <w14:noFill/>
                  <w14:prstDash w14:val="solid"/>
                  <w14:bevel/>
                </w14:textOutline>
              </w:rPr>
              <w:t>All but one Health and Social Care Partnerships in Scotland</w:t>
            </w:r>
          </w:p>
        </w:tc>
        <w:tc>
          <w:tcPr>
            <w:tcW w:w="0" w:type="auto"/>
          </w:tcPr>
          <w:p w14:paraId="3528F2FE" w14:textId="77777777" w:rsidR="0056623E" w:rsidRPr="00A53E2D" w:rsidRDefault="0056623E" w:rsidP="00305A9F">
            <w:pPr>
              <w:pBdr>
                <w:top w:val="nil"/>
                <w:left w:val="nil"/>
                <w:bottom w:val="nil"/>
                <w:right w:val="nil"/>
                <w:between w:val="nil"/>
                <w:bar w:val="nil"/>
              </w:pBdr>
              <w:cnfStyle w:val="000000000000" w:firstRow="0" w:lastRow="0" w:firstColumn="0" w:lastColumn="0" w:oddVBand="0" w:evenVBand="0" w:oddHBand="0" w:evenHBand="0" w:firstRowFirstColumn="0" w:firstRowLastColumn="0" w:lastRowFirstColumn="0" w:lastRowLastColumn="0"/>
              <w:rPr>
                <w:rFonts w:eastAsia="Arial Unicode MS" w:cstheme="minorHAnsi"/>
                <w:color w:val="000000"/>
                <w:sz w:val="24"/>
                <w:szCs w:val="24"/>
                <w:u w:color="000000"/>
                <w:bdr w:val="nil"/>
                <w:lang w:eastAsia="en-GB"/>
                <w14:textOutline w14:w="0" w14:cap="flat" w14:cmpd="sng" w14:algn="ctr">
                  <w14:noFill/>
                  <w14:prstDash w14:val="solid"/>
                  <w14:bevel/>
                </w14:textOutline>
              </w:rPr>
            </w:pPr>
            <w:r w:rsidRPr="00A53E2D">
              <w:rPr>
                <w:rFonts w:eastAsia="Arial Unicode MS" w:cstheme="minorHAnsi"/>
                <w:color w:val="212121"/>
                <w:sz w:val="24"/>
                <w:szCs w:val="24"/>
                <w:u w:color="212121"/>
                <w:bdr w:val="nil"/>
                <w:lang w:val="en-US" w:eastAsia="en-GB"/>
                <w14:textOutline w14:w="0" w14:cap="flat" w14:cmpd="sng" w14:algn="ctr">
                  <w14:noFill/>
                  <w14:prstDash w14:val="solid"/>
                  <w14:bevel/>
                </w14:textOutline>
              </w:rPr>
              <w:t xml:space="preserve">More than 22% over 10 years; 9% for 5-10 years. Many people didn’t answer, but 13 people were delayed for 1 year+, and 10 people who were delayed had placements costing over £150,000 p.a. Only 51% had active discharge plans </w:t>
            </w:r>
          </w:p>
        </w:tc>
        <w:tc>
          <w:tcPr>
            <w:tcW w:w="0" w:type="auto"/>
          </w:tcPr>
          <w:p w14:paraId="7EFECCB1" w14:textId="77777777" w:rsidR="0056623E" w:rsidRPr="00A53E2D" w:rsidRDefault="0056623E" w:rsidP="00305A9F">
            <w:pPr>
              <w:pBdr>
                <w:top w:val="nil"/>
                <w:left w:val="nil"/>
                <w:bottom w:val="nil"/>
                <w:right w:val="nil"/>
                <w:between w:val="nil"/>
                <w:bar w:val="nil"/>
              </w:pBdr>
              <w:cnfStyle w:val="000000000000" w:firstRow="0" w:lastRow="0" w:firstColumn="0" w:lastColumn="0" w:oddVBand="0" w:evenVBand="0" w:oddHBand="0" w:evenHBand="0" w:firstRowFirstColumn="0" w:firstRowLastColumn="0" w:lastRowFirstColumn="0" w:lastRowLastColumn="0"/>
              <w:rPr>
                <w:rFonts w:eastAsia="Arial Unicode MS" w:cstheme="minorHAnsi"/>
                <w:color w:val="000000"/>
                <w:sz w:val="24"/>
                <w:szCs w:val="24"/>
                <w:u w:color="000000"/>
                <w:bdr w:val="nil"/>
                <w:lang w:eastAsia="en-GB"/>
                <w14:textOutline w14:w="0" w14:cap="flat" w14:cmpd="sng" w14:algn="ctr">
                  <w14:noFill/>
                  <w14:prstDash w14:val="solid"/>
                  <w14:bevel/>
                </w14:textOutline>
              </w:rPr>
            </w:pPr>
            <w:r w:rsidRPr="00A53E2D">
              <w:rPr>
                <w:rFonts w:eastAsia="Arial Unicode MS" w:cstheme="minorHAnsi"/>
                <w:color w:val="000000"/>
                <w:sz w:val="24"/>
                <w:szCs w:val="24"/>
                <w:u w:color="000000"/>
                <w:bdr w:val="nil"/>
                <w:lang w:val="en-US" w:eastAsia="en-GB"/>
                <w14:textOutline w14:w="0" w14:cap="flat" w14:cmpd="sng" w14:algn="ctr">
                  <w14:noFill/>
                  <w14:prstDash w14:val="solid"/>
                  <w14:bevel/>
                </w14:textOutline>
              </w:rPr>
              <w:t xml:space="preserve">67 people </w:t>
            </w:r>
          </w:p>
        </w:tc>
      </w:tr>
      <w:tr w:rsidR="0056623E" w:rsidRPr="00A53E2D" w14:paraId="5D22EA4D" w14:textId="77777777" w:rsidTr="00A53E2D">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0" w:type="auto"/>
          </w:tcPr>
          <w:p w14:paraId="5044E3F6" w14:textId="47AC9063" w:rsidR="0056623E" w:rsidRPr="00A53E2D" w:rsidRDefault="0056623E" w:rsidP="00305A9F">
            <w:pPr>
              <w:pBdr>
                <w:top w:val="nil"/>
                <w:left w:val="nil"/>
                <w:bottom w:val="nil"/>
                <w:right w:val="nil"/>
                <w:between w:val="nil"/>
                <w:bar w:val="nil"/>
              </w:pBdr>
              <w:rPr>
                <w:rFonts w:eastAsia="Arial Unicode MS" w:cstheme="minorHAnsi"/>
                <w:color w:val="212121"/>
                <w:sz w:val="24"/>
                <w:szCs w:val="24"/>
                <w:u w:color="212121"/>
                <w:bdr w:val="nil"/>
                <w:lang w:val="en-US" w:eastAsia="en-GB"/>
                <w14:textOutline w14:w="0" w14:cap="flat" w14:cmpd="sng" w14:algn="ctr">
                  <w14:noFill/>
                  <w14:prstDash w14:val="solid"/>
                  <w14:bevel/>
                </w14:textOutline>
              </w:rPr>
            </w:pPr>
            <w:r w:rsidRPr="00A53E2D">
              <w:rPr>
                <w:rFonts w:eastAsia="Arial Unicode MS" w:cstheme="minorHAnsi"/>
                <w:color w:val="212121"/>
                <w:sz w:val="24"/>
                <w:szCs w:val="24"/>
                <w:u w:color="212121"/>
                <w:bdr w:val="nil"/>
                <w:lang w:val="en-US" w:eastAsia="en-GB"/>
                <w14:textOutline w14:w="0" w14:cap="flat" w14:cmpd="sng" w14:algn="ctr">
                  <w14:noFill/>
                  <w14:prstDash w14:val="solid"/>
                  <w14:bevel/>
                </w14:textOutline>
              </w:rPr>
              <w:t>Mental Welfare Commission for Scotland (2016)</w:t>
            </w:r>
          </w:p>
        </w:tc>
        <w:tc>
          <w:tcPr>
            <w:tcW w:w="0" w:type="auto"/>
          </w:tcPr>
          <w:p w14:paraId="7DEA45BB" w14:textId="77777777" w:rsidR="0056623E" w:rsidRPr="00A53E2D" w:rsidRDefault="0056623E" w:rsidP="00305A9F">
            <w:pPr>
              <w:pBdr>
                <w:top w:val="nil"/>
                <w:left w:val="nil"/>
                <w:bottom w:val="nil"/>
                <w:right w:val="nil"/>
                <w:between w:val="nil"/>
                <w:bar w:val="nil"/>
              </w:pBdr>
              <w:cnfStyle w:val="000000100000" w:firstRow="0" w:lastRow="0" w:firstColumn="0" w:lastColumn="0" w:oddVBand="0" w:evenVBand="0" w:oddHBand="1" w:evenHBand="0" w:firstRowFirstColumn="0" w:firstRowLastColumn="0" w:lastRowFirstColumn="0" w:lastRowLastColumn="0"/>
              <w:rPr>
                <w:rFonts w:eastAsia="Arial Unicode MS" w:cstheme="minorHAnsi"/>
                <w:color w:val="000000"/>
                <w:sz w:val="24"/>
                <w:szCs w:val="24"/>
                <w:u w:color="000000"/>
                <w:bdr w:val="nil"/>
                <w:lang w:eastAsia="en-GB"/>
                <w14:textOutline w14:w="0" w14:cap="flat" w14:cmpd="sng" w14:algn="ctr">
                  <w14:noFill/>
                  <w14:prstDash w14:val="solid"/>
                  <w14:bevel/>
                </w14:textOutline>
              </w:rPr>
            </w:pPr>
            <w:r w:rsidRPr="00A53E2D">
              <w:rPr>
                <w:rFonts w:eastAsia="Arial Unicode MS" w:cstheme="minorHAnsi"/>
                <w:color w:val="212121"/>
                <w:sz w:val="24"/>
                <w:szCs w:val="24"/>
                <w:u w:color="212121"/>
                <w:bdr w:val="nil"/>
                <w:lang w:val="en-US" w:eastAsia="en-GB"/>
                <w14:textOutline w14:w="0" w14:cap="flat" w14:cmpd="sng" w14:algn="ctr">
                  <w14:noFill/>
                  <w14:prstDash w14:val="solid"/>
                  <w14:bevel/>
                </w14:textOutline>
              </w:rPr>
              <w:t>All 18 hospital units in Scotland - 104 people’s records (half of those in Scottish services)</w:t>
            </w:r>
          </w:p>
        </w:tc>
        <w:tc>
          <w:tcPr>
            <w:tcW w:w="0" w:type="auto"/>
          </w:tcPr>
          <w:p w14:paraId="1F821052" w14:textId="77777777" w:rsidR="0056623E" w:rsidRPr="00A53E2D" w:rsidRDefault="0056623E" w:rsidP="00305A9F">
            <w:pPr>
              <w:pBdr>
                <w:top w:val="nil"/>
                <w:left w:val="nil"/>
                <w:bottom w:val="nil"/>
                <w:right w:val="nil"/>
                <w:between w:val="nil"/>
                <w:bar w:val="nil"/>
              </w:pBdr>
              <w:cnfStyle w:val="000000100000" w:firstRow="0" w:lastRow="0" w:firstColumn="0" w:lastColumn="0" w:oddVBand="0" w:evenVBand="0" w:oddHBand="1" w:evenHBand="0" w:firstRowFirstColumn="0" w:firstRowLastColumn="0" w:lastRowFirstColumn="0" w:lastRowLastColumn="0"/>
              <w:rPr>
                <w:rFonts w:eastAsia="Arial Unicode MS" w:cstheme="minorHAnsi"/>
                <w:color w:val="000000"/>
                <w:sz w:val="24"/>
                <w:szCs w:val="24"/>
                <w:u w:color="000000"/>
                <w:bdr w:val="nil"/>
                <w:lang w:eastAsia="en-GB"/>
                <w14:textOutline w14:w="0" w14:cap="flat" w14:cmpd="sng" w14:algn="ctr">
                  <w14:noFill/>
                  <w14:prstDash w14:val="solid"/>
                  <w14:bevel/>
                </w14:textOutline>
              </w:rPr>
            </w:pPr>
            <w:r w:rsidRPr="00A53E2D">
              <w:rPr>
                <w:rFonts w:eastAsia="Arial Unicode MS" w:cstheme="minorHAnsi"/>
                <w:color w:val="212121"/>
                <w:sz w:val="24"/>
                <w:szCs w:val="24"/>
                <w:u w:color="212121"/>
                <w:bdr w:val="nil"/>
                <w:lang w:val="en-US" w:eastAsia="en-GB"/>
                <w14:textOutline w14:w="0" w14:cap="flat" w14:cmpd="sng" w14:algn="ctr">
                  <w14:noFill/>
                  <w14:prstDash w14:val="solid"/>
                  <w14:bevel/>
                </w14:textOutline>
              </w:rPr>
              <w:t>50% over 3 years; just over 20% over 10 years</w:t>
            </w:r>
          </w:p>
        </w:tc>
        <w:tc>
          <w:tcPr>
            <w:tcW w:w="0" w:type="auto"/>
          </w:tcPr>
          <w:p w14:paraId="5BB8D727" w14:textId="77777777" w:rsidR="0056623E" w:rsidRPr="00A53E2D" w:rsidRDefault="0056623E" w:rsidP="00305A9F">
            <w:pPr>
              <w:pBdr>
                <w:top w:val="nil"/>
                <w:left w:val="nil"/>
                <w:bottom w:val="nil"/>
                <w:right w:val="nil"/>
                <w:between w:val="nil"/>
                <w:bar w:val="nil"/>
              </w:pBdr>
              <w:cnfStyle w:val="000000100000" w:firstRow="0" w:lastRow="0" w:firstColumn="0" w:lastColumn="0" w:oddVBand="0" w:evenVBand="0" w:oddHBand="1" w:evenHBand="0" w:firstRowFirstColumn="0" w:firstRowLastColumn="0" w:lastRowFirstColumn="0" w:lastRowLastColumn="0"/>
              <w:rPr>
                <w:rFonts w:eastAsia="Arial Unicode MS" w:cstheme="minorHAnsi"/>
                <w:color w:val="000000"/>
                <w:sz w:val="24"/>
                <w:szCs w:val="24"/>
                <w:u w:color="000000"/>
                <w:bdr w:val="nil"/>
                <w:lang w:eastAsia="en-GB"/>
                <w14:textOutline w14:w="0" w14:cap="flat" w14:cmpd="sng" w14:algn="ctr">
                  <w14:noFill/>
                  <w14:prstDash w14:val="solid"/>
                  <w14:bevel/>
                </w14:textOutline>
              </w:rPr>
            </w:pPr>
            <w:r w:rsidRPr="00A53E2D">
              <w:rPr>
                <w:rFonts w:eastAsia="Arial Unicode MS" w:cstheme="minorHAnsi"/>
                <w:color w:val="212121"/>
                <w:sz w:val="24"/>
                <w:szCs w:val="24"/>
                <w:u w:color="212121"/>
                <w:bdr w:val="nil"/>
                <w:lang w:val="en-US" w:eastAsia="en-GB"/>
                <w14:textOutline w14:w="0" w14:cap="flat" w14:cmpd="sng" w14:algn="ctr">
                  <w14:noFill/>
                  <w14:prstDash w14:val="solid"/>
                  <w14:bevel/>
                </w14:textOutline>
              </w:rPr>
              <w:t>Nearly one-third of current inpatients (32%) across Scotland were delayed discharges</w:t>
            </w:r>
          </w:p>
        </w:tc>
      </w:tr>
      <w:tr w:rsidR="0056623E" w:rsidRPr="00A53E2D" w14:paraId="218BE994" w14:textId="77777777" w:rsidTr="00A53E2D">
        <w:trPr>
          <w:trHeight w:val="2712"/>
        </w:trPr>
        <w:tc>
          <w:tcPr>
            <w:cnfStyle w:val="001000000000" w:firstRow="0" w:lastRow="0" w:firstColumn="1" w:lastColumn="0" w:oddVBand="0" w:evenVBand="0" w:oddHBand="0" w:evenHBand="0" w:firstRowFirstColumn="0" w:firstRowLastColumn="0" w:lastRowFirstColumn="0" w:lastRowLastColumn="0"/>
            <w:tcW w:w="0" w:type="auto"/>
          </w:tcPr>
          <w:p w14:paraId="1F8384D6" w14:textId="77777777" w:rsidR="0056623E" w:rsidRPr="00A53E2D" w:rsidRDefault="0056623E" w:rsidP="00305A9F">
            <w:pPr>
              <w:pBdr>
                <w:top w:val="nil"/>
                <w:left w:val="nil"/>
                <w:bottom w:val="nil"/>
                <w:right w:val="nil"/>
                <w:between w:val="nil"/>
                <w:bar w:val="nil"/>
              </w:pBdr>
              <w:rPr>
                <w:rFonts w:eastAsia="Arial Unicode MS" w:cstheme="minorHAnsi"/>
                <w:color w:val="212121"/>
                <w:sz w:val="24"/>
                <w:szCs w:val="24"/>
                <w:u w:color="212121"/>
                <w:bdr w:val="nil"/>
                <w:lang w:val="en-US" w:eastAsia="en-GB"/>
                <w14:textOutline w14:w="0" w14:cap="flat" w14:cmpd="sng" w14:algn="ctr">
                  <w14:noFill/>
                  <w14:prstDash w14:val="solid"/>
                  <w14:bevel/>
                </w14:textOutline>
              </w:rPr>
            </w:pPr>
            <w:r w:rsidRPr="00A53E2D">
              <w:rPr>
                <w:rFonts w:eastAsia="Arial Unicode MS" w:cstheme="minorHAnsi"/>
                <w:color w:val="212121"/>
                <w:sz w:val="24"/>
                <w:szCs w:val="24"/>
                <w:u w:color="212121"/>
                <w:bdr w:val="nil"/>
                <w:lang w:val="en-US" w:eastAsia="en-GB"/>
                <w14:textOutline w14:w="0" w14:cap="flat" w14:cmpd="sng" w14:algn="ctr">
                  <w14:noFill/>
                  <w14:prstDash w14:val="solid"/>
                  <w14:bevel/>
                </w14:textOutline>
              </w:rPr>
              <w:t xml:space="preserve">Mills </w:t>
            </w:r>
            <w:r w:rsidRPr="00A53E2D">
              <w:rPr>
                <w:rFonts w:eastAsia="Arial Unicode MS" w:cstheme="minorHAnsi"/>
                <w:i/>
                <w:iCs/>
                <w:color w:val="212121"/>
                <w:sz w:val="24"/>
                <w:szCs w:val="24"/>
                <w:u w:color="212121"/>
                <w:bdr w:val="nil"/>
                <w:lang w:val="en-US" w:eastAsia="en-GB"/>
                <w14:textOutline w14:w="0" w14:cap="flat" w14:cmpd="sng" w14:algn="ctr">
                  <w14:noFill/>
                  <w14:prstDash w14:val="solid"/>
                  <w14:bevel/>
                </w14:textOutline>
              </w:rPr>
              <w:t>et al</w:t>
            </w:r>
            <w:r w:rsidRPr="00A53E2D">
              <w:rPr>
                <w:rFonts w:eastAsia="Arial Unicode MS" w:cstheme="minorHAnsi"/>
                <w:color w:val="212121"/>
                <w:sz w:val="24"/>
                <w:szCs w:val="24"/>
                <w:u w:color="212121"/>
                <w:bdr w:val="nil"/>
                <w:lang w:val="en-US" w:eastAsia="en-GB"/>
                <w14:textOutline w14:w="0" w14:cap="flat" w14:cmpd="sng" w14:algn="ctr">
                  <w14:noFill/>
                  <w14:prstDash w14:val="solid"/>
                  <w14:bevel/>
                </w14:textOutline>
              </w:rPr>
              <w:t xml:space="preserve"> (2019)</w:t>
            </w:r>
          </w:p>
          <w:p w14:paraId="1F8B633B" w14:textId="77777777" w:rsidR="00305A9F" w:rsidRPr="00A53E2D" w:rsidRDefault="00305A9F" w:rsidP="00305A9F">
            <w:pPr>
              <w:pBdr>
                <w:top w:val="nil"/>
                <w:left w:val="nil"/>
                <w:bottom w:val="nil"/>
                <w:right w:val="nil"/>
                <w:between w:val="nil"/>
                <w:bar w:val="nil"/>
              </w:pBdr>
              <w:rPr>
                <w:rFonts w:eastAsia="Arial Unicode MS" w:cstheme="minorHAnsi"/>
                <w:color w:val="000000"/>
                <w:sz w:val="24"/>
                <w:szCs w:val="24"/>
                <w:u w:color="000000"/>
                <w:bdr w:val="nil"/>
                <w:lang w:eastAsia="en-GB"/>
                <w14:textOutline w14:w="0" w14:cap="flat" w14:cmpd="sng" w14:algn="ctr">
                  <w14:noFill/>
                  <w14:prstDash w14:val="solid"/>
                  <w14:bevel/>
                </w14:textOutline>
              </w:rPr>
            </w:pPr>
          </w:p>
          <w:p w14:paraId="138BB8B2" w14:textId="6D779491" w:rsidR="0056623E" w:rsidRPr="00A53E2D" w:rsidRDefault="0056623E" w:rsidP="00305A9F">
            <w:pPr>
              <w:pBdr>
                <w:top w:val="nil"/>
                <w:left w:val="nil"/>
                <w:bottom w:val="nil"/>
                <w:right w:val="nil"/>
                <w:between w:val="nil"/>
                <w:bar w:val="nil"/>
              </w:pBdr>
              <w:rPr>
                <w:rFonts w:eastAsia="Arial Unicode MS" w:cstheme="minorHAnsi"/>
                <w:color w:val="000000"/>
                <w:sz w:val="24"/>
                <w:szCs w:val="24"/>
                <w:u w:color="000000"/>
                <w:bdr w:val="nil"/>
                <w:lang w:eastAsia="en-GB"/>
                <w14:textOutline w14:w="0" w14:cap="flat" w14:cmpd="sng" w14:algn="ctr">
                  <w14:noFill/>
                  <w14:prstDash w14:val="solid"/>
                  <w14:bevel/>
                </w14:textOutline>
              </w:rPr>
            </w:pPr>
            <w:r w:rsidRPr="00A53E2D">
              <w:rPr>
                <w:rFonts w:eastAsia="Arial Unicode MS" w:cstheme="minorHAnsi"/>
                <w:color w:val="000000"/>
                <w:sz w:val="24"/>
                <w:szCs w:val="24"/>
                <w:u w:color="000000"/>
                <w:bdr w:val="nil"/>
                <w:lang w:eastAsia="en-GB"/>
                <w14:textOutline w14:w="0" w14:cap="flat" w14:cmpd="sng" w14:algn="ctr">
                  <w14:noFill/>
                  <w14:prstDash w14:val="solid"/>
                  <w14:bevel/>
                </w14:textOutline>
              </w:rPr>
              <w:t>Wales</w:t>
            </w:r>
          </w:p>
        </w:tc>
        <w:tc>
          <w:tcPr>
            <w:tcW w:w="0" w:type="auto"/>
          </w:tcPr>
          <w:p w14:paraId="72394BEB" w14:textId="77777777" w:rsidR="0056623E" w:rsidRPr="00A53E2D" w:rsidRDefault="0056623E" w:rsidP="00305A9F">
            <w:pPr>
              <w:pBdr>
                <w:top w:val="nil"/>
                <w:left w:val="nil"/>
                <w:bottom w:val="nil"/>
                <w:right w:val="nil"/>
                <w:between w:val="nil"/>
                <w:bar w:val="nil"/>
              </w:pBdr>
              <w:cnfStyle w:val="000000000000" w:firstRow="0" w:lastRow="0" w:firstColumn="0" w:lastColumn="0" w:oddVBand="0" w:evenVBand="0" w:oddHBand="0" w:evenHBand="0" w:firstRowFirstColumn="0" w:firstRowLastColumn="0" w:lastRowFirstColumn="0" w:lastRowLastColumn="0"/>
              <w:rPr>
                <w:rFonts w:eastAsia="Arial Unicode MS" w:cstheme="minorHAnsi"/>
                <w:color w:val="000000"/>
                <w:sz w:val="24"/>
                <w:szCs w:val="24"/>
                <w:u w:color="000000"/>
                <w:bdr w:val="nil"/>
                <w:lang w:eastAsia="en-GB"/>
                <w14:textOutline w14:w="0" w14:cap="flat" w14:cmpd="sng" w14:algn="ctr">
                  <w14:noFill/>
                  <w14:prstDash w14:val="solid"/>
                  <w14:bevel/>
                </w14:textOutline>
              </w:rPr>
            </w:pPr>
            <w:r w:rsidRPr="00A53E2D">
              <w:rPr>
                <w:rFonts w:eastAsia="Arial Unicode MS" w:cstheme="minorHAnsi"/>
                <w:color w:val="000000"/>
                <w:sz w:val="24"/>
                <w:szCs w:val="24"/>
                <w:u w:color="000000"/>
                <w:bdr w:val="nil"/>
                <w:lang w:val="en-US" w:eastAsia="en-GB"/>
                <w14:textOutline w14:w="0" w14:cap="flat" w14:cmpd="sng" w14:algn="ctr">
                  <w14:noFill/>
                  <w14:prstDash w14:val="solid"/>
                  <w14:bevel/>
                </w14:textOutline>
              </w:rPr>
              <w:t>256 patients with learning disabilities in units managed directly by, or commissioned by, NHS Wales (across 55 units)</w:t>
            </w:r>
          </w:p>
        </w:tc>
        <w:tc>
          <w:tcPr>
            <w:tcW w:w="0" w:type="auto"/>
          </w:tcPr>
          <w:p w14:paraId="1B226C9C" w14:textId="77777777" w:rsidR="0056623E" w:rsidRPr="00A53E2D" w:rsidRDefault="0056623E" w:rsidP="00305A9F">
            <w:pPr>
              <w:pBdr>
                <w:top w:val="nil"/>
                <w:left w:val="nil"/>
                <w:bottom w:val="nil"/>
                <w:right w:val="nil"/>
                <w:between w:val="nil"/>
                <w:bar w:val="nil"/>
              </w:pBdr>
              <w:cnfStyle w:val="000000000000" w:firstRow="0" w:lastRow="0" w:firstColumn="0" w:lastColumn="0" w:oddVBand="0" w:evenVBand="0" w:oddHBand="0" w:evenHBand="0" w:firstRowFirstColumn="0" w:firstRowLastColumn="0" w:lastRowFirstColumn="0" w:lastRowLastColumn="0"/>
              <w:rPr>
                <w:rFonts w:eastAsia="Arial Unicode MS" w:cstheme="minorHAnsi"/>
                <w:color w:val="000000"/>
                <w:sz w:val="24"/>
                <w:szCs w:val="24"/>
                <w:u w:color="000000"/>
                <w:bdr w:val="nil"/>
                <w:lang w:eastAsia="en-GB"/>
                <w14:textOutline w14:w="0" w14:cap="flat" w14:cmpd="sng" w14:algn="ctr">
                  <w14:noFill/>
                  <w14:prstDash w14:val="solid"/>
                  <w14:bevel/>
                </w14:textOutline>
              </w:rPr>
            </w:pPr>
            <w:r w:rsidRPr="00A53E2D">
              <w:rPr>
                <w:rFonts w:eastAsia="Arial Unicode MS" w:cstheme="minorHAnsi"/>
                <w:color w:val="212121"/>
                <w:sz w:val="24"/>
                <w:szCs w:val="24"/>
                <w:u w:color="212121"/>
                <w:bdr w:val="nil"/>
                <w:lang w:val="en-US" w:eastAsia="en-GB"/>
                <w14:textOutline w14:w="0" w14:cap="flat" w14:cmpd="sng" w14:algn="ctr">
                  <w14:noFill/>
                  <w14:prstDash w14:val="solid"/>
                  <w14:bevel/>
                </w14:textOutline>
              </w:rPr>
              <w:t>Mean (all patients) – 5.2 years current admission; 53% over 2 years; 19% over 10 years. 18% of current costs (5.994 million) could be reinvested in community services if all people who could be transitioned were transitioned</w:t>
            </w:r>
          </w:p>
        </w:tc>
        <w:tc>
          <w:tcPr>
            <w:tcW w:w="0" w:type="auto"/>
          </w:tcPr>
          <w:p w14:paraId="12AD686D" w14:textId="77777777" w:rsidR="0056623E" w:rsidRPr="00A53E2D" w:rsidRDefault="0056623E" w:rsidP="00305A9F">
            <w:pPr>
              <w:pBdr>
                <w:top w:val="nil"/>
                <w:left w:val="nil"/>
                <w:bottom w:val="nil"/>
                <w:right w:val="nil"/>
                <w:between w:val="nil"/>
                <w:bar w:val="nil"/>
              </w:pBdr>
              <w:cnfStyle w:val="000000000000" w:firstRow="0" w:lastRow="0" w:firstColumn="0" w:lastColumn="0" w:oddVBand="0" w:evenVBand="0" w:oddHBand="0" w:evenHBand="0" w:firstRowFirstColumn="0" w:firstRowLastColumn="0" w:lastRowFirstColumn="0" w:lastRowLastColumn="0"/>
              <w:rPr>
                <w:rFonts w:eastAsia="Arial Unicode MS" w:cstheme="minorHAnsi"/>
                <w:color w:val="000000"/>
                <w:sz w:val="24"/>
                <w:szCs w:val="24"/>
                <w:u w:color="000000"/>
                <w:bdr w:val="nil"/>
                <w:lang w:eastAsia="en-GB"/>
                <w14:textOutline w14:w="0" w14:cap="flat" w14:cmpd="sng" w14:algn="ctr">
                  <w14:noFill/>
                  <w14:prstDash w14:val="solid"/>
                  <w14:bevel/>
                </w14:textOutline>
              </w:rPr>
            </w:pPr>
            <w:r w:rsidRPr="00A53E2D">
              <w:rPr>
                <w:rFonts w:eastAsia="Arial Unicode MS" w:cstheme="minorHAnsi"/>
                <w:color w:val="212121"/>
                <w:sz w:val="24"/>
                <w:szCs w:val="24"/>
                <w:u w:color="212121"/>
                <w:bdr w:val="nil"/>
                <w:lang w:val="en-US" w:eastAsia="en-GB"/>
                <w14:textOutline w14:w="0" w14:cap="flat" w14:cmpd="sng" w14:algn="ctr">
                  <w14:noFill/>
                  <w14:prstDash w14:val="solid"/>
                  <w14:bevel/>
                </w14:textOutline>
              </w:rPr>
              <w:t>80 (54%) people could be considered for transition</w:t>
            </w:r>
          </w:p>
        </w:tc>
      </w:tr>
      <w:tr w:rsidR="0056623E" w:rsidRPr="00A53E2D" w14:paraId="515B6290" w14:textId="77777777" w:rsidTr="00A53E2D">
        <w:trPr>
          <w:cnfStyle w:val="000000100000" w:firstRow="0" w:lastRow="0" w:firstColumn="0" w:lastColumn="0" w:oddVBand="0" w:evenVBand="0" w:oddHBand="1" w:evenHBand="0" w:firstRowFirstColumn="0" w:firstRowLastColumn="0" w:lastRowFirstColumn="0" w:lastRowLastColumn="0"/>
          <w:trHeight w:val="2042"/>
        </w:trPr>
        <w:tc>
          <w:tcPr>
            <w:cnfStyle w:val="001000000000" w:firstRow="0" w:lastRow="0" w:firstColumn="1" w:lastColumn="0" w:oddVBand="0" w:evenVBand="0" w:oddHBand="0" w:evenHBand="0" w:firstRowFirstColumn="0" w:firstRowLastColumn="0" w:lastRowFirstColumn="0" w:lastRowLastColumn="0"/>
            <w:tcW w:w="0" w:type="auto"/>
          </w:tcPr>
          <w:p w14:paraId="5B2C3945" w14:textId="247B9554" w:rsidR="0056623E" w:rsidRPr="00A53E2D" w:rsidRDefault="0056623E" w:rsidP="00305A9F">
            <w:pPr>
              <w:pBdr>
                <w:top w:val="nil"/>
                <w:left w:val="nil"/>
                <w:bottom w:val="nil"/>
                <w:right w:val="nil"/>
                <w:between w:val="nil"/>
                <w:bar w:val="nil"/>
              </w:pBdr>
              <w:rPr>
                <w:rFonts w:eastAsia="Arial Unicode MS" w:cstheme="minorHAnsi"/>
                <w:color w:val="212121"/>
                <w:sz w:val="24"/>
                <w:szCs w:val="24"/>
                <w:u w:color="212121"/>
                <w:bdr w:val="nil"/>
                <w:lang w:val="en-US" w:eastAsia="en-GB"/>
                <w14:textOutline w14:w="0" w14:cap="flat" w14:cmpd="sng" w14:algn="ctr">
                  <w14:noFill/>
                  <w14:prstDash w14:val="solid"/>
                  <w14:bevel/>
                </w14:textOutline>
              </w:rPr>
            </w:pPr>
            <w:r w:rsidRPr="00A53E2D">
              <w:rPr>
                <w:rFonts w:eastAsia="Arial Unicode MS" w:cstheme="minorHAnsi"/>
                <w:color w:val="212121"/>
                <w:sz w:val="24"/>
                <w:szCs w:val="24"/>
                <w:u w:color="212121"/>
                <w:bdr w:val="nil"/>
                <w:lang w:val="en-US" w:eastAsia="en-GB"/>
                <w14:textOutline w14:w="0" w14:cap="flat" w14:cmpd="sng" w14:algn="ctr">
                  <w14:noFill/>
                  <w14:prstDash w14:val="solid"/>
                  <w14:bevel/>
                </w14:textOutline>
              </w:rPr>
              <w:lastRenderedPageBreak/>
              <w:t xml:space="preserve">Palmer </w:t>
            </w:r>
            <w:r w:rsidRPr="00A53E2D">
              <w:rPr>
                <w:rFonts w:eastAsia="Arial Unicode MS" w:cstheme="minorHAnsi"/>
                <w:i/>
                <w:iCs/>
                <w:color w:val="212121"/>
                <w:sz w:val="24"/>
                <w:szCs w:val="24"/>
                <w:u w:color="212121"/>
                <w:bdr w:val="nil"/>
                <w:lang w:val="en-US" w:eastAsia="en-GB"/>
                <w14:textOutline w14:w="0" w14:cap="flat" w14:cmpd="sng" w14:algn="ctr">
                  <w14:noFill/>
                  <w14:prstDash w14:val="solid"/>
                  <w14:bevel/>
                </w14:textOutline>
              </w:rPr>
              <w:t>et al</w:t>
            </w:r>
            <w:r w:rsidR="00282CBC" w:rsidRPr="00A53E2D">
              <w:rPr>
                <w:rFonts w:eastAsia="Arial Unicode MS" w:cstheme="minorHAnsi"/>
                <w:i/>
                <w:iCs/>
                <w:color w:val="212121"/>
                <w:sz w:val="24"/>
                <w:szCs w:val="24"/>
                <w:u w:color="212121"/>
                <w:bdr w:val="nil"/>
                <w:lang w:val="en-US" w:eastAsia="en-GB"/>
                <w14:textOutline w14:w="0" w14:cap="flat" w14:cmpd="sng" w14:algn="ctr">
                  <w14:noFill/>
                  <w14:prstDash w14:val="solid"/>
                  <w14:bevel/>
                </w14:textOutline>
              </w:rPr>
              <w:t xml:space="preserve"> </w:t>
            </w:r>
            <w:r w:rsidRPr="00A53E2D">
              <w:rPr>
                <w:rFonts w:eastAsia="Arial Unicode MS" w:cstheme="minorHAnsi"/>
                <w:color w:val="212121"/>
                <w:sz w:val="24"/>
                <w:szCs w:val="24"/>
                <w:u w:color="212121"/>
                <w:bdr w:val="nil"/>
                <w:lang w:val="en-US" w:eastAsia="en-GB"/>
                <w14:textOutline w14:w="0" w14:cap="flat" w14:cmpd="sng" w14:algn="ctr">
                  <w14:noFill/>
                  <w14:prstDash w14:val="solid"/>
                  <w14:bevel/>
                </w14:textOutline>
              </w:rPr>
              <w:t xml:space="preserve">(2014) </w:t>
            </w:r>
          </w:p>
          <w:p w14:paraId="40DFAA01" w14:textId="77777777" w:rsidR="004C4EF4" w:rsidRPr="00A53E2D" w:rsidRDefault="004C4EF4" w:rsidP="00305A9F">
            <w:pPr>
              <w:pBdr>
                <w:top w:val="nil"/>
                <w:left w:val="nil"/>
                <w:bottom w:val="nil"/>
                <w:right w:val="nil"/>
                <w:between w:val="nil"/>
                <w:bar w:val="nil"/>
              </w:pBdr>
              <w:rPr>
                <w:rFonts w:eastAsia="Arial Unicode MS" w:cstheme="minorHAnsi"/>
                <w:color w:val="000000"/>
                <w:sz w:val="24"/>
                <w:szCs w:val="24"/>
                <w:u w:color="000000"/>
                <w:bdr w:val="nil"/>
                <w:lang w:eastAsia="en-GB"/>
                <w14:textOutline w14:w="0" w14:cap="flat" w14:cmpd="sng" w14:algn="ctr">
                  <w14:noFill/>
                  <w14:prstDash w14:val="solid"/>
                  <w14:bevel/>
                </w14:textOutline>
              </w:rPr>
            </w:pPr>
          </w:p>
          <w:p w14:paraId="4A9DFF61" w14:textId="2E4FA7A8" w:rsidR="0056623E" w:rsidRPr="00A53E2D" w:rsidRDefault="0056623E" w:rsidP="00305A9F">
            <w:pPr>
              <w:pBdr>
                <w:top w:val="nil"/>
                <w:left w:val="nil"/>
                <w:bottom w:val="nil"/>
                <w:right w:val="nil"/>
                <w:between w:val="nil"/>
                <w:bar w:val="nil"/>
              </w:pBdr>
              <w:rPr>
                <w:rFonts w:eastAsia="Arial Unicode MS" w:cstheme="minorHAnsi"/>
                <w:color w:val="000000"/>
                <w:sz w:val="24"/>
                <w:szCs w:val="24"/>
                <w:u w:color="000000"/>
                <w:bdr w:val="nil"/>
                <w:lang w:eastAsia="en-GB"/>
                <w14:textOutline w14:w="0" w14:cap="flat" w14:cmpd="sng" w14:algn="ctr">
                  <w14:noFill/>
                  <w14:prstDash w14:val="solid"/>
                  <w14:bevel/>
                </w14:textOutline>
              </w:rPr>
            </w:pPr>
            <w:r w:rsidRPr="00A53E2D">
              <w:rPr>
                <w:rFonts w:eastAsia="Arial Unicode MS" w:cstheme="minorHAnsi"/>
                <w:color w:val="000000"/>
                <w:sz w:val="24"/>
                <w:szCs w:val="24"/>
                <w:u w:color="000000"/>
                <w:bdr w:val="nil"/>
                <w:lang w:eastAsia="en-GB"/>
                <w14:textOutline w14:w="0" w14:cap="flat" w14:cmpd="sng" w14:algn="ctr">
                  <w14:noFill/>
                  <w14:prstDash w14:val="solid"/>
                  <w14:bevel/>
                </w14:textOutline>
              </w:rPr>
              <w:t>Northern Ireland</w:t>
            </w:r>
          </w:p>
        </w:tc>
        <w:tc>
          <w:tcPr>
            <w:tcW w:w="0" w:type="auto"/>
          </w:tcPr>
          <w:p w14:paraId="2A5B1AFC" w14:textId="1101D0AA" w:rsidR="0056623E" w:rsidRPr="00A53E2D" w:rsidRDefault="0056623E" w:rsidP="00305A9F">
            <w:pPr>
              <w:pBdr>
                <w:top w:val="nil"/>
                <w:left w:val="nil"/>
                <w:bottom w:val="nil"/>
                <w:right w:val="nil"/>
                <w:between w:val="nil"/>
                <w:bar w:val="nil"/>
              </w:pBdr>
              <w:cnfStyle w:val="000000100000" w:firstRow="0" w:lastRow="0" w:firstColumn="0" w:lastColumn="0" w:oddVBand="0" w:evenVBand="0" w:oddHBand="1" w:evenHBand="0" w:firstRowFirstColumn="0" w:firstRowLastColumn="0" w:lastRowFirstColumn="0" w:lastRowLastColumn="0"/>
              <w:rPr>
                <w:rFonts w:eastAsia="Arial Unicode MS" w:cstheme="minorHAnsi"/>
                <w:color w:val="000000"/>
                <w:sz w:val="24"/>
                <w:szCs w:val="24"/>
                <w:u w:color="000000"/>
                <w:bdr w:val="nil"/>
                <w:lang w:eastAsia="en-GB"/>
                <w14:textOutline w14:w="0" w14:cap="flat" w14:cmpd="sng" w14:algn="ctr">
                  <w14:noFill/>
                  <w14:prstDash w14:val="solid"/>
                  <w14:bevel/>
                </w14:textOutline>
              </w:rPr>
            </w:pPr>
            <w:proofErr w:type="gramStart"/>
            <w:r w:rsidRPr="00A53E2D">
              <w:rPr>
                <w:rFonts w:eastAsia="Arial Unicode MS" w:cstheme="minorHAnsi"/>
                <w:color w:val="212121"/>
                <w:sz w:val="24"/>
                <w:szCs w:val="24"/>
                <w:u w:color="212121"/>
                <w:bdr w:val="nil"/>
                <w:lang w:val="en-US" w:eastAsia="en-GB"/>
                <w14:textOutline w14:w="0" w14:cap="flat" w14:cmpd="sng" w14:algn="ctr">
                  <w14:noFill/>
                  <w14:prstDash w14:val="solid"/>
                  <w14:bevel/>
                </w14:textOutline>
              </w:rPr>
              <w:t>All of</w:t>
            </w:r>
            <w:proofErr w:type="gramEnd"/>
            <w:r w:rsidRPr="00A53E2D">
              <w:rPr>
                <w:rFonts w:eastAsia="Arial Unicode MS" w:cstheme="minorHAnsi"/>
                <w:color w:val="212121"/>
                <w:sz w:val="24"/>
                <w:szCs w:val="24"/>
                <w:u w:color="212121"/>
                <w:bdr w:val="nil"/>
                <w:lang w:val="en-US" w:eastAsia="en-GB"/>
                <w14:textOutline w14:w="0" w14:cap="flat" w14:cmpd="sng" w14:algn="ctr">
                  <w14:noFill/>
                  <w14:prstDash w14:val="solid"/>
                  <w14:bevel/>
                </w14:textOutline>
              </w:rPr>
              <w:t xml:space="preserve"> Northern Ireland’s learning disability hospital inpatient population, mostly at </w:t>
            </w:r>
            <w:proofErr w:type="spellStart"/>
            <w:r w:rsidRPr="00A53E2D">
              <w:rPr>
                <w:rFonts w:eastAsia="Arial Unicode MS" w:cstheme="minorHAnsi"/>
                <w:color w:val="212121"/>
                <w:sz w:val="24"/>
                <w:szCs w:val="24"/>
                <w:u w:color="212121"/>
                <w:bdr w:val="nil"/>
                <w:lang w:val="en-US" w:eastAsia="en-GB"/>
                <w14:textOutline w14:w="0" w14:cap="flat" w14:cmpd="sng" w14:algn="ctr">
                  <w14:noFill/>
                  <w14:prstDash w14:val="solid"/>
                  <w14:bevel/>
                </w14:textOutline>
              </w:rPr>
              <w:t>Muckamore</w:t>
            </w:r>
            <w:proofErr w:type="spellEnd"/>
            <w:r w:rsidRPr="00A53E2D">
              <w:rPr>
                <w:rFonts w:eastAsia="Arial Unicode MS" w:cstheme="minorHAnsi"/>
                <w:color w:val="212121"/>
                <w:sz w:val="24"/>
                <w:szCs w:val="24"/>
                <w:u w:color="212121"/>
                <w:bdr w:val="nil"/>
                <w:lang w:val="en-US" w:eastAsia="en-GB"/>
                <w14:textOutline w14:w="0" w14:cap="flat" w14:cmpd="sng" w14:algn="ctr">
                  <w14:noFill/>
                  <w14:prstDash w14:val="solid"/>
                  <w14:bevel/>
                </w14:textOutline>
              </w:rPr>
              <w:t xml:space="preserve"> Hospital</w:t>
            </w:r>
            <w:r w:rsidR="00C40401" w:rsidRPr="00A53E2D">
              <w:rPr>
                <w:rFonts w:eastAsia="Arial Unicode MS" w:cstheme="minorHAnsi"/>
                <w:color w:val="212121"/>
                <w:sz w:val="24"/>
                <w:szCs w:val="24"/>
                <w:u w:color="212121"/>
                <w:bdr w:val="nil"/>
                <w:lang w:val="en-US" w:eastAsia="en-GB"/>
                <w14:textOutline w14:w="0" w14:cap="flat" w14:cmpd="sng" w14:algn="ctr">
                  <w14:noFill/>
                  <w14:prstDash w14:val="solid"/>
                  <w14:bevel/>
                </w14:textOutline>
              </w:rPr>
              <w:t xml:space="preserve">, </w:t>
            </w:r>
            <w:r w:rsidRPr="00A53E2D">
              <w:rPr>
                <w:rFonts w:eastAsia="Arial Unicode MS" w:cstheme="minorHAnsi"/>
                <w:color w:val="212121"/>
                <w:sz w:val="24"/>
                <w:szCs w:val="24"/>
                <w:u w:color="212121"/>
                <w:bdr w:val="nil"/>
                <w:lang w:val="en-US" w:eastAsia="en-GB"/>
                <w14:textOutline w14:w="0" w14:cap="flat" w14:cmpd="sng" w14:algn="ctr">
                  <w14:noFill/>
                  <w14:prstDash w14:val="solid"/>
                  <w14:bevel/>
                </w14:textOutline>
              </w:rPr>
              <w:t xml:space="preserve">Belfast </w:t>
            </w:r>
          </w:p>
        </w:tc>
        <w:tc>
          <w:tcPr>
            <w:tcW w:w="0" w:type="auto"/>
          </w:tcPr>
          <w:p w14:paraId="0426FADC" w14:textId="020C0A94" w:rsidR="0056623E" w:rsidRPr="00A53E2D" w:rsidRDefault="0056623E" w:rsidP="00305A9F">
            <w:pPr>
              <w:pBdr>
                <w:top w:val="nil"/>
                <w:left w:val="nil"/>
                <w:bottom w:val="nil"/>
                <w:right w:val="nil"/>
                <w:between w:val="nil"/>
                <w:bar w:val="nil"/>
              </w:pBdr>
              <w:cnfStyle w:val="000000100000" w:firstRow="0" w:lastRow="0" w:firstColumn="0" w:lastColumn="0" w:oddVBand="0" w:evenVBand="0" w:oddHBand="1" w:evenHBand="0" w:firstRowFirstColumn="0" w:firstRowLastColumn="0" w:lastRowFirstColumn="0" w:lastRowLastColumn="0"/>
              <w:rPr>
                <w:rFonts w:eastAsia="Arial Unicode MS" w:cstheme="minorHAnsi"/>
                <w:color w:val="000000"/>
                <w:sz w:val="24"/>
                <w:szCs w:val="24"/>
                <w:u w:color="000000"/>
                <w:bdr w:val="nil"/>
                <w:lang w:eastAsia="en-GB"/>
                <w14:textOutline w14:w="0" w14:cap="flat" w14:cmpd="sng" w14:algn="ctr">
                  <w14:noFill/>
                  <w14:prstDash w14:val="solid"/>
                  <w14:bevel/>
                </w14:textOutline>
              </w:rPr>
            </w:pPr>
            <w:r w:rsidRPr="00A53E2D">
              <w:rPr>
                <w:rFonts w:eastAsia="Arial Unicode MS" w:cstheme="minorHAnsi"/>
                <w:color w:val="000000"/>
                <w:sz w:val="24"/>
                <w:szCs w:val="24"/>
                <w:u w:color="000000"/>
                <w:bdr w:val="nil"/>
                <w:lang w:val="en-US" w:eastAsia="en-GB"/>
                <w14:textOutline w14:w="0" w14:cap="flat" w14:cmpd="sng" w14:algn="ctr">
                  <w14:noFill/>
                  <w14:prstDash w14:val="solid"/>
                  <w14:bevel/>
                </w14:textOutline>
              </w:rPr>
              <w:t xml:space="preserve">Average length of stay </w:t>
            </w:r>
            <w:r w:rsidR="00C40401" w:rsidRPr="00A53E2D">
              <w:rPr>
                <w:rFonts w:eastAsia="Arial Unicode MS" w:cstheme="minorHAnsi"/>
                <w:color w:val="000000"/>
                <w:sz w:val="24"/>
                <w:szCs w:val="24"/>
                <w:u w:color="000000"/>
                <w:bdr w:val="nil"/>
                <w:lang w:val="en-US" w:eastAsia="en-GB"/>
                <w14:textOutline w14:w="0" w14:cap="flat" w14:cmpd="sng" w14:algn="ctr">
                  <w14:noFill/>
                  <w14:prstDash w14:val="solid"/>
                  <w14:bevel/>
                </w14:textOutline>
              </w:rPr>
              <w:t xml:space="preserve">- </w:t>
            </w:r>
            <w:r w:rsidRPr="00A53E2D">
              <w:rPr>
                <w:rFonts w:eastAsia="Arial Unicode MS" w:cstheme="minorHAnsi"/>
                <w:color w:val="000000"/>
                <w:sz w:val="24"/>
                <w:szCs w:val="24"/>
                <w:u w:color="000000"/>
                <w:bdr w:val="nil"/>
                <w:lang w:val="en-US" w:eastAsia="en-GB"/>
                <w14:textOutline w14:w="0" w14:cap="flat" w14:cmpd="sng" w14:algn="ctr">
                  <w14:noFill/>
                  <w14:prstDash w14:val="solid"/>
                  <w14:bevel/>
                </w14:textOutline>
              </w:rPr>
              <w:t>6.2 years (includes short stays of days or weeks – so some must be very long)</w:t>
            </w:r>
          </w:p>
        </w:tc>
        <w:tc>
          <w:tcPr>
            <w:tcW w:w="0" w:type="auto"/>
          </w:tcPr>
          <w:p w14:paraId="66727E12" w14:textId="511C605D" w:rsidR="0056623E" w:rsidRPr="00A53E2D" w:rsidRDefault="0056623E" w:rsidP="00305A9F">
            <w:pPr>
              <w:pBdr>
                <w:top w:val="nil"/>
                <w:left w:val="nil"/>
                <w:bottom w:val="nil"/>
                <w:right w:val="nil"/>
                <w:between w:val="nil"/>
                <w:bar w:val="nil"/>
              </w:pBdr>
              <w:cnfStyle w:val="000000100000" w:firstRow="0" w:lastRow="0" w:firstColumn="0" w:lastColumn="0" w:oddVBand="0" w:evenVBand="0" w:oddHBand="1" w:evenHBand="0" w:firstRowFirstColumn="0" w:firstRowLastColumn="0" w:lastRowFirstColumn="0" w:lastRowLastColumn="0"/>
              <w:rPr>
                <w:rFonts w:eastAsia="Arial Unicode MS" w:cstheme="minorHAnsi"/>
                <w:color w:val="000000"/>
                <w:sz w:val="24"/>
                <w:szCs w:val="24"/>
                <w:u w:color="000000"/>
                <w:bdr w:val="nil"/>
                <w:lang w:eastAsia="en-GB"/>
                <w14:textOutline w14:w="0" w14:cap="flat" w14:cmpd="sng" w14:algn="ctr">
                  <w14:noFill/>
                  <w14:prstDash w14:val="solid"/>
                  <w14:bevel/>
                </w14:textOutline>
              </w:rPr>
            </w:pPr>
            <w:r w:rsidRPr="00A53E2D">
              <w:rPr>
                <w:rFonts w:eastAsia="Arial Unicode MS" w:cstheme="minorHAnsi"/>
                <w:color w:val="212121"/>
                <w:sz w:val="24"/>
                <w:szCs w:val="24"/>
                <w:u w:color="212121"/>
                <w:bdr w:val="nil"/>
                <w:lang w:val="en-US" w:eastAsia="en-GB"/>
                <w14:textOutline w14:w="0" w14:cap="flat" w14:cmpd="sng" w14:algn="ctr">
                  <w14:noFill/>
                  <w14:prstDash w14:val="solid"/>
                  <w14:bevel/>
                </w14:textOutline>
              </w:rPr>
              <w:t>No prevalence given but reported progress: 31 March 2014, 24 of 30 people from 2011 target list not resettled; March 2015: with new admissions, 49 people were delayed</w:t>
            </w:r>
          </w:p>
        </w:tc>
      </w:tr>
    </w:tbl>
    <w:p w14:paraId="74462F28" w14:textId="77777777" w:rsidR="004C4EF4" w:rsidRPr="00A53E2D" w:rsidRDefault="004C4EF4" w:rsidP="00205BEC">
      <w:pPr>
        <w:spacing w:after="0" w:line="240" w:lineRule="auto"/>
        <w:rPr>
          <w:rFonts w:cstheme="minorHAnsi"/>
          <w:b/>
          <w:bCs/>
          <w:sz w:val="24"/>
          <w:szCs w:val="24"/>
        </w:rPr>
      </w:pPr>
    </w:p>
    <w:p w14:paraId="0A89A82A" w14:textId="2B04DAAF" w:rsidR="00205BEC" w:rsidRPr="00545304" w:rsidRDefault="00205BEC" w:rsidP="00545304">
      <w:pPr>
        <w:pStyle w:val="Heading1"/>
      </w:pPr>
      <w:r w:rsidRPr="00545304">
        <w:t>Why is this a problem?</w:t>
      </w:r>
    </w:p>
    <w:p w14:paraId="7FA9E571" w14:textId="1BB3FAEA" w:rsidR="00205BEC" w:rsidRPr="00A53E2D" w:rsidRDefault="00205BEC" w:rsidP="00205BEC">
      <w:pPr>
        <w:spacing w:after="0" w:line="240" w:lineRule="auto"/>
        <w:rPr>
          <w:rFonts w:cstheme="minorHAnsi"/>
          <w:sz w:val="24"/>
          <w:szCs w:val="24"/>
        </w:rPr>
      </w:pPr>
    </w:p>
    <w:p w14:paraId="62ADA58B" w14:textId="40E8C571" w:rsidR="00272FBB" w:rsidRPr="00A53E2D" w:rsidRDefault="00272FBB" w:rsidP="00205BEC">
      <w:pPr>
        <w:spacing w:after="0" w:line="240" w:lineRule="auto"/>
        <w:rPr>
          <w:rFonts w:cstheme="minorHAnsi"/>
          <w:sz w:val="24"/>
          <w:szCs w:val="24"/>
        </w:rPr>
      </w:pPr>
      <w:r w:rsidRPr="00A53E2D">
        <w:rPr>
          <w:rFonts w:cstheme="minorHAnsi"/>
          <w:sz w:val="24"/>
          <w:szCs w:val="24"/>
        </w:rPr>
        <w:t>This is a</w:t>
      </w:r>
      <w:r w:rsidR="00DB5711" w:rsidRPr="00A53E2D">
        <w:rPr>
          <w:rFonts w:cstheme="minorHAnsi"/>
          <w:sz w:val="24"/>
          <w:szCs w:val="24"/>
        </w:rPr>
        <w:t xml:space="preserve"> </w:t>
      </w:r>
      <w:r w:rsidRPr="00A53E2D">
        <w:rPr>
          <w:rFonts w:cstheme="minorHAnsi"/>
          <w:sz w:val="24"/>
          <w:szCs w:val="24"/>
        </w:rPr>
        <w:t>real problem for at least four main reasons:</w:t>
      </w:r>
    </w:p>
    <w:p w14:paraId="6FE4223F" w14:textId="77777777" w:rsidR="00272FBB" w:rsidRPr="00A53E2D" w:rsidRDefault="00272FBB" w:rsidP="00205BEC">
      <w:pPr>
        <w:spacing w:after="0" w:line="240" w:lineRule="auto"/>
        <w:rPr>
          <w:rFonts w:cstheme="minorHAnsi"/>
          <w:sz w:val="24"/>
          <w:szCs w:val="24"/>
        </w:rPr>
      </w:pPr>
    </w:p>
    <w:p w14:paraId="657CC621" w14:textId="4771CA3E" w:rsidR="0005729B" w:rsidRPr="00A53E2D" w:rsidRDefault="0005729B" w:rsidP="0005729B">
      <w:pPr>
        <w:numPr>
          <w:ilvl w:val="0"/>
          <w:numId w:val="9"/>
        </w:numPr>
        <w:spacing w:after="0" w:line="240" w:lineRule="auto"/>
        <w:jc w:val="both"/>
        <w:rPr>
          <w:rFonts w:eastAsia="Calibri" w:cstheme="minorHAnsi"/>
          <w:sz w:val="24"/>
          <w:szCs w:val="24"/>
        </w:rPr>
      </w:pPr>
      <w:r w:rsidRPr="00A53E2D">
        <w:rPr>
          <w:rFonts w:eastAsia="Calibri" w:cstheme="minorHAnsi"/>
          <w:sz w:val="24"/>
          <w:szCs w:val="24"/>
        </w:rPr>
        <w:t>Hospitals, although potentially needed by some people for specific periods of time, are not designed to support people to lead an ordinary a life</w:t>
      </w:r>
      <w:r w:rsidR="00CB4160" w:rsidRPr="00A53E2D">
        <w:rPr>
          <w:rFonts w:eastAsia="Calibri" w:cstheme="minorHAnsi"/>
          <w:sz w:val="24"/>
          <w:szCs w:val="24"/>
        </w:rPr>
        <w:t>.  F</w:t>
      </w:r>
      <w:r w:rsidRPr="00A53E2D">
        <w:rPr>
          <w:rFonts w:eastAsia="Calibri" w:cstheme="minorHAnsi"/>
          <w:sz w:val="24"/>
          <w:szCs w:val="24"/>
        </w:rPr>
        <w:t xml:space="preserve">ew people </w:t>
      </w:r>
      <w:r w:rsidR="00CB4160" w:rsidRPr="00A53E2D">
        <w:rPr>
          <w:rFonts w:eastAsia="Calibri" w:cstheme="minorHAnsi"/>
          <w:sz w:val="24"/>
          <w:szCs w:val="24"/>
        </w:rPr>
        <w:t xml:space="preserve">(if anyone) </w:t>
      </w:r>
      <w:r w:rsidRPr="00A53E2D">
        <w:rPr>
          <w:rFonts w:eastAsia="Calibri" w:cstheme="minorHAnsi"/>
          <w:sz w:val="24"/>
          <w:szCs w:val="24"/>
        </w:rPr>
        <w:t xml:space="preserve">would want to live </w:t>
      </w:r>
      <w:r w:rsidR="00CB4160" w:rsidRPr="00A53E2D">
        <w:rPr>
          <w:rFonts w:eastAsia="Calibri" w:cstheme="minorHAnsi"/>
          <w:sz w:val="24"/>
          <w:szCs w:val="24"/>
        </w:rPr>
        <w:t>in a hospital i</w:t>
      </w:r>
      <w:r w:rsidRPr="00A53E2D">
        <w:rPr>
          <w:rFonts w:eastAsia="Calibri" w:cstheme="minorHAnsi"/>
          <w:sz w:val="24"/>
          <w:szCs w:val="24"/>
        </w:rPr>
        <w:t>f they could genuinely choose</w:t>
      </w:r>
      <w:r w:rsidR="00525ED8" w:rsidRPr="00A53E2D">
        <w:rPr>
          <w:rFonts w:eastAsia="Calibri" w:cstheme="minorHAnsi"/>
          <w:sz w:val="24"/>
          <w:szCs w:val="24"/>
        </w:rPr>
        <w:t>.</w:t>
      </w:r>
    </w:p>
    <w:p w14:paraId="506B7036" w14:textId="77777777" w:rsidR="00772A20" w:rsidRPr="00A53E2D" w:rsidRDefault="00772A20" w:rsidP="00772A20">
      <w:pPr>
        <w:spacing w:after="0" w:line="240" w:lineRule="auto"/>
        <w:ind w:left="360"/>
        <w:jc w:val="both"/>
        <w:rPr>
          <w:rFonts w:eastAsia="Calibri" w:cstheme="minorHAnsi"/>
          <w:sz w:val="24"/>
          <w:szCs w:val="24"/>
        </w:rPr>
      </w:pPr>
    </w:p>
    <w:p w14:paraId="7F235895" w14:textId="736893C6" w:rsidR="0005729B" w:rsidRPr="00A53E2D" w:rsidRDefault="0005729B" w:rsidP="0005729B">
      <w:pPr>
        <w:numPr>
          <w:ilvl w:val="0"/>
          <w:numId w:val="9"/>
        </w:numPr>
        <w:spacing w:after="0" w:line="240" w:lineRule="auto"/>
        <w:jc w:val="both"/>
        <w:rPr>
          <w:rFonts w:eastAsia="Calibri" w:cstheme="minorHAnsi"/>
          <w:sz w:val="24"/>
          <w:szCs w:val="24"/>
        </w:rPr>
      </w:pPr>
      <w:r w:rsidRPr="00A53E2D">
        <w:rPr>
          <w:rFonts w:eastAsia="Calibri" w:cstheme="minorHAnsi"/>
          <w:sz w:val="24"/>
          <w:szCs w:val="24"/>
        </w:rPr>
        <w:t xml:space="preserve">People are often ‘out of area’ – a long way away from their family, </w:t>
      </w:r>
      <w:proofErr w:type="gramStart"/>
      <w:r w:rsidRPr="00A53E2D">
        <w:rPr>
          <w:rFonts w:eastAsia="Calibri" w:cstheme="minorHAnsi"/>
          <w:sz w:val="24"/>
          <w:szCs w:val="24"/>
        </w:rPr>
        <w:t>friends</w:t>
      </w:r>
      <w:proofErr w:type="gramEnd"/>
      <w:r w:rsidRPr="00A53E2D">
        <w:rPr>
          <w:rFonts w:eastAsia="Calibri" w:cstheme="minorHAnsi"/>
          <w:sz w:val="24"/>
          <w:szCs w:val="24"/>
        </w:rPr>
        <w:t xml:space="preserve"> and local communities</w:t>
      </w:r>
      <w:r w:rsidR="00525ED8" w:rsidRPr="00A53E2D">
        <w:rPr>
          <w:rFonts w:eastAsia="Calibri" w:cstheme="minorHAnsi"/>
          <w:sz w:val="24"/>
          <w:szCs w:val="24"/>
        </w:rPr>
        <w:t>.</w:t>
      </w:r>
    </w:p>
    <w:p w14:paraId="128542F3" w14:textId="77777777" w:rsidR="00772A20" w:rsidRPr="00A53E2D" w:rsidRDefault="00772A20" w:rsidP="00772A20">
      <w:pPr>
        <w:spacing w:after="0" w:line="240" w:lineRule="auto"/>
        <w:ind w:left="360"/>
        <w:jc w:val="both"/>
        <w:rPr>
          <w:rFonts w:eastAsia="Calibri" w:cstheme="minorHAnsi"/>
          <w:sz w:val="24"/>
          <w:szCs w:val="24"/>
        </w:rPr>
      </w:pPr>
    </w:p>
    <w:p w14:paraId="0ECE9BFD" w14:textId="0DF9F850" w:rsidR="00CB4160" w:rsidRPr="00A53E2D" w:rsidRDefault="0005729B" w:rsidP="00CB4160">
      <w:pPr>
        <w:numPr>
          <w:ilvl w:val="0"/>
          <w:numId w:val="9"/>
        </w:numPr>
        <w:spacing w:after="0" w:line="240" w:lineRule="auto"/>
        <w:jc w:val="both"/>
        <w:rPr>
          <w:rFonts w:eastAsia="Calibri" w:cstheme="minorHAnsi"/>
          <w:sz w:val="24"/>
          <w:szCs w:val="24"/>
        </w:rPr>
      </w:pPr>
      <w:r w:rsidRPr="00A53E2D">
        <w:rPr>
          <w:rFonts w:eastAsia="Calibri" w:cstheme="minorHAnsi"/>
          <w:sz w:val="24"/>
          <w:szCs w:val="24"/>
        </w:rPr>
        <w:t xml:space="preserve">There has been a series of horrific care scandals in </w:t>
      </w:r>
      <w:r w:rsidR="00CB4160" w:rsidRPr="00A53E2D">
        <w:rPr>
          <w:rFonts w:eastAsia="Calibri" w:cstheme="minorHAnsi"/>
          <w:sz w:val="24"/>
          <w:szCs w:val="24"/>
        </w:rPr>
        <w:t xml:space="preserve">some </w:t>
      </w:r>
      <w:r w:rsidRPr="00A53E2D">
        <w:rPr>
          <w:rFonts w:eastAsia="Calibri" w:cstheme="minorHAnsi"/>
          <w:sz w:val="24"/>
          <w:szCs w:val="24"/>
        </w:rPr>
        <w:t xml:space="preserve">such settings, with harrowing accounts of abuse, neglect, </w:t>
      </w:r>
      <w:proofErr w:type="gramStart"/>
      <w:r w:rsidRPr="00A53E2D">
        <w:rPr>
          <w:rFonts w:eastAsia="Calibri" w:cstheme="minorHAnsi"/>
          <w:sz w:val="24"/>
          <w:szCs w:val="24"/>
        </w:rPr>
        <w:t>deaths</w:t>
      </w:r>
      <w:proofErr w:type="gramEnd"/>
      <w:r w:rsidRPr="00A53E2D">
        <w:rPr>
          <w:rFonts w:eastAsia="Calibri" w:cstheme="minorHAnsi"/>
          <w:sz w:val="24"/>
          <w:szCs w:val="24"/>
        </w:rPr>
        <w:t xml:space="preserve"> and widespread deprivation of human rights</w:t>
      </w:r>
      <w:r w:rsidR="00525ED8" w:rsidRPr="00A53E2D">
        <w:rPr>
          <w:rFonts w:eastAsia="Calibri" w:cstheme="minorHAnsi"/>
          <w:sz w:val="24"/>
          <w:szCs w:val="24"/>
        </w:rPr>
        <w:t>.</w:t>
      </w:r>
    </w:p>
    <w:p w14:paraId="2742ED5D" w14:textId="77777777" w:rsidR="00CB4160" w:rsidRPr="00A53E2D" w:rsidRDefault="00CB4160" w:rsidP="00CB4160">
      <w:pPr>
        <w:pStyle w:val="ListParagraph"/>
        <w:spacing w:after="0" w:line="240" w:lineRule="auto"/>
        <w:rPr>
          <w:rFonts w:eastAsia="Calibri" w:cstheme="minorHAnsi"/>
          <w:sz w:val="24"/>
          <w:szCs w:val="24"/>
        </w:rPr>
      </w:pPr>
    </w:p>
    <w:p w14:paraId="20461983" w14:textId="49B7BF66" w:rsidR="0005729B" w:rsidRPr="00A53E2D" w:rsidRDefault="00272FBB" w:rsidP="00CB4160">
      <w:pPr>
        <w:numPr>
          <w:ilvl w:val="0"/>
          <w:numId w:val="9"/>
        </w:numPr>
        <w:spacing w:after="0" w:line="240" w:lineRule="auto"/>
        <w:jc w:val="both"/>
        <w:rPr>
          <w:rFonts w:eastAsia="Calibri" w:cstheme="minorHAnsi"/>
          <w:sz w:val="24"/>
          <w:szCs w:val="24"/>
        </w:rPr>
      </w:pPr>
      <w:r w:rsidRPr="00A53E2D">
        <w:rPr>
          <w:rFonts w:eastAsia="Calibri" w:cstheme="minorHAnsi"/>
          <w:sz w:val="24"/>
          <w:szCs w:val="24"/>
        </w:rPr>
        <w:t>Hospital</w:t>
      </w:r>
      <w:r w:rsidR="0005729B" w:rsidRPr="00A53E2D">
        <w:rPr>
          <w:rFonts w:eastAsia="Calibri" w:cstheme="minorHAnsi"/>
          <w:sz w:val="24"/>
          <w:szCs w:val="24"/>
        </w:rPr>
        <w:t xml:space="preserve"> services </w:t>
      </w:r>
      <w:r w:rsidR="00DB5711" w:rsidRPr="00A53E2D">
        <w:rPr>
          <w:rFonts w:eastAsia="Calibri" w:cstheme="minorHAnsi"/>
          <w:sz w:val="24"/>
          <w:szCs w:val="24"/>
        </w:rPr>
        <w:t>can be very</w:t>
      </w:r>
      <w:r w:rsidR="0005729B" w:rsidRPr="00A53E2D">
        <w:rPr>
          <w:rFonts w:eastAsia="Calibri" w:cstheme="minorHAnsi"/>
          <w:sz w:val="24"/>
          <w:szCs w:val="24"/>
        </w:rPr>
        <w:t xml:space="preserve"> expensive. This </w:t>
      </w:r>
      <w:r w:rsidR="00E22A8B" w:rsidRPr="00A53E2D">
        <w:rPr>
          <w:rFonts w:eastAsia="Calibri" w:cstheme="minorHAnsi"/>
          <w:sz w:val="24"/>
          <w:szCs w:val="24"/>
        </w:rPr>
        <w:t xml:space="preserve">can </w:t>
      </w:r>
      <w:r w:rsidR="0005729B" w:rsidRPr="00A53E2D">
        <w:rPr>
          <w:rFonts w:eastAsia="Calibri" w:cstheme="minorHAnsi"/>
          <w:sz w:val="24"/>
          <w:szCs w:val="24"/>
        </w:rPr>
        <w:t xml:space="preserve">create a </w:t>
      </w:r>
      <w:r w:rsidR="00DB5711" w:rsidRPr="00A53E2D">
        <w:rPr>
          <w:rFonts w:eastAsia="Calibri" w:cstheme="minorHAnsi"/>
          <w:sz w:val="24"/>
          <w:szCs w:val="24"/>
        </w:rPr>
        <w:t>‘</w:t>
      </w:r>
      <w:r w:rsidR="0005729B" w:rsidRPr="00A53E2D">
        <w:rPr>
          <w:rFonts w:eastAsia="Calibri" w:cstheme="minorHAnsi"/>
          <w:sz w:val="24"/>
          <w:szCs w:val="24"/>
        </w:rPr>
        <w:t>vicious cycle</w:t>
      </w:r>
      <w:r w:rsidR="00DB5711" w:rsidRPr="00A53E2D">
        <w:rPr>
          <w:rFonts w:eastAsia="Calibri" w:cstheme="minorHAnsi"/>
          <w:sz w:val="24"/>
          <w:szCs w:val="24"/>
        </w:rPr>
        <w:t>’</w:t>
      </w:r>
      <w:r w:rsidR="0005729B" w:rsidRPr="00A53E2D">
        <w:rPr>
          <w:rFonts w:eastAsia="Calibri" w:cstheme="minorHAnsi"/>
          <w:sz w:val="24"/>
          <w:szCs w:val="24"/>
        </w:rPr>
        <w:t xml:space="preserve"> where funding is sucked into institutional forms of care, leaving less money for community </w:t>
      </w:r>
      <w:proofErr w:type="gramStart"/>
      <w:r w:rsidR="0005729B" w:rsidRPr="00A53E2D">
        <w:rPr>
          <w:rFonts w:eastAsia="Calibri" w:cstheme="minorHAnsi"/>
          <w:sz w:val="24"/>
          <w:szCs w:val="24"/>
        </w:rPr>
        <w:t>services</w:t>
      </w:r>
      <w:proofErr w:type="gramEnd"/>
      <w:r w:rsidR="0005729B" w:rsidRPr="00A53E2D">
        <w:rPr>
          <w:rFonts w:eastAsia="Calibri" w:cstheme="minorHAnsi"/>
          <w:sz w:val="24"/>
          <w:szCs w:val="24"/>
        </w:rPr>
        <w:t xml:space="preserve"> and leading to even more people being admitted</w:t>
      </w:r>
      <w:r w:rsidR="00525ED8" w:rsidRPr="00A53E2D">
        <w:rPr>
          <w:rFonts w:eastAsia="Calibri" w:cstheme="minorHAnsi"/>
          <w:sz w:val="24"/>
          <w:szCs w:val="24"/>
        </w:rPr>
        <w:t>.</w:t>
      </w:r>
    </w:p>
    <w:p w14:paraId="3C4D760E" w14:textId="424928EA" w:rsidR="0005729B" w:rsidRPr="00A53E2D" w:rsidRDefault="0005729B" w:rsidP="0005729B">
      <w:pPr>
        <w:spacing w:after="0" w:line="240" w:lineRule="auto"/>
        <w:jc w:val="both"/>
        <w:rPr>
          <w:rFonts w:eastAsia="Calibri" w:cstheme="minorHAnsi"/>
          <w:sz w:val="24"/>
          <w:szCs w:val="24"/>
        </w:rPr>
      </w:pPr>
    </w:p>
    <w:p w14:paraId="63845BFC" w14:textId="198E3C40" w:rsidR="00577219" w:rsidRPr="00A53E2D" w:rsidRDefault="00577219" w:rsidP="0005729B">
      <w:pPr>
        <w:spacing w:after="0" w:line="240" w:lineRule="auto"/>
        <w:jc w:val="both"/>
        <w:rPr>
          <w:rFonts w:eastAsia="Calibri" w:cstheme="minorHAnsi"/>
          <w:i/>
          <w:iCs/>
          <w:sz w:val="24"/>
          <w:szCs w:val="24"/>
        </w:rPr>
      </w:pPr>
      <w:r w:rsidRPr="00A53E2D">
        <w:rPr>
          <w:rFonts w:eastAsia="Calibri" w:cstheme="minorHAnsi"/>
          <w:i/>
          <w:iCs/>
          <w:sz w:val="24"/>
          <w:szCs w:val="24"/>
        </w:rPr>
        <w:t>Extract from BBC website</w:t>
      </w:r>
    </w:p>
    <w:p w14:paraId="70333A1B" w14:textId="35B7D048" w:rsidR="00577219" w:rsidRPr="00A53E2D" w:rsidRDefault="00577219" w:rsidP="00577219">
      <w:pPr>
        <w:spacing w:after="0" w:line="240" w:lineRule="auto"/>
        <w:jc w:val="center"/>
        <w:rPr>
          <w:rFonts w:eastAsia="Calibri" w:cstheme="minorHAnsi"/>
          <w:sz w:val="24"/>
          <w:szCs w:val="24"/>
        </w:rPr>
      </w:pPr>
      <w:r w:rsidRPr="00A53E2D">
        <w:rPr>
          <w:rFonts w:cstheme="minorHAnsi"/>
          <w:noProof/>
          <w:sz w:val="24"/>
          <w:szCs w:val="24"/>
        </w:rPr>
        <w:lastRenderedPageBreak/>
        <w:drawing>
          <wp:inline distT="0" distB="0" distL="0" distR="0" wp14:anchorId="67BE26BB" wp14:editId="7940A42F">
            <wp:extent cx="4768850" cy="4484616"/>
            <wp:effectExtent l="19050" t="19050" r="1270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488" t="14182" r="43053" b="29880"/>
                    <a:stretch/>
                  </pic:blipFill>
                  <pic:spPr bwMode="auto">
                    <a:xfrm>
                      <a:off x="0" y="0"/>
                      <a:ext cx="4768850" cy="44846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7A9AF7F" w14:textId="33BE501D" w:rsidR="00577219" w:rsidRPr="00A53E2D" w:rsidRDefault="00577219" w:rsidP="0005729B">
      <w:pPr>
        <w:spacing w:after="0" w:line="240" w:lineRule="auto"/>
        <w:jc w:val="both"/>
        <w:rPr>
          <w:rFonts w:eastAsia="Calibri" w:cstheme="minorHAnsi"/>
          <w:sz w:val="24"/>
          <w:szCs w:val="24"/>
        </w:rPr>
      </w:pPr>
    </w:p>
    <w:p w14:paraId="41214279" w14:textId="52FCB29A" w:rsidR="00205BEC" w:rsidRPr="00A53E2D" w:rsidRDefault="00205BEC" w:rsidP="00545304">
      <w:pPr>
        <w:pStyle w:val="Heading1"/>
      </w:pPr>
      <w:r w:rsidRPr="00A53E2D">
        <w:t>What do we know a</w:t>
      </w:r>
      <w:r w:rsidR="00272FBB" w:rsidRPr="00A53E2D">
        <w:t>lready</w:t>
      </w:r>
      <w:r w:rsidRPr="00A53E2D">
        <w:t>?</w:t>
      </w:r>
    </w:p>
    <w:p w14:paraId="42CF278B" w14:textId="77777777" w:rsidR="00205BEC" w:rsidRPr="00A53E2D" w:rsidRDefault="00205BEC" w:rsidP="00205BEC">
      <w:pPr>
        <w:spacing w:after="0" w:line="240" w:lineRule="auto"/>
        <w:rPr>
          <w:rFonts w:cstheme="minorHAnsi"/>
          <w:sz w:val="24"/>
          <w:szCs w:val="24"/>
        </w:rPr>
      </w:pPr>
    </w:p>
    <w:p w14:paraId="2D285F24" w14:textId="77777777" w:rsidR="00205BEC" w:rsidRPr="00A53E2D" w:rsidRDefault="00205BEC" w:rsidP="00205BEC">
      <w:pPr>
        <w:spacing w:after="0" w:line="240" w:lineRule="auto"/>
        <w:rPr>
          <w:rFonts w:cstheme="minorHAnsi"/>
          <w:sz w:val="24"/>
          <w:szCs w:val="24"/>
        </w:rPr>
      </w:pPr>
      <w:r w:rsidRPr="00A53E2D">
        <w:rPr>
          <w:rFonts w:cstheme="minorHAnsi"/>
          <w:sz w:val="24"/>
          <w:szCs w:val="24"/>
        </w:rPr>
        <w:t xml:space="preserve">Despite this, there has been surprisingly little research on why people with learning disabilities and/or autistic people are delayed in such settings.  </w:t>
      </w:r>
      <w:proofErr w:type="gramStart"/>
      <w:r w:rsidRPr="00A53E2D">
        <w:rPr>
          <w:rFonts w:cstheme="minorHAnsi"/>
          <w:sz w:val="24"/>
          <w:szCs w:val="24"/>
        </w:rPr>
        <w:t>In particular, previous</w:t>
      </w:r>
      <w:proofErr w:type="gramEnd"/>
      <w:r w:rsidRPr="00A53E2D">
        <w:rPr>
          <w:rFonts w:cstheme="minorHAnsi"/>
          <w:sz w:val="24"/>
          <w:szCs w:val="24"/>
        </w:rPr>
        <w:t xml:space="preserve"> research has often </w:t>
      </w:r>
      <w:r w:rsidRPr="00A53E2D">
        <w:rPr>
          <w:rFonts w:cstheme="minorHAnsi"/>
          <w:sz w:val="24"/>
          <w:szCs w:val="24"/>
          <w:u w:val="single"/>
        </w:rPr>
        <w:t>failed</w:t>
      </w:r>
      <w:r w:rsidRPr="00A53E2D">
        <w:rPr>
          <w:rFonts w:cstheme="minorHAnsi"/>
          <w:sz w:val="24"/>
          <w:szCs w:val="24"/>
        </w:rPr>
        <w:t xml:space="preserve"> to talk directly to people with learning disabilities/autistic people, their families and front-line staff about their experiences of living or working in such settings, what they see as the main barriers and what would help more people to leave hospital.  </w:t>
      </w:r>
    </w:p>
    <w:p w14:paraId="49616B79" w14:textId="77777777" w:rsidR="00205BEC" w:rsidRPr="00A53E2D" w:rsidRDefault="00205BEC" w:rsidP="00205BEC">
      <w:pPr>
        <w:spacing w:after="0" w:line="240" w:lineRule="auto"/>
        <w:rPr>
          <w:rFonts w:cstheme="minorHAnsi"/>
          <w:sz w:val="24"/>
          <w:szCs w:val="24"/>
        </w:rPr>
      </w:pPr>
    </w:p>
    <w:p w14:paraId="0967911A" w14:textId="710D226F" w:rsidR="00205BEC" w:rsidRPr="00A53E2D" w:rsidRDefault="00205BEC" w:rsidP="00205BEC">
      <w:pPr>
        <w:spacing w:after="0" w:line="240" w:lineRule="auto"/>
        <w:rPr>
          <w:rFonts w:cstheme="minorHAnsi"/>
          <w:sz w:val="24"/>
          <w:szCs w:val="24"/>
        </w:rPr>
      </w:pPr>
      <w:r w:rsidRPr="00A53E2D">
        <w:rPr>
          <w:rFonts w:cstheme="minorHAnsi"/>
          <w:sz w:val="24"/>
          <w:szCs w:val="24"/>
        </w:rPr>
        <w:t xml:space="preserve">Some of the ‘solutions’ put forwards are also very weak and lacking in detail.  For example, an author might say ‘we need more community services’, but there’s usually little discussion of how many community services we </w:t>
      </w:r>
      <w:proofErr w:type="gramStart"/>
      <w:r w:rsidRPr="00A53E2D">
        <w:rPr>
          <w:rFonts w:cstheme="minorHAnsi"/>
          <w:sz w:val="24"/>
          <w:szCs w:val="24"/>
        </w:rPr>
        <w:t>actually have</w:t>
      </w:r>
      <w:proofErr w:type="gramEnd"/>
      <w:r w:rsidRPr="00A53E2D">
        <w:rPr>
          <w:rFonts w:cstheme="minorHAnsi"/>
          <w:sz w:val="24"/>
          <w:szCs w:val="24"/>
        </w:rPr>
        <w:t>, whether ‘more’ is the answer, what kind of services</w:t>
      </w:r>
      <w:r w:rsidR="00772A20" w:rsidRPr="00A53E2D">
        <w:rPr>
          <w:rFonts w:cstheme="minorHAnsi"/>
          <w:sz w:val="24"/>
          <w:szCs w:val="24"/>
        </w:rPr>
        <w:t xml:space="preserve"> might </w:t>
      </w:r>
      <w:r w:rsidR="00CB4160" w:rsidRPr="00A53E2D">
        <w:rPr>
          <w:rFonts w:cstheme="minorHAnsi"/>
          <w:sz w:val="24"/>
          <w:szCs w:val="24"/>
        </w:rPr>
        <w:t xml:space="preserve">actually </w:t>
      </w:r>
      <w:r w:rsidR="00772A20" w:rsidRPr="00A53E2D">
        <w:rPr>
          <w:rFonts w:cstheme="minorHAnsi"/>
          <w:sz w:val="24"/>
          <w:szCs w:val="24"/>
        </w:rPr>
        <w:t>be needed</w:t>
      </w:r>
      <w:r w:rsidRPr="00A53E2D">
        <w:rPr>
          <w:rFonts w:cstheme="minorHAnsi"/>
          <w:sz w:val="24"/>
          <w:szCs w:val="24"/>
        </w:rPr>
        <w:t xml:space="preserve">, what this means in terms of staffing and training, whether having </w:t>
      </w:r>
      <w:r w:rsidR="00772A20" w:rsidRPr="00A53E2D">
        <w:rPr>
          <w:rFonts w:cstheme="minorHAnsi"/>
          <w:sz w:val="24"/>
          <w:szCs w:val="24"/>
        </w:rPr>
        <w:t>‘</w:t>
      </w:r>
      <w:r w:rsidRPr="00A53E2D">
        <w:rPr>
          <w:rFonts w:cstheme="minorHAnsi"/>
          <w:sz w:val="24"/>
          <w:szCs w:val="24"/>
        </w:rPr>
        <w:t>more’ would solve anything by itself</w:t>
      </w:r>
      <w:r w:rsidR="00772A20" w:rsidRPr="00A53E2D">
        <w:rPr>
          <w:rFonts w:cstheme="minorHAnsi"/>
          <w:sz w:val="24"/>
          <w:szCs w:val="24"/>
        </w:rPr>
        <w:t>, and so on</w:t>
      </w:r>
      <w:r w:rsidRPr="00A53E2D">
        <w:rPr>
          <w:rFonts w:cstheme="minorHAnsi"/>
          <w:sz w:val="24"/>
          <w:szCs w:val="24"/>
        </w:rPr>
        <w:t xml:space="preserve">. </w:t>
      </w:r>
      <w:r w:rsidR="00772A20" w:rsidRPr="00A53E2D">
        <w:rPr>
          <w:rFonts w:cstheme="minorHAnsi"/>
          <w:sz w:val="24"/>
          <w:szCs w:val="24"/>
        </w:rPr>
        <w:t xml:space="preserve"> </w:t>
      </w:r>
    </w:p>
    <w:p w14:paraId="78C2703E" w14:textId="5658EC43" w:rsidR="00272FBB" w:rsidRPr="00A53E2D" w:rsidRDefault="00272FBB" w:rsidP="00205BEC">
      <w:pPr>
        <w:spacing w:after="0" w:line="240" w:lineRule="auto"/>
        <w:rPr>
          <w:rFonts w:cstheme="minorHAnsi"/>
          <w:sz w:val="24"/>
          <w:szCs w:val="24"/>
        </w:rPr>
      </w:pPr>
    </w:p>
    <w:p w14:paraId="2C6CBC5A" w14:textId="28F51A8F" w:rsidR="00272FBB" w:rsidRPr="00A53E2D" w:rsidRDefault="00272FBB" w:rsidP="00205BEC">
      <w:pPr>
        <w:spacing w:after="0" w:line="240" w:lineRule="auto"/>
        <w:rPr>
          <w:rFonts w:cstheme="minorHAnsi"/>
          <w:sz w:val="24"/>
          <w:szCs w:val="24"/>
        </w:rPr>
      </w:pPr>
      <w:r w:rsidRPr="00A53E2D">
        <w:rPr>
          <w:rFonts w:cstheme="minorHAnsi"/>
          <w:sz w:val="24"/>
          <w:szCs w:val="24"/>
        </w:rPr>
        <w:t>The previous research and these gaps in our knowledge are summarised in a free review by Ince</w:t>
      </w:r>
      <w:r w:rsidRPr="00A53E2D">
        <w:rPr>
          <w:rFonts w:cstheme="minorHAnsi"/>
          <w:i/>
          <w:iCs/>
          <w:sz w:val="24"/>
          <w:szCs w:val="24"/>
        </w:rPr>
        <w:t xml:space="preserve"> et al</w:t>
      </w:r>
      <w:r w:rsidRPr="00A53E2D">
        <w:rPr>
          <w:rFonts w:cstheme="minorHAnsi"/>
          <w:sz w:val="24"/>
          <w:szCs w:val="24"/>
        </w:rPr>
        <w:t xml:space="preserve"> </w:t>
      </w:r>
      <w:r w:rsidR="00E55B62" w:rsidRPr="00A53E2D">
        <w:rPr>
          <w:rFonts w:cstheme="minorHAnsi"/>
          <w:sz w:val="24"/>
          <w:szCs w:val="24"/>
        </w:rPr>
        <w:t xml:space="preserve">(2022).  </w:t>
      </w:r>
      <w:r w:rsidR="00772A20" w:rsidRPr="00A53E2D">
        <w:rPr>
          <w:rFonts w:cstheme="minorHAnsi"/>
          <w:sz w:val="24"/>
          <w:szCs w:val="24"/>
        </w:rPr>
        <w:t>This argues that we won’t make more progress until we value people’s lived experience and practice knowledge as important sources of expertise that could help us find better ways of doing things.</w:t>
      </w:r>
    </w:p>
    <w:p w14:paraId="65363609" w14:textId="1D974551" w:rsidR="00205BEC" w:rsidRPr="00A53E2D" w:rsidRDefault="00205BEC" w:rsidP="00205BEC">
      <w:pPr>
        <w:spacing w:after="0" w:line="240" w:lineRule="auto"/>
        <w:rPr>
          <w:rFonts w:cstheme="minorHAnsi"/>
          <w:sz w:val="24"/>
          <w:szCs w:val="24"/>
        </w:rPr>
      </w:pPr>
    </w:p>
    <w:p w14:paraId="5B278648" w14:textId="77777777" w:rsidR="00E55B62" w:rsidRPr="00A53E2D" w:rsidRDefault="00E55B62" w:rsidP="00205BEC">
      <w:pPr>
        <w:spacing w:after="0" w:line="240" w:lineRule="auto"/>
        <w:rPr>
          <w:rFonts w:cstheme="minorHAnsi"/>
          <w:b/>
          <w:bCs/>
          <w:sz w:val="24"/>
          <w:szCs w:val="24"/>
        </w:rPr>
      </w:pPr>
    </w:p>
    <w:p w14:paraId="6B0B7F4E" w14:textId="65EF2B21" w:rsidR="00DB5711" w:rsidRPr="00A53E2D" w:rsidRDefault="00DB5711" w:rsidP="00545304">
      <w:pPr>
        <w:pStyle w:val="Heading1"/>
      </w:pPr>
      <w:r w:rsidRPr="00A53E2D">
        <w:lastRenderedPageBreak/>
        <w:t xml:space="preserve">New research, drawing on lived experience and practice </w:t>
      </w:r>
      <w:r w:rsidR="00545304" w:rsidRPr="00A53E2D">
        <w:t>knowledge.</w:t>
      </w:r>
    </w:p>
    <w:p w14:paraId="7AF264A2" w14:textId="77777777" w:rsidR="00DB5711" w:rsidRPr="00A53E2D" w:rsidRDefault="00DB5711" w:rsidP="00205BEC">
      <w:pPr>
        <w:spacing w:after="0" w:line="240" w:lineRule="auto"/>
        <w:rPr>
          <w:rFonts w:cstheme="minorHAnsi"/>
          <w:sz w:val="24"/>
          <w:szCs w:val="24"/>
        </w:rPr>
      </w:pPr>
    </w:p>
    <w:p w14:paraId="73E451FC" w14:textId="17F6A739" w:rsidR="00E55B62" w:rsidRPr="00A53E2D" w:rsidRDefault="00272FBB" w:rsidP="00DB5711">
      <w:pPr>
        <w:spacing w:after="0" w:line="240" w:lineRule="auto"/>
        <w:rPr>
          <w:rFonts w:cstheme="minorHAnsi"/>
          <w:sz w:val="24"/>
          <w:szCs w:val="24"/>
        </w:rPr>
      </w:pPr>
      <w:r w:rsidRPr="00A53E2D">
        <w:rPr>
          <w:rFonts w:cstheme="minorHAnsi"/>
          <w:sz w:val="24"/>
          <w:szCs w:val="24"/>
        </w:rPr>
        <w:t xml:space="preserve">In response, </w:t>
      </w:r>
      <w:r w:rsidR="00DB5711" w:rsidRPr="00A53E2D">
        <w:rPr>
          <w:rFonts w:cstheme="minorHAnsi"/>
          <w:sz w:val="24"/>
          <w:szCs w:val="24"/>
        </w:rPr>
        <w:t xml:space="preserve">recent research funded by the National Institute for Health and Care Research </w:t>
      </w:r>
      <w:r w:rsidR="00CB4160" w:rsidRPr="00A53E2D">
        <w:rPr>
          <w:rFonts w:cstheme="minorHAnsi"/>
          <w:sz w:val="24"/>
          <w:szCs w:val="24"/>
        </w:rPr>
        <w:t xml:space="preserve">(NIHR) </w:t>
      </w:r>
      <w:r w:rsidR="00DB5711" w:rsidRPr="00A53E2D">
        <w:rPr>
          <w:rFonts w:cstheme="minorHAnsi"/>
          <w:sz w:val="24"/>
          <w:szCs w:val="24"/>
        </w:rPr>
        <w:t>tried to generate better ways of supporting people to come out of hospital by working in 3 case study sites to understand the lived experience of people in hospital and their families, as well as the practice knowledge of health and social care staff.</w:t>
      </w:r>
    </w:p>
    <w:p w14:paraId="7F2A8F1F" w14:textId="77777777" w:rsidR="00E55B62" w:rsidRPr="00A53E2D" w:rsidRDefault="00E55B62" w:rsidP="00DB5711">
      <w:pPr>
        <w:spacing w:after="0" w:line="240" w:lineRule="auto"/>
        <w:rPr>
          <w:rFonts w:cstheme="minorHAnsi"/>
          <w:sz w:val="24"/>
          <w:szCs w:val="24"/>
        </w:rPr>
      </w:pPr>
    </w:p>
    <w:p w14:paraId="79A9BDA7" w14:textId="585535AE" w:rsidR="00205BEC" w:rsidRPr="00A53E2D" w:rsidRDefault="00DB5711" w:rsidP="00DB5711">
      <w:pPr>
        <w:spacing w:after="0" w:line="240" w:lineRule="auto"/>
        <w:rPr>
          <w:rFonts w:cstheme="minorHAnsi"/>
          <w:sz w:val="24"/>
          <w:szCs w:val="24"/>
        </w:rPr>
      </w:pPr>
      <w:r w:rsidRPr="00A53E2D">
        <w:rPr>
          <w:rFonts w:cstheme="minorHAnsi"/>
          <w:sz w:val="24"/>
          <w:szCs w:val="24"/>
        </w:rPr>
        <w:t xml:space="preserve">This led to a free online guide and training video (as well as more accessible versions for people and families) which set out </w:t>
      </w:r>
      <w:r w:rsidRPr="00A53E2D">
        <w:rPr>
          <w:rFonts w:cstheme="minorHAnsi"/>
          <w:b/>
          <w:bCs/>
          <w:sz w:val="24"/>
          <w:szCs w:val="24"/>
          <w:u w:val="single"/>
        </w:rPr>
        <w:t>‘ten top tips’</w:t>
      </w:r>
      <w:r w:rsidRPr="00A53E2D">
        <w:rPr>
          <w:rFonts w:cstheme="minorHAnsi"/>
          <w:sz w:val="24"/>
          <w:szCs w:val="24"/>
        </w:rPr>
        <w:t xml:space="preserve"> for helping people to leave hospital</w:t>
      </w:r>
      <w:r w:rsidR="00E2469E" w:rsidRPr="00A53E2D">
        <w:rPr>
          <w:rFonts w:cstheme="minorHAnsi"/>
          <w:sz w:val="24"/>
          <w:szCs w:val="24"/>
        </w:rPr>
        <w:t xml:space="preserve"> (see below)</w:t>
      </w:r>
      <w:r w:rsidRPr="00A53E2D">
        <w:rPr>
          <w:rFonts w:cstheme="minorHAnsi"/>
          <w:sz w:val="24"/>
          <w:szCs w:val="24"/>
        </w:rPr>
        <w:t xml:space="preserve">.  These have been endorsed by </w:t>
      </w:r>
      <w:proofErr w:type="gramStart"/>
      <w:r w:rsidRPr="00A53E2D">
        <w:rPr>
          <w:rFonts w:cstheme="minorHAnsi"/>
          <w:sz w:val="24"/>
          <w:szCs w:val="24"/>
        </w:rPr>
        <w:t>a number of</w:t>
      </w:r>
      <w:proofErr w:type="gramEnd"/>
      <w:r w:rsidRPr="00A53E2D">
        <w:rPr>
          <w:rFonts w:cstheme="minorHAnsi"/>
          <w:sz w:val="24"/>
          <w:szCs w:val="24"/>
        </w:rPr>
        <w:t xml:space="preserve"> national health and social care organisations, including organisations </w:t>
      </w:r>
      <w:r w:rsidR="00CB4160" w:rsidRPr="00A53E2D">
        <w:rPr>
          <w:rFonts w:cstheme="minorHAnsi"/>
          <w:sz w:val="24"/>
          <w:szCs w:val="24"/>
        </w:rPr>
        <w:t xml:space="preserve">representing </w:t>
      </w:r>
      <w:r w:rsidRPr="00A53E2D">
        <w:rPr>
          <w:rFonts w:cstheme="minorHAnsi"/>
          <w:sz w:val="24"/>
          <w:szCs w:val="24"/>
        </w:rPr>
        <w:t>people with learning disabilities and their families, professional bodies and national policy makers.</w:t>
      </w:r>
      <w:r w:rsidR="00E22A8B" w:rsidRPr="00A53E2D">
        <w:rPr>
          <w:rFonts w:cstheme="minorHAnsi"/>
          <w:sz w:val="24"/>
          <w:szCs w:val="24"/>
        </w:rPr>
        <w:t xml:space="preserve">  </w:t>
      </w:r>
    </w:p>
    <w:p w14:paraId="1CB844D4" w14:textId="77777777" w:rsidR="00B5060D" w:rsidRPr="00A53E2D" w:rsidRDefault="00B5060D" w:rsidP="00DB5711">
      <w:pPr>
        <w:spacing w:after="0" w:line="240" w:lineRule="auto"/>
        <w:rPr>
          <w:rFonts w:cstheme="minorHAnsi"/>
          <w:sz w:val="24"/>
          <w:szCs w:val="24"/>
        </w:rPr>
      </w:pPr>
    </w:p>
    <w:p w14:paraId="3216B85F" w14:textId="77777777" w:rsidR="00A136D6" w:rsidRPr="00A53E2D" w:rsidRDefault="00A136D6" w:rsidP="00DB5711">
      <w:pPr>
        <w:spacing w:after="0" w:line="240" w:lineRule="auto"/>
        <w:rPr>
          <w:rFonts w:cstheme="minorHAnsi"/>
          <w:sz w:val="24"/>
          <w:szCs w:val="24"/>
        </w:rPr>
      </w:pPr>
    </w:p>
    <w:p w14:paraId="3B03C28C" w14:textId="23568E1F" w:rsidR="00B518D0" w:rsidRPr="00A53E2D" w:rsidRDefault="00B518D0" w:rsidP="00545304">
      <w:pPr>
        <w:pStyle w:val="Heading1"/>
      </w:pPr>
      <w:r w:rsidRPr="00A53E2D">
        <w:t>Some emerging issues f</w:t>
      </w:r>
      <w:r w:rsidR="009528D7" w:rsidRPr="00A53E2D">
        <w:t>rom</w:t>
      </w:r>
      <w:r w:rsidRPr="00A53E2D">
        <w:t xml:space="preserve"> local Network co-ordinators</w:t>
      </w:r>
      <w:r w:rsidR="00545304">
        <w:t>:</w:t>
      </w:r>
    </w:p>
    <w:p w14:paraId="5498ABE6" w14:textId="77777777" w:rsidR="00B518D0" w:rsidRPr="00A53E2D" w:rsidRDefault="00B518D0" w:rsidP="00DB5711">
      <w:pPr>
        <w:spacing w:after="0" w:line="240" w:lineRule="auto"/>
        <w:rPr>
          <w:rFonts w:cstheme="minorHAnsi"/>
          <w:sz w:val="24"/>
          <w:szCs w:val="24"/>
        </w:rPr>
      </w:pPr>
    </w:p>
    <w:p w14:paraId="69B60FE3" w14:textId="0BDC8F22" w:rsidR="00B5060D" w:rsidRPr="00A53E2D" w:rsidRDefault="009528D7" w:rsidP="0040113D">
      <w:pPr>
        <w:spacing w:after="0" w:line="240" w:lineRule="auto"/>
        <w:rPr>
          <w:rFonts w:cstheme="minorHAnsi"/>
          <w:sz w:val="24"/>
          <w:szCs w:val="24"/>
        </w:rPr>
      </w:pPr>
      <w:r w:rsidRPr="00A53E2D">
        <w:rPr>
          <w:rFonts w:cstheme="minorHAnsi"/>
          <w:sz w:val="24"/>
          <w:szCs w:val="24"/>
        </w:rPr>
        <w:t xml:space="preserve">As part of an initial briefing, local </w:t>
      </w:r>
      <w:r w:rsidR="00B5060D" w:rsidRPr="00A53E2D">
        <w:rPr>
          <w:rFonts w:cstheme="minorHAnsi"/>
          <w:sz w:val="24"/>
          <w:szCs w:val="24"/>
        </w:rPr>
        <w:t xml:space="preserve">Network co-ordinators have said that it would be helpful to know about a few key things that </w:t>
      </w:r>
      <w:r w:rsidRPr="00A53E2D">
        <w:rPr>
          <w:rFonts w:cstheme="minorHAnsi"/>
          <w:sz w:val="24"/>
          <w:szCs w:val="24"/>
        </w:rPr>
        <w:t xml:space="preserve">they </w:t>
      </w:r>
      <w:r w:rsidR="00A82307" w:rsidRPr="00A53E2D">
        <w:rPr>
          <w:rFonts w:cstheme="minorHAnsi"/>
          <w:sz w:val="24"/>
          <w:szCs w:val="24"/>
        </w:rPr>
        <w:t>are struggling with – many of which were also key themes in this research.  Please read the full report when it comes out later in 2023 – but examples include:</w:t>
      </w:r>
    </w:p>
    <w:p w14:paraId="4D379484" w14:textId="77777777" w:rsidR="00A82307" w:rsidRPr="00A53E2D" w:rsidRDefault="00A82307" w:rsidP="0040113D">
      <w:pPr>
        <w:spacing w:after="0" w:line="240" w:lineRule="auto"/>
        <w:rPr>
          <w:rFonts w:cstheme="minorHAnsi"/>
          <w:sz w:val="24"/>
          <w:szCs w:val="24"/>
        </w:rPr>
      </w:pPr>
    </w:p>
    <w:p w14:paraId="62ECCD41" w14:textId="1DC7C121" w:rsidR="00A82307" w:rsidRPr="00A53E2D" w:rsidRDefault="00CD5797" w:rsidP="0040113D">
      <w:pPr>
        <w:pStyle w:val="ListParagraph"/>
        <w:numPr>
          <w:ilvl w:val="0"/>
          <w:numId w:val="15"/>
        </w:numPr>
        <w:spacing w:after="0" w:line="240" w:lineRule="auto"/>
        <w:rPr>
          <w:rFonts w:cstheme="minorHAnsi"/>
          <w:sz w:val="24"/>
          <w:szCs w:val="24"/>
        </w:rPr>
      </w:pPr>
      <w:r w:rsidRPr="00A53E2D">
        <w:rPr>
          <w:rFonts w:cstheme="minorHAnsi"/>
          <w:sz w:val="24"/>
          <w:szCs w:val="24"/>
        </w:rPr>
        <w:t xml:space="preserve">Lots of people in the study seemed to have had very traumatic experiences, either as children or as adults, or both.  One of the ‘top tips’ </w:t>
      </w:r>
      <w:r w:rsidR="000825EE" w:rsidRPr="00A53E2D">
        <w:rPr>
          <w:rFonts w:cstheme="minorHAnsi"/>
          <w:sz w:val="24"/>
          <w:szCs w:val="24"/>
        </w:rPr>
        <w:t>talks about the importance of trauma-informed practice (as well as access to specialist psychological support for those people who really need it), so that people are helped to come to terms with what has happened to them.</w:t>
      </w:r>
    </w:p>
    <w:p w14:paraId="0639F6B3" w14:textId="77777777" w:rsidR="000825EE" w:rsidRPr="00A53E2D" w:rsidRDefault="000825EE" w:rsidP="0040113D">
      <w:pPr>
        <w:pStyle w:val="ListParagraph"/>
        <w:spacing w:after="0" w:line="240" w:lineRule="auto"/>
        <w:ind w:left="360"/>
        <w:rPr>
          <w:rFonts w:cstheme="minorHAnsi"/>
          <w:sz w:val="24"/>
          <w:szCs w:val="24"/>
        </w:rPr>
      </w:pPr>
    </w:p>
    <w:p w14:paraId="68175088" w14:textId="4CAB4412" w:rsidR="000825EE" w:rsidRPr="00A53E2D" w:rsidRDefault="000825EE" w:rsidP="0040113D">
      <w:pPr>
        <w:pStyle w:val="ListParagraph"/>
        <w:numPr>
          <w:ilvl w:val="0"/>
          <w:numId w:val="15"/>
        </w:numPr>
        <w:spacing w:after="0" w:line="240" w:lineRule="auto"/>
        <w:rPr>
          <w:rFonts w:cstheme="minorHAnsi"/>
          <w:sz w:val="24"/>
          <w:szCs w:val="24"/>
        </w:rPr>
      </w:pPr>
      <w:r w:rsidRPr="00A53E2D">
        <w:rPr>
          <w:rFonts w:cstheme="minorHAnsi"/>
          <w:sz w:val="24"/>
          <w:szCs w:val="24"/>
        </w:rPr>
        <w:t>Lots of families had been seeking help for many years, initially when their family member was a child.  They often felt that no one listened until a major crisis occurred, and then the person was admitted to hospital.  It seem</w:t>
      </w:r>
      <w:r w:rsidR="00DF7A76" w:rsidRPr="00A53E2D">
        <w:rPr>
          <w:rFonts w:cstheme="minorHAnsi"/>
          <w:sz w:val="24"/>
          <w:szCs w:val="24"/>
        </w:rPr>
        <w:t>s</w:t>
      </w:r>
      <w:r w:rsidRPr="00A53E2D">
        <w:rPr>
          <w:rFonts w:cstheme="minorHAnsi"/>
          <w:sz w:val="24"/>
          <w:szCs w:val="24"/>
        </w:rPr>
        <w:t xml:space="preserve"> </w:t>
      </w:r>
      <w:proofErr w:type="gramStart"/>
      <w:r w:rsidRPr="00A53E2D">
        <w:rPr>
          <w:rFonts w:cstheme="minorHAnsi"/>
          <w:sz w:val="24"/>
          <w:szCs w:val="24"/>
        </w:rPr>
        <w:t>really important</w:t>
      </w:r>
      <w:proofErr w:type="gramEnd"/>
      <w:r w:rsidRPr="00A53E2D">
        <w:rPr>
          <w:rFonts w:cstheme="minorHAnsi"/>
          <w:sz w:val="24"/>
          <w:szCs w:val="24"/>
        </w:rPr>
        <w:t xml:space="preserve"> to provide support early on</w:t>
      </w:r>
      <w:r w:rsidR="00862C9A" w:rsidRPr="00A53E2D">
        <w:rPr>
          <w:rFonts w:cstheme="minorHAnsi"/>
          <w:sz w:val="24"/>
          <w:szCs w:val="24"/>
        </w:rPr>
        <w:t>/at the right time</w:t>
      </w:r>
      <w:r w:rsidRPr="00A53E2D">
        <w:rPr>
          <w:rFonts w:cstheme="minorHAnsi"/>
          <w:sz w:val="24"/>
          <w:szCs w:val="24"/>
        </w:rPr>
        <w:t>, rather than wait</w:t>
      </w:r>
      <w:r w:rsidR="00862C9A" w:rsidRPr="00A53E2D">
        <w:rPr>
          <w:rFonts w:cstheme="minorHAnsi"/>
          <w:sz w:val="24"/>
          <w:szCs w:val="24"/>
        </w:rPr>
        <w:t>ing</w:t>
      </w:r>
      <w:r w:rsidRPr="00A53E2D">
        <w:rPr>
          <w:rFonts w:cstheme="minorHAnsi"/>
          <w:sz w:val="24"/>
          <w:szCs w:val="24"/>
        </w:rPr>
        <w:t xml:space="preserve"> for a</w:t>
      </w:r>
      <w:r w:rsidR="00DF7A76" w:rsidRPr="00A53E2D">
        <w:rPr>
          <w:rFonts w:cstheme="minorHAnsi"/>
          <w:sz w:val="24"/>
          <w:szCs w:val="24"/>
        </w:rPr>
        <w:t>n emergency</w:t>
      </w:r>
      <w:r w:rsidRPr="00A53E2D">
        <w:rPr>
          <w:rFonts w:cstheme="minorHAnsi"/>
          <w:sz w:val="24"/>
          <w:szCs w:val="24"/>
        </w:rPr>
        <w:t>.</w:t>
      </w:r>
    </w:p>
    <w:p w14:paraId="6CF87BEF" w14:textId="77777777" w:rsidR="000825EE" w:rsidRPr="00A53E2D" w:rsidRDefault="000825EE" w:rsidP="0040113D">
      <w:pPr>
        <w:pStyle w:val="ListParagraph"/>
        <w:spacing w:after="0" w:line="240" w:lineRule="auto"/>
        <w:rPr>
          <w:rFonts w:cstheme="minorHAnsi"/>
          <w:sz w:val="24"/>
          <w:szCs w:val="24"/>
        </w:rPr>
      </w:pPr>
    </w:p>
    <w:p w14:paraId="0A795D2F" w14:textId="52F4C44E" w:rsidR="000825EE" w:rsidRPr="00A53E2D" w:rsidRDefault="00E07874" w:rsidP="0040113D">
      <w:pPr>
        <w:pStyle w:val="ListParagraph"/>
        <w:numPr>
          <w:ilvl w:val="0"/>
          <w:numId w:val="15"/>
        </w:numPr>
        <w:spacing w:after="0" w:line="240" w:lineRule="auto"/>
        <w:rPr>
          <w:rFonts w:cstheme="minorHAnsi"/>
          <w:sz w:val="24"/>
          <w:szCs w:val="24"/>
        </w:rPr>
      </w:pPr>
      <w:r w:rsidRPr="00A53E2D">
        <w:rPr>
          <w:rFonts w:cstheme="minorHAnsi"/>
          <w:sz w:val="24"/>
          <w:szCs w:val="24"/>
        </w:rPr>
        <w:t xml:space="preserve">One of the ‘top tips’ </w:t>
      </w:r>
      <w:r w:rsidR="00862C9A" w:rsidRPr="00A53E2D">
        <w:rPr>
          <w:rFonts w:cstheme="minorHAnsi"/>
          <w:sz w:val="24"/>
          <w:szCs w:val="24"/>
        </w:rPr>
        <w:t xml:space="preserve">looks </w:t>
      </w:r>
      <w:r w:rsidRPr="00A53E2D">
        <w:rPr>
          <w:rFonts w:cstheme="minorHAnsi"/>
          <w:sz w:val="24"/>
          <w:szCs w:val="24"/>
        </w:rPr>
        <w:t xml:space="preserve">at how hospitals and community services could develop better relationships, so that hospitals are supported to know what’s available in the community and to feel more comfortable about the </w:t>
      </w:r>
      <w:r w:rsidR="008C7AB6" w:rsidRPr="00A53E2D">
        <w:rPr>
          <w:rFonts w:cstheme="minorHAnsi"/>
          <w:sz w:val="24"/>
          <w:szCs w:val="24"/>
        </w:rPr>
        <w:t>complexity of risk with which some community services can work.</w:t>
      </w:r>
      <w:r w:rsidR="0037581D" w:rsidRPr="00A53E2D">
        <w:rPr>
          <w:rFonts w:cstheme="minorHAnsi"/>
          <w:sz w:val="24"/>
          <w:szCs w:val="24"/>
        </w:rPr>
        <w:t xml:space="preserve">  This was particularly difficult for large providers who support people from all over </w:t>
      </w:r>
      <w:r w:rsidR="00862C9A" w:rsidRPr="00A53E2D">
        <w:rPr>
          <w:rFonts w:cstheme="minorHAnsi"/>
          <w:sz w:val="24"/>
          <w:szCs w:val="24"/>
        </w:rPr>
        <w:t>t</w:t>
      </w:r>
      <w:r w:rsidR="0037581D" w:rsidRPr="00A53E2D">
        <w:rPr>
          <w:rFonts w:cstheme="minorHAnsi"/>
          <w:sz w:val="24"/>
          <w:szCs w:val="24"/>
        </w:rPr>
        <w:t xml:space="preserve">he country – they can’t possibly know what’s available locally without </w:t>
      </w:r>
      <w:r w:rsidR="0040113D" w:rsidRPr="00A53E2D">
        <w:rPr>
          <w:rFonts w:cstheme="minorHAnsi"/>
          <w:sz w:val="24"/>
          <w:szCs w:val="24"/>
        </w:rPr>
        <w:t xml:space="preserve">the help of </w:t>
      </w:r>
      <w:r w:rsidR="00862C9A" w:rsidRPr="00A53E2D">
        <w:rPr>
          <w:rFonts w:cstheme="minorHAnsi"/>
          <w:sz w:val="24"/>
          <w:szCs w:val="24"/>
        </w:rPr>
        <w:t>community services from that area</w:t>
      </w:r>
      <w:r w:rsidR="0040113D" w:rsidRPr="00A53E2D">
        <w:rPr>
          <w:rFonts w:cstheme="minorHAnsi"/>
          <w:sz w:val="24"/>
          <w:szCs w:val="24"/>
        </w:rPr>
        <w:t>.</w:t>
      </w:r>
    </w:p>
    <w:p w14:paraId="6F1DB28D" w14:textId="77777777" w:rsidR="008C7AB6" w:rsidRPr="00A53E2D" w:rsidRDefault="008C7AB6" w:rsidP="0040113D">
      <w:pPr>
        <w:pStyle w:val="ListParagraph"/>
        <w:spacing w:after="0" w:line="240" w:lineRule="auto"/>
        <w:rPr>
          <w:rFonts w:cstheme="minorHAnsi"/>
          <w:sz w:val="24"/>
          <w:szCs w:val="24"/>
        </w:rPr>
      </w:pPr>
    </w:p>
    <w:p w14:paraId="44D3096F" w14:textId="0ECDA3CF" w:rsidR="008C7AB6" w:rsidRPr="00A53E2D" w:rsidRDefault="0040113D" w:rsidP="0040113D">
      <w:pPr>
        <w:pStyle w:val="ListParagraph"/>
        <w:numPr>
          <w:ilvl w:val="0"/>
          <w:numId w:val="15"/>
        </w:numPr>
        <w:spacing w:after="0" w:line="240" w:lineRule="auto"/>
        <w:rPr>
          <w:rFonts w:cstheme="minorHAnsi"/>
          <w:sz w:val="24"/>
          <w:szCs w:val="24"/>
        </w:rPr>
      </w:pPr>
      <w:r w:rsidRPr="00A53E2D">
        <w:rPr>
          <w:rFonts w:cstheme="minorHAnsi"/>
          <w:sz w:val="24"/>
          <w:szCs w:val="24"/>
        </w:rPr>
        <w:t xml:space="preserve">Lots of difficult debates took place around the nature of ‘risk’ and who was responsible for managing risk.  </w:t>
      </w:r>
      <w:r w:rsidR="00490CD4" w:rsidRPr="00A53E2D">
        <w:rPr>
          <w:rFonts w:cstheme="minorHAnsi"/>
          <w:sz w:val="24"/>
          <w:szCs w:val="24"/>
        </w:rPr>
        <w:t>Some local Networks might want to explore issues of risk aversion v risk enablement/positive risk taking</w:t>
      </w:r>
      <w:r w:rsidR="002D0A91" w:rsidRPr="00A53E2D">
        <w:rPr>
          <w:rFonts w:cstheme="minorHAnsi"/>
          <w:sz w:val="24"/>
          <w:szCs w:val="24"/>
        </w:rPr>
        <w:t>/</w:t>
      </w:r>
      <w:r w:rsidR="00490CD4" w:rsidRPr="00A53E2D">
        <w:rPr>
          <w:rFonts w:cstheme="minorHAnsi"/>
          <w:sz w:val="24"/>
          <w:szCs w:val="24"/>
        </w:rPr>
        <w:t>risk sharing</w:t>
      </w:r>
      <w:r w:rsidR="002D0A91" w:rsidRPr="00A53E2D">
        <w:rPr>
          <w:rFonts w:cstheme="minorHAnsi"/>
          <w:sz w:val="24"/>
          <w:szCs w:val="24"/>
        </w:rPr>
        <w:t xml:space="preserve"> (including the perspective of people and families).</w:t>
      </w:r>
    </w:p>
    <w:p w14:paraId="4F81249A" w14:textId="77777777" w:rsidR="002D0A91" w:rsidRPr="00A53E2D" w:rsidRDefault="002D0A91" w:rsidP="002D0A91">
      <w:pPr>
        <w:pStyle w:val="ListParagraph"/>
        <w:rPr>
          <w:rFonts w:cstheme="minorHAnsi"/>
          <w:sz w:val="24"/>
          <w:szCs w:val="24"/>
        </w:rPr>
      </w:pPr>
    </w:p>
    <w:p w14:paraId="457FB64B" w14:textId="3828EB4A" w:rsidR="002D0A91" w:rsidRPr="00A53E2D" w:rsidRDefault="002D0A91" w:rsidP="0040113D">
      <w:pPr>
        <w:pStyle w:val="ListParagraph"/>
        <w:numPr>
          <w:ilvl w:val="0"/>
          <w:numId w:val="15"/>
        </w:numPr>
        <w:spacing w:after="0" w:line="240" w:lineRule="auto"/>
        <w:rPr>
          <w:rFonts w:cstheme="minorHAnsi"/>
          <w:sz w:val="24"/>
          <w:szCs w:val="24"/>
        </w:rPr>
      </w:pPr>
      <w:r w:rsidRPr="00A53E2D">
        <w:rPr>
          <w:rFonts w:cstheme="minorHAnsi"/>
          <w:sz w:val="24"/>
          <w:szCs w:val="24"/>
        </w:rPr>
        <w:t>People felt that they acquired a lot of labels in hospital and during their broader journey through services.  Once they</w:t>
      </w:r>
      <w:r w:rsidR="00156395" w:rsidRPr="00A53E2D">
        <w:rPr>
          <w:rFonts w:cstheme="minorHAnsi"/>
          <w:sz w:val="24"/>
          <w:szCs w:val="24"/>
        </w:rPr>
        <w:t xml:space="preserve"> had</w:t>
      </w:r>
      <w:r w:rsidRPr="00A53E2D">
        <w:rPr>
          <w:rFonts w:cstheme="minorHAnsi"/>
          <w:sz w:val="24"/>
          <w:szCs w:val="24"/>
        </w:rPr>
        <w:t xml:space="preserve"> a label it was almost impossible to get rid of it – and </w:t>
      </w:r>
      <w:r w:rsidRPr="00A53E2D">
        <w:rPr>
          <w:rFonts w:cstheme="minorHAnsi"/>
          <w:sz w:val="24"/>
          <w:szCs w:val="24"/>
        </w:rPr>
        <w:lastRenderedPageBreak/>
        <w:t>some services seemed to respond to what was written in someone’s file, rather than getting to know them as individual people.</w:t>
      </w:r>
    </w:p>
    <w:p w14:paraId="21D64237" w14:textId="77777777" w:rsidR="003D5934" w:rsidRPr="00A53E2D" w:rsidRDefault="003D5934" w:rsidP="00DB5711">
      <w:pPr>
        <w:spacing w:after="0" w:line="240" w:lineRule="auto"/>
        <w:rPr>
          <w:rFonts w:cstheme="minorHAnsi"/>
          <w:sz w:val="24"/>
          <w:szCs w:val="24"/>
        </w:rPr>
      </w:pPr>
    </w:p>
    <w:p w14:paraId="0DBB2140" w14:textId="67862F6C" w:rsidR="00CC3FC1" w:rsidRPr="00A53E2D" w:rsidRDefault="008A7CAC" w:rsidP="00DB5711">
      <w:pPr>
        <w:spacing w:after="0" w:line="240" w:lineRule="auto"/>
        <w:rPr>
          <w:rFonts w:cstheme="minorHAnsi"/>
          <w:sz w:val="24"/>
          <w:szCs w:val="24"/>
        </w:rPr>
      </w:pPr>
      <w:r w:rsidRPr="00A53E2D">
        <w:rPr>
          <w:rFonts w:cstheme="minorHAnsi"/>
          <w:noProof/>
          <w:sz w:val="24"/>
          <w:szCs w:val="24"/>
        </w:rPr>
        <mc:AlternateContent>
          <mc:Choice Requires="wps">
            <w:drawing>
              <wp:anchor distT="45720" distB="45720" distL="114300" distR="114300" simplePos="0" relativeHeight="251661312" behindDoc="0" locked="0" layoutInCell="1" allowOverlap="1" wp14:anchorId="5C0E4BB6" wp14:editId="645CC13E">
                <wp:simplePos x="0" y="0"/>
                <wp:positionH relativeFrom="margin">
                  <wp:posOffset>-2540</wp:posOffset>
                </wp:positionH>
                <wp:positionV relativeFrom="paragraph">
                  <wp:posOffset>222885</wp:posOffset>
                </wp:positionV>
                <wp:extent cx="5708650" cy="1404620"/>
                <wp:effectExtent l="0" t="0" r="25400" b="1016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404620"/>
                        </a:xfrm>
                        <a:prstGeom prst="rect">
                          <a:avLst/>
                        </a:prstGeom>
                        <a:solidFill>
                          <a:schemeClr val="accent1">
                            <a:lumMod val="20000"/>
                            <a:lumOff val="80000"/>
                          </a:schemeClr>
                        </a:solidFill>
                        <a:ln w="9525">
                          <a:solidFill>
                            <a:srgbClr val="000000"/>
                          </a:solidFill>
                          <a:miter lim="800000"/>
                          <a:headEnd/>
                          <a:tailEnd/>
                        </a:ln>
                      </wps:spPr>
                      <wps:txbx>
                        <w:txbxContent>
                          <w:p w14:paraId="524B103C" w14:textId="77777777" w:rsidR="008A7CAC" w:rsidRDefault="008A7CAC" w:rsidP="008A7CAC">
                            <w:pPr>
                              <w:spacing w:after="0" w:line="240" w:lineRule="auto"/>
                            </w:pPr>
                          </w:p>
                          <w:p w14:paraId="1072DD3F" w14:textId="14D7477C" w:rsidR="008A7CAC" w:rsidRPr="00A53E2D" w:rsidRDefault="008A7CAC" w:rsidP="00A53E2D">
                            <w:pPr>
                              <w:spacing w:after="0" w:line="240" w:lineRule="auto"/>
                              <w:jc w:val="center"/>
                              <w:rPr>
                                <w:sz w:val="24"/>
                                <w:szCs w:val="24"/>
                              </w:rPr>
                            </w:pPr>
                            <w:r w:rsidRPr="00A53E2D">
                              <w:rPr>
                                <w:sz w:val="24"/>
                                <w:szCs w:val="24"/>
                              </w:rPr>
                              <w:t>Although the ‘ten top tips’ focus on people coming out of hospital, some local Networks might use them to think about how to prevent people going into hospital in the first place and/or how to support people after hospital/prevent readmissions</w:t>
                            </w:r>
                            <w:r w:rsidR="00156395" w:rsidRPr="00A53E2D">
                              <w:rPr>
                                <w:sz w:val="24"/>
                                <w:szCs w:val="24"/>
                              </w:rPr>
                              <w:t>.</w:t>
                            </w:r>
                          </w:p>
                          <w:p w14:paraId="65AD42B1" w14:textId="77777777" w:rsidR="008A7CAC" w:rsidRDefault="008A7CAC" w:rsidP="008A7CAC">
                            <w:pPr>
                              <w:spacing w:after="0" w:line="240" w:lineRule="auto"/>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0E4BB6" id="_x0000_s1027" type="#_x0000_t202" style="position:absolute;margin-left:-.2pt;margin-top:17.55pt;width:449.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o94NQIAAGUEAAAOAAAAZHJzL2Uyb0RvYy54bWysVMGO2yAQvVfqPyDujZ0oyWatOKtttqkq&#10;bbeVtv0AjHGMCgwFEjv9+g7YyWbbW9ULggG/mXnvjdd3vVbkKJyXYEo6neSUCMOhlmZf0u/fdu9W&#10;lPjATM0UGFHSk/D0bvP2zbqzhZhBC6oWjiCI8UVnS9qGYIss87wVmvkJWGHwsgGnWcCj22e1Yx2i&#10;a5XN8nyZdeBq64AL7zH6MFzSTcJvGsHDl6bxIhBVUqwtpNWltYprtlmzYu+YbSUfy2D/UIVm0mDS&#10;C9QDC4wcnPwLSkvuwEMTJhx0Bk0juUg9YDfT/I9unltmReoFyfH2QpP/f7D86fhsvzoS+vfQo4Cp&#10;CW8fgf/wxMC2ZWYv7p2DrhWsxsTTSFnWWV+Mn0aqfeEjSNV9hhpFZocACahvnI6sYJ8E0VGA04V0&#10;0QfCMbi4yVfLBV5xvJvO8/lylmTJWHH+3DofPgrQJG5K6lDVBM+Ojz7EclhxfhKzeVCy3kml0iE6&#10;SWyVI0eGHmCcCxOGNtVBY71DHL2Uj27AMHpmCK/OYUyRPBmRUsJXSZQhXUlvF7PFwN+rAty+uqSP&#10;cEOeCHj9TMuAg6CkLmlKOhYTWf9g6mTTwKQa9vixMqMMkflBg9BXPZH1qFFUpYL6hLo4GHyPc4qb&#10;FtwvSjr0fEn9zwNzghL1yaC2t9P5PA5JOswXNygEcdc31fUNMxyhShooGbbbkAYrsW7v0QM7mdR5&#10;qWQsGb2cOBznLg7L9Tm9evk7bH4DAAD//wMAUEsDBBQABgAIAAAAIQCkCz9m3wAAAAgBAAAPAAAA&#10;ZHJzL2Rvd25yZXYueG1sTI9BT4NAFITvJv6HzTPx1i6lliLyaNSk8WiKTZreFvYJKPuWsNsW/73r&#10;qR4nM5n5Jt9MphdnGl1nGWExj0AQ11Z33CDsP7azFITzirXqLRPCDznYFLc3ucq0vfCOzqVvRChh&#10;lymE1vshk9LVLRnl5nYgDt6nHY3yQY6N1KO6hHLTyziKEmlUx2GhVQO9tlR/lyeDsDuU23369t6t&#10;vw5NLI/HyrxMa8T7u+n5CYSnyV/D8Icf0KEITJU9sXaiR5g9hCDCcrUAEez0MU1AVAjxKlmCLHL5&#10;/0DxCwAA//8DAFBLAQItABQABgAIAAAAIQC2gziS/gAAAOEBAAATAAAAAAAAAAAAAAAAAAAAAABb&#10;Q29udGVudF9UeXBlc10ueG1sUEsBAi0AFAAGAAgAAAAhADj9If/WAAAAlAEAAAsAAAAAAAAAAAAA&#10;AAAALwEAAF9yZWxzLy5yZWxzUEsBAi0AFAAGAAgAAAAhAC0+j3g1AgAAZQQAAA4AAAAAAAAAAAAA&#10;AAAALgIAAGRycy9lMm9Eb2MueG1sUEsBAi0AFAAGAAgAAAAhAKQLP2bfAAAACAEAAA8AAAAAAAAA&#10;AAAAAAAAjwQAAGRycy9kb3ducmV2LnhtbFBLBQYAAAAABAAEAPMAAACbBQAAAAA=&#10;" fillcolor="#d9e2f3 [660]">
                <v:textbox style="mso-fit-shape-to-text:t">
                  <w:txbxContent>
                    <w:p w14:paraId="524B103C" w14:textId="77777777" w:rsidR="008A7CAC" w:rsidRDefault="008A7CAC" w:rsidP="008A7CAC">
                      <w:pPr>
                        <w:spacing w:after="0" w:line="240" w:lineRule="auto"/>
                      </w:pPr>
                    </w:p>
                    <w:p w14:paraId="1072DD3F" w14:textId="14D7477C" w:rsidR="008A7CAC" w:rsidRPr="00A53E2D" w:rsidRDefault="008A7CAC" w:rsidP="00A53E2D">
                      <w:pPr>
                        <w:spacing w:after="0" w:line="240" w:lineRule="auto"/>
                        <w:jc w:val="center"/>
                        <w:rPr>
                          <w:sz w:val="24"/>
                          <w:szCs w:val="24"/>
                        </w:rPr>
                      </w:pPr>
                      <w:r w:rsidRPr="00A53E2D">
                        <w:rPr>
                          <w:sz w:val="24"/>
                          <w:szCs w:val="24"/>
                        </w:rPr>
                        <w:t>Although the ‘ten top tips’ focus on people coming out of hospital, some local Networks might use them to think about how to prevent people going into hospital in the first place and/or how to support people after hospital/prevent readmissions</w:t>
                      </w:r>
                      <w:r w:rsidR="00156395" w:rsidRPr="00A53E2D">
                        <w:rPr>
                          <w:sz w:val="24"/>
                          <w:szCs w:val="24"/>
                        </w:rPr>
                        <w:t>.</w:t>
                      </w:r>
                    </w:p>
                    <w:p w14:paraId="65AD42B1" w14:textId="77777777" w:rsidR="008A7CAC" w:rsidRDefault="008A7CAC" w:rsidP="008A7CAC">
                      <w:pPr>
                        <w:spacing w:after="0" w:line="240" w:lineRule="auto"/>
                      </w:pPr>
                    </w:p>
                  </w:txbxContent>
                </v:textbox>
                <w10:wrap type="square" anchorx="margin"/>
              </v:shape>
            </w:pict>
          </mc:Fallback>
        </mc:AlternateContent>
      </w:r>
    </w:p>
    <w:p w14:paraId="00F888A5" w14:textId="77777777" w:rsidR="00A136D6" w:rsidRPr="00A53E2D" w:rsidRDefault="00A136D6" w:rsidP="00DB5711">
      <w:pPr>
        <w:spacing w:after="0" w:line="240" w:lineRule="auto"/>
        <w:rPr>
          <w:rFonts w:cstheme="minorHAnsi"/>
          <w:sz w:val="24"/>
          <w:szCs w:val="24"/>
        </w:rPr>
      </w:pPr>
    </w:p>
    <w:p w14:paraId="6521201F" w14:textId="64F01D08" w:rsidR="00CC3FC1" w:rsidRPr="00A53E2D" w:rsidRDefault="00CC3FC1" w:rsidP="00545304">
      <w:pPr>
        <w:pStyle w:val="Heading1"/>
      </w:pPr>
      <w:r w:rsidRPr="00A53E2D">
        <w:t xml:space="preserve">Why are we stuck in hospital – </w:t>
      </w:r>
      <w:r w:rsidR="00173A4D" w:rsidRPr="00A53E2D">
        <w:t>‘</w:t>
      </w:r>
      <w:r w:rsidRPr="00A53E2D">
        <w:t xml:space="preserve">ten top </w:t>
      </w:r>
      <w:proofErr w:type="gramStart"/>
      <w:r w:rsidRPr="00A53E2D">
        <w:t>tips</w:t>
      </w:r>
      <w:r w:rsidR="00173A4D" w:rsidRPr="00A53E2D">
        <w:t>’</w:t>
      </w:r>
      <w:proofErr w:type="gramEnd"/>
    </w:p>
    <w:p w14:paraId="5E60408C" w14:textId="372838F0" w:rsidR="00E22A8B" w:rsidRPr="00A53E2D" w:rsidRDefault="00E22A8B" w:rsidP="00DB5711">
      <w:pPr>
        <w:spacing w:after="0" w:line="240" w:lineRule="auto"/>
        <w:rPr>
          <w:rFonts w:cstheme="minorHAnsi"/>
          <w:sz w:val="24"/>
          <w:szCs w:val="24"/>
        </w:rPr>
      </w:pPr>
    </w:p>
    <w:p w14:paraId="1D1D2D13" w14:textId="4F5B5CD6" w:rsidR="00CC3FC1" w:rsidRPr="00A53E2D" w:rsidRDefault="00CC3FC1" w:rsidP="00CC3FC1">
      <w:pPr>
        <w:spacing w:after="0" w:line="240" w:lineRule="auto"/>
        <w:jc w:val="center"/>
        <w:rPr>
          <w:rFonts w:cstheme="minorHAnsi"/>
          <w:sz w:val="24"/>
          <w:szCs w:val="24"/>
        </w:rPr>
      </w:pPr>
      <w:r w:rsidRPr="00A53E2D">
        <w:rPr>
          <w:rFonts w:cstheme="minorHAnsi"/>
          <w:noProof/>
          <w:sz w:val="24"/>
          <w:szCs w:val="24"/>
        </w:rPr>
        <w:drawing>
          <wp:inline distT="0" distB="0" distL="0" distR="0" wp14:anchorId="69602F39" wp14:editId="17DA1F62">
            <wp:extent cx="4831411" cy="3302000"/>
            <wp:effectExtent l="19050" t="19050" r="2667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0052" cy="3328409"/>
                    </a:xfrm>
                    <a:prstGeom prst="rect">
                      <a:avLst/>
                    </a:prstGeom>
                    <a:noFill/>
                    <a:ln>
                      <a:solidFill>
                        <a:schemeClr val="tx1"/>
                      </a:solidFill>
                    </a:ln>
                  </pic:spPr>
                </pic:pic>
              </a:graphicData>
            </a:graphic>
          </wp:inline>
        </w:drawing>
      </w:r>
    </w:p>
    <w:p w14:paraId="3E822F21" w14:textId="77777777" w:rsidR="00A136D6" w:rsidRPr="00A53E2D" w:rsidRDefault="00A136D6" w:rsidP="00CC3FC1">
      <w:pPr>
        <w:spacing w:after="0" w:line="240" w:lineRule="auto"/>
        <w:rPr>
          <w:rFonts w:cstheme="minorHAnsi"/>
          <w:sz w:val="24"/>
          <w:szCs w:val="24"/>
        </w:rPr>
      </w:pPr>
    </w:p>
    <w:p w14:paraId="62AC44B8" w14:textId="77777777" w:rsidR="003D5934" w:rsidRPr="00A53E2D" w:rsidRDefault="003D5934" w:rsidP="00CC3FC1">
      <w:pPr>
        <w:spacing w:after="0" w:line="240" w:lineRule="auto"/>
        <w:rPr>
          <w:rFonts w:cstheme="minorHAnsi"/>
          <w:sz w:val="24"/>
          <w:szCs w:val="24"/>
        </w:rPr>
      </w:pPr>
    </w:p>
    <w:p w14:paraId="7E58F713" w14:textId="486EEDF9" w:rsidR="00CC3FC1" w:rsidRPr="00A53E2D" w:rsidRDefault="00CC3FC1" w:rsidP="00CC3FC1">
      <w:pPr>
        <w:spacing w:after="0" w:line="240" w:lineRule="auto"/>
        <w:rPr>
          <w:rFonts w:cstheme="minorHAnsi"/>
          <w:sz w:val="24"/>
          <w:szCs w:val="24"/>
        </w:rPr>
      </w:pPr>
      <w:r w:rsidRPr="00A53E2D">
        <w:rPr>
          <w:rFonts w:cstheme="minorHAnsi"/>
          <w:sz w:val="24"/>
          <w:szCs w:val="24"/>
        </w:rPr>
        <w:t>The guide, video and more accessible versions are available free of charge via</w:t>
      </w:r>
      <w:r w:rsidR="00E55B62" w:rsidRPr="00A53E2D">
        <w:rPr>
          <w:rFonts w:cstheme="minorHAnsi"/>
          <w:sz w:val="24"/>
          <w:szCs w:val="24"/>
        </w:rPr>
        <w:t xml:space="preserve"> each of three sites</w:t>
      </w:r>
      <w:r w:rsidRPr="00A53E2D">
        <w:rPr>
          <w:rFonts w:cstheme="minorHAnsi"/>
          <w:sz w:val="24"/>
          <w:szCs w:val="24"/>
        </w:rPr>
        <w:t>:</w:t>
      </w:r>
    </w:p>
    <w:p w14:paraId="360B965A" w14:textId="77777777" w:rsidR="00CC3FC1" w:rsidRPr="00A53E2D" w:rsidRDefault="00CC3FC1" w:rsidP="00CC3FC1">
      <w:pPr>
        <w:spacing w:after="0" w:line="240" w:lineRule="auto"/>
        <w:rPr>
          <w:rFonts w:cstheme="minorHAnsi"/>
          <w:sz w:val="24"/>
          <w:szCs w:val="24"/>
        </w:rPr>
      </w:pPr>
    </w:p>
    <w:p w14:paraId="7593DDAC" w14:textId="77777777" w:rsidR="00CC3FC1" w:rsidRPr="00A53E2D" w:rsidRDefault="00000000" w:rsidP="00CC3FC1">
      <w:pPr>
        <w:numPr>
          <w:ilvl w:val="0"/>
          <w:numId w:val="11"/>
        </w:numPr>
        <w:spacing w:after="0" w:line="240" w:lineRule="auto"/>
        <w:rPr>
          <w:rFonts w:cstheme="minorHAnsi"/>
          <w:sz w:val="24"/>
          <w:szCs w:val="24"/>
        </w:rPr>
      </w:pPr>
      <w:hyperlink r:id="rId13" w:history="1">
        <w:r w:rsidR="00CC3FC1" w:rsidRPr="00A53E2D">
          <w:rPr>
            <w:rStyle w:val="Hyperlink"/>
            <w:rFonts w:cstheme="minorHAnsi"/>
            <w:sz w:val="24"/>
            <w:szCs w:val="24"/>
          </w:rPr>
          <w:t>https://www.birmingham.ac.uk/schools/social-policy/departments/social-work-social-care/research/why-are-we-stuck-in-hospital.aspx</w:t>
        </w:r>
      </w:hyperlink>
    </w:p>
    <w:p w14:paraId="44AC0DAA" w14:textId="77777777" w:rsidR="00CC3FC1" w:rsidRPr="00A53E2D" w:rsidRDefault="00CC3FC1" w:rsidP="00CC3FC1">
      <w:pPr>
        <w:spacing w:after="0" w:line="240" w:lineRule="auto"/>
        <w:rPr>
          <w:rFonts w:cstheme="minorHAnsi"/>
          <w:sz w:val="24"/>
          <w:szCs w:val="24"/>
        </w:rPr>
      </w:pPr>
    </w:p>
    <w:p w14:paraId="1795081B" w14:textId="77777777" w:rsidR="00CC3FC1" w:rsidRPr="00A53E2D" w:rsidRDefault="00000000" w:rsidP="00CC3FC1">
      <w:pPr>
        <w:numPr>
          <w:ilvl w:val="0"/>
          <w:numId w:val="11"/>
        </w:numPr>
        <w:spacing w:after="0" w:line="240" w:lineRule="auto"/>
        <w:rPr>
          <w:rFonts w:cstheme="minorHAnsi"/>
          <w:sz w:val="24"/>
          <w:szCs w:val="24"/>
        </w:rPr>
      </w:pPr>
      <w:hyperlink r:id="rId14" w:history="1">
        <w:r w:rsidR="00CC3FC1" w:rsidRPr="00A53E2D">
          <w:rPr>
            <w:rStyle w:val="Hyperlink"/>
            <w:rFonts w:cstheme="minorHAnsi"/>
            <w:sz w:val="24"/>
            <w:szCs w:val="24"/>
          </w:rPr>
          <w:t>https://changingourlives.org/our-work/research/</w:t>
        </w:r>
      </w:hyperlink>
    </w:p>
    <w:p w14:paraId="4B64A303" w14:textId="77777777" w:rsidR="00CC3FC1" w:rsidRPr="00A53E2D" w:rsidRDefault="00CC3FC1" w:rsidP="00CC3FC1">
      <w:pPr>
        <w:spacing w:after="0" w:line="240" w:lineRule="auto"/>
        <w:rPr>
          <w:rFonts w:cstheme="minorHAnsi"/>
          <w:sz w:val="24"/>
          <w:szCs w:val="24"/>
        </w:rPr>
      </w:pPr>
    </w:p>
    <w:p w14:paraId="6ECE948F" w14:textId="77777777" w:rsidR="00CC3FC1" w:rsidRPr="00A53E2D" w:rsidRDefault="00000000" w:rsidP="00CC3FC1">
      <w:pPr>
        <w:numPr>
          <w:ilvl w:val="0"/>
          <w:numId w:val="11"/>
        </w:numPr>
        <w:spacing w:after="0" w:line="240" w:lineRule="auto"/>
        <w:rPr>
          <w:rFonts w:cstheme="minorHAnsi"/>
          <w:sz w:val="24"/>
          <w:szCs w:val="24"/>
        </w:rPr>
      </w:pPr>
      <w:hyperlink r:id="rId15" w:history="1">
        <w:r w:rsidR="00CC3FC1" w:rsidRPr="00A53E2D">
          <w:rPr>
            <w:rStyle w:val="Hyperlink"/>
            <w:rFonts w:cstheme="minorHAnsi"/>
            <w:sz w:val="24"/>
            <w:szCs w:val="24"/>
          </w:rPr>
          <w:t>www.scie.org.uk/integrated-care/interventions/transfers-of-care/stuck-in-hospital</w:t>
        </w:r>
      </w:hyperlink>
      <w:r w:rsidR="00CC3FC1" w:rsidRPr="00A53E2D">
        <w:rPr>
          <w:rFonts w:cstheme="minorHAnsi"/>
          <w:sz w:val="24"/>
          <w:szCs w:val="24"/>
        </w:rPr>
        <w:t xml:space="preserve"> </w:t>
      </w:r>
    </w:p>
    <w:p w14:paraId="5550897D" w14:textId="0DB75D06" w:rsidR="00CC3FC1" w:rsidRPr="00A53E2D" w:rsidRDefault="00CC3FC1" w:rsidP="00DB5711">
      <w:pPr>
        <w:spacing w:after="0" w:line="240" w:lineRule="auto"/>
        <w:rPr>
          <w:rFonts w:cstheme="minorHAnsi"/>
          <w:sz w:val="24"/>
          <w:szCs w:val="24"/>
        </w:rPr>
      </w:pPr>
    </w:p>
    <w:p w14:paraId="67344C3F" w14:textId="687CC967" w:rsidR="00E22A8B" w:rsidRPr="00A53E2D" w:rsidRDefault="00E22A8B" w:rsidP="00DB5711">
      <w:pPr>
        <w:spacing w:after="0" w:line="240" w:lineRule="auto"/>
        <w:rPr>
          <w:rFonts w:cstheme="minorHAnsi"/>
          <w:sz w:val="24"/>
          <w:szCs w:val="24"/>
        </w:rPr>
      </w:pPr>
      <w:r w:rsidRPr="00A53E2D">
        <w:rPr>
          <w:rFonts w:cstheme="minorHAnsi"/>
          <w:sz w:val="24"/>
          <w:szCs w:val="24"/>
        </w:rPr>
        <w:t>The research team also worked with a</w:t>
      </w:r>
      <w:r w:rsidR="00CC3FC1" w:rsidRPr="00A53E2D">
        <w:rPr>
          <w:rFonts w:cstheme="minorHAnsi"/>
          <w:sz w:val="24"/>
          <w:szCs w:val="24"/>
        </w:rPr>
        <w:t xml:space="preserve">n </w:t>
      </w:r>
      <w:r w:rsidRPr="00A53E2D">
        <w:rPr>
          <w:rFonts w:cstheme="minorHAnsi"/>
          <w:sz w:val="24"/>
          <w:szCs w:val="24"/>
        </w:rPr>
        <w:t xml:space="preserve">art gallery to commission a high-profile artist to create an original installation to raise awareness with the general public – including via a </w:t>
      </w:r>
      <w:r w:rsidR="00CC3FC1" w:rsidRPr="00A53E2D">
        <w:rPr>
          <w:rFonts w:cstheme="minorHAnsi"/>
          <w:sz w:val="24"/>
          <w:szCs w:val="24"/>
        </w:rPr>
        <w:lastRenderedPageBreak/>
        <w:t xml:space="preserve">billboard </w:t>
      </w:r>
      <w:r w:rsidRPr="00A53E2D">
        <w:rPr>
          <w:rFonts w:cstheme="minorHAnsi"/>
          <w:sz w:val="24"/>
          <w:szCs w:val="24"/>
        </w:rPr>
        <w:t>campaign (</w:t>
      </w:r>
      <w:r w:rsidR="00CC3FC1" w:rsidRPr="00A53E2D">
        <w:rPr>
          <w:rFonts w:cstheme="minorHAnsi"/>
          <w:sz w:val="24"/>
          <w:szCs w:val="24"/>
        </w:rPr>
        <w:t xml:space="preserve">see </w:t>
      </w:r>
      <w:hyperlink r:id="rId16" w:history="1">
        <w:r w:rsidR="00CC3FC1" w:rsidRPr="00A53E2D">
          <w:rPr>
            <w:rStyle w:val="Hyperlink"/>
            <w:rFonts w:cstheme="minorHAnsi"/>
            <w:sz w:val="24"/>
            <w:szCs w:val="24"/>
          </w:rPr>
          <w:t>www.theguardian.com/society/2023/mar/14/thousands-learning-disabilities-trapped-long-stay-hospitals</w:t>
        </w:r>
      </w:hyperlink>
      <w:r w:rsidRPr="00A53E2D">
        <w:rPr>
          <w:rFonts w:cstheme="minorHAnsi"/>
          <w:sz w:val="24"/>
          <w:szCs w:val="24"/>
        </w:rPr>
        <w:t>).  While many health and social care staff are all too familiar with these issues, members of the public were really shocked, angry and upset that things are like this.</w:t>
      </w:r>
    </w:p>
    <w:p w14:paraId="7A83FC4D" w14:textId="533B93F4" w:rsidR="00CC3FC1" w:rsidRPr="00A53E2D" w:rsidRDefault="00CC3FC1">
      <w:pPr>
        <w:rPr>
          <w:rFonts w:cstheme="minorHAnsi"/>
          <w:i/>
          <w:iCs/>
          <w:sz w:val="24"/>
          <w:szCs w:val="24"/>
        </w:rPr>
      </w:pPr>
    </w:p>
    <w:p w14:paraId="1D254B1A" w14:textId="7E2B80AB" w:rsidR="00CC3FC1" w:rsidRPr="00A53E2D" w:rsidRDefault="00CC3FC1" w:rsidP="00DB5711">
      <w:pPr>
        <w:spacing w:after="0" w:line="240" w:lineRule="auto"/>
        <w:rPr>
          <w:rFonts w:cstheme="minorHAnsi"/>
          <w:i/>
          <w:iCs/>
          <w:sz w:val="24"/>
          <w:szCs w:val="24"/>
        </w:rPr>
      </w:pPr>
      <w:r w:rsidRPr="00A53E2D">
        <w:rPr>
          <w:rFonts w:cstheme="minorHAnsi"/>
          <w:i/>
          <w:iCs/>
          <w:sz w:val="24"/>
          <w:szCs w:val="24"/>
        </w:rPr>
        <w:t xml:space="preserve">Why are we stuck in hospital – using art to communicate to the </w:t>
      </w:r>
      <w:proofErr w:type="gramStart"/>
      <w:r w:rsidRPr="00A53E2D">
        <w:rPr>
          <w:rFonts w:cstheme="minorHAnsi"/>
          <w:i/>
          <w:iCs/>
          <w:sz w:val="24"/>
          <w:szCs w:val="24"/>
        </w:rPr>
        <w:t>general public</w:t>
      </w:r>
      <w:proofErr w:type="gramEnd"/>
      <w:r w:rsidR="00173A4D" w:rsidRPr="00A53E2D">
        <w:rPr>
          <w:rFonts w:cstheme="minorHAnsi"/>
          <w:i/>
          <w:iCs/>
          <w:sz w:val="24"/>
          <w:szCs w:val="24"/>
        </w:rPr>
        <w:t xml:space="preserve"> (Guardian article)</w:t>
      </w:r>
    </w:p>
    <w:p w14:paraId="1D878A0B" w14:textId="73C77D7E" w:rsidR="00CC3FC1" w:rsidRPr="00A53E2D" w:rsidRDefault="00CC3FC1" w:rsidP="00DB5711">
      <w:pPr>
        <w:spacing w:after="0" w:line="240" w:lineRule="auto"/>
        <w:rPr>
          <w:rFonts w:cstheme="minorHAnsi"/>
          <w:sz w:val="24"/>
          <w:szCs w:val="24"/>
        </w:rPr>
      </w:pPr>
    </w:p>
    <w:p w14:paraId="47263F23" w14:textId="013E92E8" w:rsidR="00CC3FC1" w:rsidRPr="00A53E2D" w:rsidRDefault="00CC3FC1" w:rsidP="00CC3FC1">
      <w:pPr>
        <w:spacing w:after="0" w:line="240" w:lineRule="auto"/>
        <w:jc w:val="center"/>
        <w:rPr>
          <w:rFonts w:cstheme="minorHAnsi"/>
          <w:sz w:val="24"/>
          <w:szCs w:val="24"/>
        </w:rPr>
      </w:pPr>
      <w:r w:rsidRPr="00A53E2D">
        <w:rPr>
          <w:rFonts w:cstheme="minorHAnsi"/>
          <w:noProof/>
          <w:sz w:val="24"/>
          <w:szCs w:val="24"/>
        </w:rPr>
        <w:drawing>
          <wp:inline distT="0" distB="0" distL="0" distR="0" wp14:anchorId="550A50F1" wp14:editId="0D980F07">
            <wp:extent cx="5175038" cy="3105023"/>
            <wp:effectExtent l="19050" t="19050" r="26035" b="196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2162" cy="3127298"/>
                    </a:xfrm>
                    <a:prstGeom prst="rect">
                      <a:avLst/>
                    </a:prstGeom>
                    <a:noFill/>
                    <a:ln>
                      <a:solidFill>
                        <a:schemeClr val="tx1"/>
                      </a:solidFill>
                    </a:ln>
                  </pic:spPr>
                </pic:pic>
              </a:graphicData>
            </a:graphic>
          </wp:inline>
        </w:drawing>
      </w:r>
    </w:p>
    <w:p w14:paraId="01B89C33" w14:textId="77777777" w:rsidR="00CC3FC1" w:rsidRPr="00A53E2D" w:rsidRDefault="00CC3FC1" w:rsidP="00DB5711">
      <w:pPr>
        <w:spacing w:after="0" w:line="240" w:lineRule="auto"/>
        <w:rPr>
          <w:rFonts w:cstheme="minorHAnsi"/>
          <w:sz w:val="24"/>
          <w:szCs w:val="24"/>
        </w:rPr>
      </w:pPr>
    </w:p>
    <w:p w14:paraId="7EDED4B3" w14:textId="77777777" w:rsidR="00CC3FC1" w:rsidRPr="00A53E2D" w:rsidRDefault="00CC3FC1" w:rsidP="00DB5711">
      <w:pPr>
        <w:spacing w:after="0" w:line="240" w:lineRule="auto"/>
        <w:rPr>
          <w:rFonts w:cstheme="minorHAnsi"/>
          <w:sz w:val="24"/>
          <w:szCs w:val="24"/>
        </w:rPr>
      </w:pPr>
    </w:p>
    <w:p w14:paraId="189BD1F8" w14:textId="706200BE" w:rsidR="00C52F86" w:rsidRPr="001270D5" w:rsidRDefault="00C52F86" w:rsidP="00545304">
      <w:pPr>
        <w:pStyle w:val="Heading1"/>
      </w:pPr>
      <w:r w:rsidRPr="001270D5">
        <w:t>Some other resources</w:t>
      </w:r>
    </w:p>
    <w:p w14:paraId="31556ACF" w14:textId="77777777" w:rsidR="00C52F86" w:rsidRPr="00A53E2D" w:rsidRDefault="00C52F86" w:rsidP="00DB5711">
      <w:pPr>
        <w:spacing w:after="0" w:line="240" w:lineRule="auto"/>
        <w:rPr>
          <w:rFonts w:cstheme="minorHAnsi"/>
          <w:sz w:val="24"/>
          <w:szCs w:val="24"/>
        </w:rPr>
      </w:pPr>
    </w:p>
    <w:p w14:paraId="76B4CD54" w14:textId="2CD2E2D9" w:rsidR="00DB5711" w:rsidRPr="00A53E2D" w:rsidRDefault="00DB5711" w:rsidP="00DB5711">
      <w:pPr>
        <w:spacing w:after="0" w:line="240" w:lineRule="auto"/>
        <w:rPr>
          <w:rFonts w:cstheme="minorHAnsi"/>
          <w:sz w:val="24"/>
          <w:szCs w:val="24"/>
        </w:rPr>
      </w:pPr>
      <w:r w:rsidRPr="00A53E2D">
        <w:rPr>
          <w:rFonts w:cstheme="minorHAnsi"/>
          <w:sz w:val="24"/>
          <w:szCs w:val="24"/>
        </w:rPr>
        <w:t>There is also a current NIHR study looking at what helps people to stay living independently in the community after they come out of hospital</w:t>
      </w:r>
      <w:r w:rsidR="00E55B62" w:rsidRPr="00A53E2D">
        <w:rPr>
          <w:rFonts w:cstheme="minorHAnsi"/>
          <w:sz w:val="24"/>
          <w:szCs w:val="24"/>
        </w:rPr>
        <w:t xml:space="preserve"> (</w:t>
      </w:r>
      <w:hyperlink r:id="rId18" w:history="1">
        <w:r w:rsidR="00E55B62" w:rsidRPr="00A53E2D">
          <w:rPr>
            <w:rStyle w:val="Hyperlink"/>
            <w:rFonts w:cstheme="minorHAnsi"/>
            <w:sz w:val="24"/>
            <w:szCs w:val="24"/>
          </w:rPr>
          <w:t>https://fundingawards.nihr.ac.uk/award/PB-PG-1217-20032</w:t>
        </w:r>
      </w:hyperlink>
      <w:r w:rsidR="00E55B62" w:rsidRPr="00A53E2D">
        <w:rPr>
          <w:rFonts w:cstheme="minorHAnsi"/>
          <w:sz w:val="24"/>
          <w:szCs w:val="24"/>
        </w:rPr>
        <w:t>)</w:t>
      </w:r>
      <w:r w:rsidRPr="00A53E2D">
        <w:rPr>
          <w:rFonts w:cstheme="minorHAnsi"/>
          <w:sz w:val="24"/>
          <w:szCs w:val="24"/>
        </w:rPr>
        <w:t xml:space="preserve">, with </w:t>
      </w:r>
      <w:r w:rsidR="00D04885" w:rsidRPr="00A53E2D">
        <w:rPr>
          <w:rFonts w:cstheme="minorHAnsi"/>
          <w:sz w:val="24"/>
          <w:szCs w:val="24"/>
        </w:rPr>
        <w:t xml:space="preserve">emerging findings made available via the </w:t>
      </w:r>
      <w:r w:rsidR="00E55B62" w:rsidRPr="00A53E2D">
        <w:rPr>
          <w:rFonts w:cstheme="minorHAnsi"/>
          <w:sz w:val="24"/>
          <w:szCs w:val="24"/>
        </w:rPr>
        <w:t>‘Making Positive Moves’</w:t>
      </w:r>
      <w:r w:rsidR="00D04885" w:rsidRPr="00A53E2D">
        <w:rPr>
          <w:rFonts w:cstheme="minorHAnsi"/>
          <w:sz w:val="24"/>
          <w:szCs w:val="24"/>
        </w:rPr>
        <w:t xml:space="preserve"> website </w:t>
      </w:r>
      <w:r w:rsidRPr="00A53E2D">
        <w:rPr>
          <w:rFonts w:cstheme="minorHAnsi"/>
          <w:sz w:val="24"/>
          <w:szCs w:val="24"/>
        </w:rPr>
        <w:t>(</w:t>
      </w:r>
      <w:hyperlink r:id="rId19" w:history="1">
        <w:r w:rsidR="00E55B62" w:rsidRPr="00A53E2D">
          <w:rPr>
            <w:rStyle w:val="Hyperlink"/>
            <w:rFonts w:cstheme="minorHAnsi"/>
            <w:sz w:val="24"/>
            <w:szCs w:val="24"/>
          </w:rPr>
          <w:t>https://makingpositivemoves.org/</w:t>
        </w:r>
      </w:hyperlink>
      <w:r w:rsidRPr="00A53E2D">
        <w:rPr>
          <w:rFonts w:cstheme="minorHAnsi"/>
          <w:sz w:val="24"/>
          <w:szCs w:val="24"/>
        </w:rPr>
        <w:t>)</w:t>
      </w:r>
      <w:r w:rsidR="00D04885" w:rsidRPr="00A53E2D">
        <w:rPr>
          <w:rFonts w:cstheme="minorHAnsi"/>
          <w:sz w:val="24"/>
          <w:szCs w:val="24"/>
        </w:rPr>
        <w:t>.</w:t>
      </w:r>
    </w:p>
    <w:p w14:paraId="370A0076" w14:textId="15C07A53" w:rsidR="00E22A8B" w:rsidRPr="00A53E2D" w:rsidRDefault="00E22A8B" w:rsidP="00DB5711">
      <w:pPr>
        <w:spacing w:after="0" w:line="240" w:lineRule="auto"/>
        <w:rPr>
          <w:rFonts w:cstheme="minorHAnsi"/>
          <w:sz w:val="24"/>
          <w:szCs w:val="24"/>
        </w:rPr>
      </w:pPr>
    </w:p>
    <w:p w14:paraId="44B44CA1" w14:textId="06EDAA27" w:rsidR="00DB5711" w:rsidRPr="00A53E2D" w:rsidRDefault="00E22A8B" w:rsidP="001270D5">
      <w:pPr>
        <w:spacing w:after="0" w:line="240" w:lineRule="auto"/>
        <w:rPr>
          <w:rFonts w:cstheme="minorHAnsi"/>
          <w:sz w:val="24"/>
          <w:szCs w:val="24"/>
        </w:rPr>
      </w:pPr>
      <w:r w:rsidRPr="00A53E2D">
        <w:rPr>
          <w:rFonts w:cstheme="minorHAnsi"/>
          <w:sz w:val="24"/>
          <w:szCs w:val="24"/>
        </w:rPr>
        <w:t xml:space="preserve">The rights-based organisation, Changing Our Lives, has published a series of ‘hospital to home’ books, showing what has worked for people and what’s possible, in spite of all the challenges: </w:t>
      </w:r>
      <w:hyperlink r:id="rId20" w:history="1">
        <w:r w:rsidRPr="00A53E2D">
          <w:rPr>
            <w:rStyle w:val="Hyperlink"/>
            <w:rFonts w:cstheme="minorHAnsi"/>
            <w:sz w:val="24"/>
            <w:szCs w:val="24"/>
          </w:rPr>
          <w:t>https://changingourlives.org/category/stories/hospital-to-home/</w:t>
        </w:r>
      </w:hyperlink>
      <w:r w:rsidR="003D5934" w:rsidRPr="00A53E2D">
        <w:rPr>
          <w:rFonts w:cstheme="minorHAnsi"/>
          <w:sz w:val="24"/>
          <w:szCs w:val="24"/>
        </w:rPr>
        <w:t>.</w:t>
      </w:r>
      <w:r w:rsidR="00C52F86" w:rsidRPr="00A53E2D">
        <w:rPr>
          <w:rFonts w:cstheme="minorHAnsi"/>
          <w:b/>
          <w:bCs/>
          <w:sz w:val="24"/>
          <w:szCs w:val="24"/>
        </w:rPr>
        <w:br w:type="page"/>
      </w:r>
    </w:p>
    <w:p w14:paraId="0BF6A49B" w14:textId="77777777" w:rsidR="00A53E2D" w:rsidRDefault="00A53E2D" w:rsidP="00272FBB">
      <w:pPr>
        <w:spacing w:after="0" w:line="240" w:lineRule="auto"/>
        <w:jc w:val="both"/>
        <w:rPr>
          <w:rFonts w:cstheme="minorHAnsi"/>
          <w:b/>
          <w:bCs/>
          <w:sz w:val="24"/>
          <w:szCs w:val="24"/>
        </w:rPr>
      </w:pPr>
    </w:p>
    <w:p w14:paraId="11FC61C3" w14:textId="0FBACA7C" w:rsidR="00272FBB" w:rsidRPr="001270D5" w:rsidRDefault="00272FBB" w:rsidP="00545304">
      <w:pPr>
        <w:pStyle w:val="Heading1"/>
      </w:pPr>
      <w:r w:rsidRPr="001270D5">
        <w:t>References</w:t>
      </w:r>
    </w:p>
    <w:p w14:paraId="056B6B3B" w14:textId="04FD5BE7" w:rsidR="00272FBB" w:rsidRPr="00A53E2D" w:rsidRDefault="00272FBB" w:rsidP="00272FBB">
      <w:pPr>
        <w:spacing w:after="0" w:line="240" w:lineRule="auto"/>
        <w:jc w:val="both"/>
        <w:rPr>
          <w:rFonts w:cstheme="minorHAnsi"/>
          <w:sz w:val="24"/>
          <w:szCs w:val="24"/>
        </w:rPr>
      </w:pPr>
    </w:p>
    <w:p w14:paraId="06BB5981" w14:textId="5A5A26D6" w:rsidR="00272FBB" w:rsidRPr="00A53E2D" w:rsidRDefault="00272FBB" w:rsidP="00272FBB">
      <w:pPr>
        <w:spacing w:after="0" w:line="240" w:lineRule="auto"/>
        <w:jc w:val="both"/>
        <w:rPr>
          <w:rFonts w:cstheme="minorHAnsi"/>
          <w:sz w:val="24"/>
          <w:szCs w:val="24"/>
        </w:rPr>
      </w:pPr>
      <w:r w:rsidRPr="00A53E2D">
        <w:rPr>
          <w:rFonts w:cstheme="minorHAnsi"/>
          <w:sz w:val="24"/>
          <w:szCs w:val="24"/>
        </w:rPr>
        <w:t>Most of this discussion paper is drawn from</w:t>
      </w:r>
      <w:r w:rsidR="00E22A8B" w:rsidRPr="00A53E2D">
        <w:rPr>
          <w:rFonts w:cstheme="minorHAnsi"/>
          <w:sz w:val="24"/>
          <w:szCs w:val="24"/>
        </w:rPr>
        <w:t xml:space="preserve"> an initial review and a recent research study which draws on lived experience and practice knowledge</w:t>
      </w:r>
      <w:r w:rsidRPr="00A53E2D">
        <w:rPr>
          <w:rFonts w:cstheme="minorHAnsi"/>
          <w:sz w:val="24"/>
          <w:szCs w:val="24"/>
        </w:rPr>
        <w:t>:</w:t>
      </w:r>
    </w:p>
    <w:p w14:paraId="352172F3" w14:textId="53417781" w:rsidR="00272FBB" w:rsidRPr="00A53E2D" w:rsidRDefault="00272FBB" w:rsidP="00272FBB">
      <w:pPr>
        <w:spacing w:after="0" w:line="240" w:lineRule="auto"/>
        <w:jc w:val="both"/>
        <w:rPr>
          <w:rFonts w:cstheme="minorHAnsi"/>
          <w:sz w:val="24"/>
          <w:szCs w:val="24"/>
        </w:rPr>
      </w:pPr>
    </w:p>
    <w:p w14:paraId="2FF226D8" w14:textId="5C50D8BB" w:rsidR="00272FBB" w:rsidRPr="00A53E2D" w:rsidRDefault="00272FBB" w:rsidP="00272FBB">
      <w:pPr>
        <w:pStyle w:val="ListParagraph"/>
        <w:numPr>
          <w:ilvl w:val="0"/>
          <w:numId w:val="10"/>
        </w:numPr>
        <w:spacing w:after="0" w:line="240" w:lineRule="auto"/>
        <w:rPr>
          <w:rFonts w:eastAsia="Times New Roman" w:cstheme="minorHAnsi"/>
          <w:bCs/>
          <w:sz w:val="24"/>
          <w:szCs w:val="24"/>
        </w:rPr>
      </w:pPr>
      <w:r w:rsidRPr="00A53E2D">
        <w:rPr>
          <w:rFonts w:eastAsia="Times New Roman" w:cstheme="minorHAnsi"/>
          <w:bCs/>
          <w:sz w:val="24"/>
          <w:szCs w:val="24"/>
        </w:rPr>
        <w:t xml:space="preserve">Ince, R. </w:t>
      </w:r>
      <w:r w:rsidRPr="00A53E2D">
        <w:rPr>
          <w:rFonts w:eastAsia="Times New Roman" w:cstheme="minorHAnsi"/>
          <w:bCs/>
          <w:i/>
          <w:iCs/>
          <w:sz w:val="24"/>
          <w:szCs w:val="24"/>
        </w:rPr>
        <w:t>et al</w:t>
      </w:r>
      <w:r w:rsidRPr="00A53E2D">
        <w:rPr>
          <w:rFonts w:eastAsia="Times New Roman" w:cstheme="minorHAnsi"/>
          <w:bCs/>
          <w:sz w:val="24"/>
          <w:szCs w:val="24"/>
        </w:rPr>
        <w:t xml:space="preserve"> (2022) ‘Why are we stuck in hospital?’  Understanding delayed hospital discharges for people with learning disabilities and/or autistic people in long-stay hospitals in the UK, </w:t>
      </w:r>
      <w:proofErr w:type="gramStart"/>
      <w:r w:rsidRPr="00A53E2D">
        <w:rPr>
          <w:rFonts w:eastAsia="Times New Roman" w:cstheme="minorHAnsi"/>
          <w:bCs/>
          <w:i/>
          <w:iCs/>
          <w:sz w:val="24"/>
          <w:szCs w:val="24"/>
        </w:rPr>
        <w:t>Health</w:t>
      </w:r>
      <w:proofErr w:type="gramEnd"/>
      <w:r w:rsidRPr="00A53E2D">
        <w:rPr>
          <w:rFonts w:eastAsia="Times New Roman" w:cstheme="minorHAnsi"/>
          <w:bCs/>
          <w:i/>
          <w:iCs/>
          <w:sz w:val="24"/>
          <w:szCs w:val="24"/>
        </w:rPr>
        <w:t xml:space="preserve"> and Social Care in the Community</w:t>
      </w:r>
      <w:r w:rsidRPr="00A53E2D">
        <w:rPr>
          <w:rFonts w:eastAsia="Times New Roman" w:cstheme="minorHAnsi"/>
          <w:bCs/>
          <w:sz w:val="24"/>
          <w:szCs w:val="24"/>
        </w:rPr>
        <w:t xml:space="preserve">, </w:t>
      </w:r>
      <w:hyperlink r:id="rId21" w:history="1">
        <w:r w:rsidRPr="00A53E2D">
          <w:rPr>
            <w:rStyle w:val="Hyperlink"/>
            <w:rFonts w:eastAsia="Times New Roman" w:cstheme="minorHAnsi"/>
            <w:bCs/>
            <w:sz w:val="24"/>
            <w:szCs w:val="24"/>
          </w:rPr>
          <w:t>https://doi.org/10.1111/hsc.13964</w:t>
        </w:r>
      </w:hyperlink>
    </w:p>
    <w:p w14:paraId="79B5DD65" w14:textId="77777777" w:rsidR="00772A20" w:rsidRPr="00A53E2D" w:rsidRDefault="00772A20" w:rsidP="00772A20">
      <w:pPr>
        <w:pStyle w:val="ListParagraph"/>
        <w:spacing w:after="0" w:line="240" w:lineRule="auto"/>
        <w:ind w:left="360"/>
        <w:rPr>
          <w:rFonts w:eastAsia="Times New Roman" w:cstheme="minorHAnsi"/>
          <w:bCs/>
          <w:sz w:val="24"/>
          <w:szCs w:val="24"/>
        </w:rPr>
      </w:pPr>
    </w:p>
    <w:p w14:paraId="378D9FBA" w14:textId="6B883295" w:rsidR="00272FBB" w:rsidRPr="00A53E2D" w:rsidRDefault="00272FBB" w:rsidP="006C69CA">
      <w:pPr>
        <w:pStyle w:val="ListParagraph"/>
        <w:numPr>
          <w:ilvl w:val="0"/>
          <w:numId w:val="10"/>
        </w:numPr>
        <w:spacing w:after="0" w:line="240" w:lineRule="auto"/>
        <w:rPr>
          <w:rFonts w:eastAsia="Times New Roman" w:cstheme="minorHAnsi"/>
          <w:bCs/>
          <w:sz w:val="24"/>
          <w:szCs w:val="24"/>
        </w:rPr>
      </w:pPr>
      <w:r w:rsidRPr="00A53E2D">
        <w:rPr>
          <w:rFonts w:eastAsia="Times New Roman" w:cstheme="minorHAnsi"/>
          <w:bCs/>
          <w:sz w:val="24"/>
          <w:szCs w:val="24"/>
        </w:rPr>
        <w:t xml:space="preserve">Glasby, J. </w:t>
      </w:r>
      <w:r w:rsidRPr="00A53E2D">
        <w:rPr>
          <w:rFonts w:eastAsia="Times New Roman" w:cstheme="minorHAnsi"/>
          <w:bCs/>
          <w:i/>
          <w:iCs/>
          <w:sz w:val="24"/>
          <w:szCs w:val="24"/>
        </w:rPr>
        <w:t>et al</w:t>
      </w:r>
      <w:r w:rsidRPr="00A53E2D">
        <w:rPr>
          <w:rFonts w:eastAsia="Times New Roman" w:cstheme="minorHAnsi"/>
          <w:bCs/>
          <w:sz w:val="24"/>
          <w:szCs w:val="24"/>
        </w:rPr>
        <w:t xml:space="preserve"> (2023) </w:t>
      </w:r>
      <w:r w:rsidR="00772A20" w:rsidRPr="00A53E2D">
        <w:rPr>
          <w:rFonts w:eastAsia="Times New Roman" w:cstheme="minorHAnsi"/>
          <w:bCs/>
          <w:sz w:val="24"/>
          <w:szCs w:val="24"/>
        </w:rPr>
        <w:t>‘</w:t>
      </w:r>
      <w:r w:rsidR="00772A20" w:rsidRPr="00A53E2D">
        <w:rPr>
          <w:rFonts w:eastAsia="Times New Roman" w:cstheme="minorHAnsi"/>
          <w:bCs/>
          <w:i/>
          <w:iCs/>
          <w:sz w:val="24"/>
          <w:szCs w:val="24"/>
        </w:rPr>
        <w:t>Why are we stuck in hospital?’  Barriers to people with learning disabilities/autistic people leaving ‘long-stay’ hospital: a mixed methods study</w:t>
      </w:r>
      <w:r w:rsidR="00772A20" w:rsidRPr="00A53E2D">
        <w:rPr>
          <w:rFonts w:eastAsia="Times New Roman" w:cstheme="minorHAnsi"/>
          <w:bCs/>
          <w:sz w:val="24"/>
          <w:szCs w:val="24"/>
        </w:rPr>
        <w:t xml:space="preserve">. </w:t>
      </w:r>
      <w:r w:rsidR="00173A4D" w:rsidRPr="00A53E2D">
        <w:rPr>
          <w:rFonts w:eastAsia="Times New Roman" w:cstheme="minorHAnsi"/>
          <w:bCs/>
          <w:sz w:val="24"/>
          <w:szCs w:val="24"/>
        </w:rPr>
        <w:t xml:space="preserve"> </w:t>
      </w:r>
      <w:r w:rsidR="00772A20" w:rsidRPr="00A53E2D">
        <w:rPr>
          <w:rFonts w:eastAsia="Times New Roman" w:cstheme="minorHAnsi"/>
          <w:bCs/>
          <w:sz w:val="24"/>
          <w:szCs w:val="24"/>
        </w:rPr>
        <w:t>Birmingham, University of Birmingham/Changing Our Lives</w:t>
      </w:r>
      <w:r w:rsidR="00173A4D" w:rsidRPr="00A53E2D">
        <w:rPr>
          <w:rFonts w:eastAsia="Times New Roman" w:cstheme="minorHAnsi"/>
          <w:bCs/>
          <w:sz w:val="24"/>
          <w:szCs w:val="24"/>
        </w:rPr>
        <w:t xml:space="preserve"> </w:t>
      </w:r>
      <w:r w:rsidR="00772A20" w:rsidRPr="00A53E2D">
        <w:rPr>
          <w:rFonts w:eastAsia="Times New Roman" w:cstheme="minorHAnsi"/>
          <w:bCs/>
          <w:sz w:val="24"/>
          <w:szCs w:val="24"/>
        </w:rPr>
        <w:t>(</w:t>
      </w:r>
      <w:r w:rsidRPr="00A53E2D">
        <w:rPr>
          <w:rFonts w:eastAsia="Times New Roman" w:cstheme="minorHAnsi"/>
          <w:bCs/>
          <w:sz w:val="24"/>
          <w:szCs w:val="24"/>
        </w:rPr>
        <w:t xml:space="preserve">national NIHR report due out in mid-2023) – see </w:t>
      </w:r>
      <w:hyperlink r:id="rId22" w:history="1">
        <w:r w:rsidR="00E22A8B" w:rsidRPr="00A53E2D">
          <w:rPr>
            <w:rStyle w:val="Hyperlink"/>
            <w:rFonts w:eastAsia="Times New Roman" w:cstheme="minorHAnsi"/>
            <w:bCs/>
            <w:sz w:val="24"/>
            <w:szCs w:val="24"/>
          </w:rPr>
          <w:t>https://www.birmingham.ac.uk/schools/social-policy/departments/social-work-social-care/research/why-are-we-stuck-in-hospital.aspx</w:t>
        </w:r>
      </w:hyperlink>
      <w:r w:rsidR="00E22A8B" w:rsidRPr="00A53E2D">
        <w:rPr>
          <w:rFonts w:eastAsia="Times New Roman" w:cstheme="minorHAnsi"/>
          <w:bCs/>
          <w:sz w:val="24"/>
          <w:szCs w:val="24"/>
        </w:rPr>
        <w:t xml:space="preserve"> </w:t>
      </w:r>
      <w:r w:rsidRPr="00A53E2D">
        <w:rPr>
          <w:rFonts w:eastAsia="Times New Roman" w:cstheme="minorHAnsi"/>
          <w:bCs/>
          <w:sz w:val="24"/>
          <w:szCs w:val="24"/>
        </w:rPr>
        <w:t>for a summary</w:t>
      </w:r>
      <w:r w:rsidR="00772A20" w:rsidRPr="00A53E2D">
        <w:rPr>
          <w:rFonts w:eastAsia="Times New Roman" w:cstheme="minorHAnsi"/>
          <w:bCs/>
          <w:sz w:val="24"/>
          <w:szCs w:val="24"/>
        </w:rPr>
        <w:t xml:space="preserve"> and all materials</w:t>
      </w:r>
    </w:p>
    <w:p w14:paraId="77C8F2D3" w14:textId="77777777" w:rsidR="00272FBB" w:rsidRPr="00A53E2D" w:rsidRDefault="00272FBB" w:rsidP="00272FBB">
      <w:pPr>
        <w:spacing w:after="0" w:line="240" w:lineRule="auto"/>
        <w:rPr>
          <w:rFonts w:eastAsia="Times New Roman" w:cstheme="minorHAnsi"/>
          <w:bCs/>
          <w:sz w:val="24"/>
          <w:szCs w:val="24"/>
        </w:rPr>
      </w:pPr>
    </w:p>
    <w:p w14:paraId="3EF20F4F" w14:textId="3223216B" w:rsidR="00272FBB" w:rsidRPr="00A53E2D" w:rsidRDefault="00272FBB" w:rsidP="00272FBB">
      <w:pPr>
        <w:spacing w:after="0" w:line="240" w:lineRule="auto"/>
        <w:jc w:val="both"/>
        <w:rPr>
          <w:rFonts w:cstheme="minorHAnsi"/>
          <w:sz w:val="24"/>
          <w:szCs w:val="24"/>
        </w:rPr>
      </w:pPr>
      <w:r w:rsidRPr="00A53E2D">
        <w:rPr>
          <w:rFonts w:cstheme="minorHAnsi"/>
          <w:sz w:val="24"/>
          <w:szCs w:val="24"/>
        </w:rPr>
        <w:t xml:space="preserve">Background references </w:t>
      </w:r>
      <w:r w:rsidR="00173A4D" w:rsidRPr="00A53E2D">
        <w:rPr>
          <w:rFonts w:cstheme="minorHAnsi"/>
          <w:sz w:val="24"/>
          <w:szCs w:val="24"/>
        </w:rPr>
        <w:t xml:space="preserve">in the text above and </w:t>
      </w:r>
      <w:r w:rsidR="00772A20" w:rsidRPr="00A53E2D">
        <w:rPr>
          <w:rFonts w:cstheme="minorHAnsi"/>
          <w:sz w:val="24"/>
          <w:szCs w:val="24"/>
        </w:rPr>
        <w:t xml:space="preserve">on different parts of the UK </w:t>
      </w:r>
      <w:r w:rsidRPr="00A53E2D">
        <w:rPr>
          <w:rFonts w:cstheme="minorHAnsi"/>
          <w:sz w:val="24"/>
          <w:szCs w:val="24"/>
        </w:rPr>
        <w:t>include:</w:t>
      </w:r>
    </w:p>
    <w:p w14:paraId="77DF7968" w14:textId="77777777" w:rsidR="00272FBB" w:rsidRPr="00A53E2D" w:rsidRDefault="00272FBB" w:rsidP="00272FBB">
      <w:pPr>
        <w:spacing w:after="0" w:line="240" w:lineRule="auto"/>
        <w:jc w:val="both"/>
        <w:rPr>
          <w:rFonts w:cstheme="minorHAnsi"/>
          <w:sz w:val="24"/>
          <w:szCs w:val="24"/>
        </w:rPr>
      </w:pPr>
    </w:p>
    <w:p w14:paraId="5454722D" w14:textId="46250C96" w:rsidR="00683118" w:rsidRPr="00A53E2D" w:rsidRDefault="00683118" w:rsidP="00272FBB">
      <w:pPr>
        <w:spacing w:after="0" w:line="240" w:lineRule="auto"/>
        <w:jc w:val="both"/>
        <w:rPr>
          <w:rFonts w:cstheme="minorHAnsi"/>
          <w:sz w:val="24"/>
          <w:szCs w:val="24"/>
        </w:rPr>
      </w:pPr>
      <w:r w:rsidRPr="00A53E2D">
        <w:rPr>
          <w:rStyle w:val="None"/>
          <w:rFonts w:cstheme="minorHAnsi"/>
          <w:sz w:val="24"/>
          <w:szCs w:val="24"/>
          <w:lang w:val="en-US"/>
        </w:rPr>
        <w:t>Care Quality Commission (CQC) (2020)</w:t>
      </w:r>
      <w:r w:rsidRPr="00A53E2D">
        <w:rPr>
          <w:rStyle w:val="None"/>
          <w:rFonts w:cstheme="minorHAnsi"/>
          <w:i/>
          <w:iCs/>
          <w:sz w:val="24"/>
          <w:szCs w:val="24"/>
          <w:lang w:val="en-US"/>
        </w:rPr>
        <w:t xml:space="preserve"> Out of sight: who cares? A review of restraint, seclusion and segregation for autistic people, and people with a learning disability and/or mental health condition</w:t>
      </w:r>
      <w:r w:rsidRPr="00A53E2D">
        <w:rPr>
          <w:rStyle w:val="None"/>
          <w:rFonts w:cstheme="minorHAnsi"/>
          <w:i/>
          <w:iCs/>
          <w:sz w:val="24"/>
          <w:szCs w:val="24"/>
        </w:rPr>
        <w:t xml:space="preserve">. </w:t>
      </w:r>
      <w:r w:rsidRPr="00A53E2D">
        <w:rPr>
          <w:rStyle w:val="None"/>
          <w:rFonts w:cstheme="minorHAnsi"/>
          <w:sz w:val="24"/>
          <w:szCs w:val="24"/>
        </w:rPr>
        <w:t>London, CQC</w:t>
      </w:r>
    </w:p>
    <w:p w14:paraId="786D23C2" w14:textId="77777777" w:rsidR="00683118" w:rsidRPr="00A53E2D" w:rsidRDefault="00683118" w:rsidP="00272FBB">
      <w:pPr>
        <w:spacing w:after="0" w:line="240" w:lineRule="auto"/>
        <w:jc w:val="both"/>
        <w:rPr>
          <w:rFonts w:cstheme="minorHAnsi"/>
          <w:sz w:val="24"/>
          <w:szCs w:val="24"/>
        </w:rPr>
      </w:pPr>
    </w:p>
    <w:p w14:paraId="7C5F8A50" w14:textId="46AD10DF" w:rsidR="00272FBB" w:rsidRPr="00A53E2D" w:rsidRDefault="00272FBB" w:rsidP="00272FBB">
      <w:pPr>
        <w:spacing w:after="0" w:line="240" w:lineRule="auto"/>
        <w:jc w:val="both"/>
        <w:rPr>
          <w:rFonts w:cstheme="minorHAnsi"/>
          <w:sz w:val="24"/>
          <w:szCs w:val="24"/>
        </w:rPr>
      </w:pPr>
      <w:r w:rsidRPr="00A53E2D">
        <w:rPr>
          <w:rFonts w:cstheme="minorHAnsi"/>
          <w:sz w:val="24"/>
          <w:szCs w:val="24"/>
        </w:rPr>
        <w:t xml:space="preserve">Hatton, C. (2016) Specialist inpatient services for people with learning disabilities across the four countries of the UK, </w:t>
      </w:r>
      <w:r w:rsidRPr="00A53E2D">
        <w:rPr>
          <w:rFonts w:cstheme="minorHAnsi"/>
          <w:i/>
          <w:sz w:val="24"/>
          <w:szCs w:val="24"/>
        </w:rPr>
        <w:t>Tizard Learning Disability Review</w:t>
      </w:r>
      <w:r w:rsidRPr="00A53E2D">
        <w:rPr>
          <w:rFonts w:cstheme="minorHAnsi"/>
          <w:sz w:val="24"/>
          <w:szCs w:val="24"/>
        </w:rPr>
        <w:t>, 21(4), 220-225</w:t>
      </w:r>
    </w:p>
    <w:p w14:paraId="5848788D" w14:textId="76C20DFC" w:rsidR="00DB5711" w:rsidRPr="00A53E2D" w:rsidRDefault="00DB5711" w:rsidP="00272FBB">
      <w:pPr>
        <w:spacing w:after="0" w:line="240" w:lineRule="auto"/>
        <w:jc w:val="both"/>
        <w:rPr>
          <w:rFonts w:cstheme="minorHAnsi"/>
          <w:sz w:val="24"/>
          <w:szCs w:val="24"/>
        </w:rPr>
      </w:pPr>
    </w:p>
    <w:p w14:paraId="368AF13A" w14:textId="77777777" w:rsidR="00DB5711" w:rsidRPr="00A53E2D" w:rsidRDefault="00DB5711" w:rsidP="00DB5711">
      <w:pPr>
        <w:spacing w:after="0" w:line="240" w:lineRule="auto"/>
        <w:jc w:val="both"/>
        <w:rPr>
          <w:rFonts w:eastAsia="Calibri" w:cstheme="minorHAnsi"/>
          <w:iCs/>
          <w:sz w:val="24"/>
          <w:szCs w:val="24"/>
        </w:rPr>
      </w:pPr>
      <w:r w:rsidRPr="00A53E2D">
        <w:rPr>
          <w:rFonts w:eastAsia="Calibri" w:cstheme="minorHAnsi"/>
          <w:iCs/>
          <w:sz w:val="24"/>
          <w:szCs w:val="24"/>
        </w:rPr>
        <w:t>MacDonald, A. (2018) </w:t>
      </w:r>
      <w:r w:rsidRPr="00A53E2D">
        <w:rPr>
          <w:rFonts w:eastAsia="Calibri" w:cstheme="minorHAnsi"/>
          <w:i/>
          <w:iCs/>
          <w:sz w:val="24"/>
          <w:szCs w:val="24"/>
        </w:rPr>
        <w:t>Coming home: a report on out-of-area placements and delayed discharge for people with learning disabilities and complex needs</w:t>
      </w:r>
      <w:r w:rsidRPr="00A53E2D">
        <w:rPr>
          <w:rFonts w:eastAsia="Calibri" w:cstheme="minorHAnsi"/>
          <w:iCs/>
          <w:sz w:val="24"/>
          <w:szCs w:val="24"/>
        </w:rPr>
        <w:t xml:space="preserve">. Edinburgh, Scottish Government </w:t>
      </w:r>
    </w:p>
    <w:p w14:paraId="0D9F624E" w14:textId="77777777" w:rsidR="00DB5711" w:rsidRPr="00A53E2D" w:rsidRDefault="00DB5711" w:rsidP="00272FBB">
      <w:pPr>
        <w:spacing w:after="0" w:line="240" w:lineRule="auto"/>
        <w:jc w:val="both"/>
        <w:rPr>
          <w:rFonts w:cstheme="minorHAnsi"/>
          <w:sz w:val="24"/>
          <w:szCs w:val="24"/>
        </w:rPr>
      </w:pPr>
    </w:p>
    <w:p w14:paraId="07EA5E35" w14:textId="60EF9EA6" w:rsidR="00272FBB" w:rsidRPr="00A53E2D" w:rsidRDefault="00272FBB" w:rsidP="00272FBB">
      <w:pPr>
        <w:spacing w:after="0" w:line="240" w:lineRule="auto"/>
        <w:jc w:val="both"/>
        <w:rPr>
          <w:rFonts w:cstheme="minorHAnsi"/>
          <w:sz w:val="24"/>
          <w:szCs w:val="24"/>
        </w:rPr>
      </w:pPr>
      <w:r w:rsidRPr="00A53E2D">
        <w:rPr>
          <w:rFonts w:cstheme="minorHAnsi"/>
          <w:sz w:val="24"/>
          <w:szCs w:val="24"/>
        </w:rPr>
        <w:t xml:space="preserve">Mental Welfare Commission for Scotland (2016) </w:t>
      </w:r>
      <w:r w:rsidRPr="00A53E2D">
        <w:rPr>
          <w:rFonts w:cstheme="minorHAnsi"/>
          <w:i/>
          <w:sz w:val="24"/>
          <w:szCs w:val="24"/>
        </w:rPr>
        <w:t>No through road: people with learning disabilities in hospital</w:t>
      </w:r>
      <w:r w:rsidRPr="00A53E2D">
        <w:rPr>
          <w:rFonts w:cstheme="minorHAnsi"/>
          <w:sz w:val="24"/>
          <w:szCs w:val="24"/>
        </w:rPr>
        <w:t>. Edinburgh, Mental Welfare Commission for Scotland</w:t>
      </w:r>
    </w:p>
    <w:p w14:paraId="4FD2E017" w14:textId="77777777" w:rsidR="00272FBB" w:rsidRPr="00A53E2D" w:rsidRDefault="00272FBB" w:rsidP="00272FBB">
      <w:pPr>
        <w:spacing w:after="0" w:line="240" w:lineRule="auto"/>
        <w:jc w:val="both"/>
        <w:rPr>
          <w:rFonts w:cstheme="minorHAnsi"/>
          <w:sz w:val="24"/>
          <w:szCs w:val="24"/>
        </w:rPr>
      </w:pPr>
    </w:p>
    <w:p w14:paraId="7218FA79" w14:textId="65999415" w:rsidR="00272FBB" w:rsidRPr="00A53E2D" w:rsidRDefault="00272FBB" w:rsidP="00272FBB">
      <w:pPr>
        <w:spacing w:after="0" w:line="240" w:lineRule="auto"/>
        <w:jc w:val="both"/>
        <w:rPr>
          <w:rFonts w:cstheme="minorHAnsi"/>
          <w:sz w:val="24"/>
          <w:szCs w:val="24"/>
        </w:rPr>
      </w:pPr>
      <w:r w:rsidRPr="00A53E2D">
        <w:rPr>
          <w:rFonts w:cstheme="minorHAnsi"/>
          <w:sz w:val="24"/>
          <w:szCs w:val="24"/>
        </w:rPr>
        <w:t xml:space="preserve">Mills, S., French, M. and Clarke, A. (2020) </w:t>
      </w:r>
      <w:r w:rsidRPr="00A53E2D">
        <w:rPr>
          <w:rFonts w:cstheme="minorHAnsi"/>
          <w:i/>
          <w:sz w:val="24"/>
          <w:szCs w:val="24"/>
        </w:rPr>
        <w:t>Improving care, improving lives: Chief Nursing Officer’s National Care Review of Learning Disabilities Hospital Inpatient Provision Managed or Commissioned by NHS Wales</w:t>
      </w:r>
      <w:r w:rsidRPr="00A53E2D">
        <w:rPr>
          <w:rFonts w:cstheme="minorHAnsi"/>
          <w:sz w:val="24"/>
          <w:szCs w:val="24"/>
        </w:rPr>
        <w:t>. Cardiff, National Collaborative Commissioning Unit</w:t>
      </w:r>
    </w:p>
    <w:p w14:paraId="5839A053" w14:textId="77777777" w:rsidR="00272FBB" w:rsidRPr="00A53E2D" w:rsidRDefault="00272FBB" w:rsidP="00272FBB">
      <w:pPr>
        <w:spacing w:after="0" w:line="240" w:lineRule="auto"/>
        <w:jc w:val="both"/>
        <w:rPr>
          <w:rFonts w:cstheme="minorHAnsi"/>
          <w:sz w:val="24"/>
          <w:szCs w:val="24"/>
        </w:rPr>
      </w:pPr>
    </w:p>
    <w:p w14:paraId="12D40386" w14:textId="35A3E351" w:rsidR="00205BEC" w:rsidRPr="00A53E2D" w:rsidRDefault="00272FBB" w:rsidP="00772A20">
      <w:pPr>
        <w:spacing w:after="0" w:line="240" w:lineRule="auto"/>
        <w:jc w:val="both"/>
        <w:rPr>
          <w:rFonts w:cstheme="minorHAnsi"/>
          <w:iCs/>
          <w:sz w:val="24"/>
          <w:szCs w:val="24"/>
        </w:rPr>
      </w:pPr>
      <w:r w:rsidRPr="00A53E2D">
        <w:rPr>
          <w:rFonts w:cstheme="minorHAnsi"/>
          <w:iCs/>
          <w:sz w:val="24"/>
          <w:szCs w:val="24"/>
        </w:rPr>
        <w:t xml:space="preserve">Palmer, J. </w:t>
      </w:r>
      <w:r w:rsidRPr="00A53E2D">
        <w:rPr>
          <w:rFonts w:cstheme="minorHAnsi"/>
          <w:i/>
          <w:iCs/>
          <w:sz w:val="24"/>
          <w:szCs w:val="24"/>
        </w:rPr>
        <w:t>et al</w:t>
      </w:r>
      <w:r w:rsidRPr="00A53E2D">
        <w:rPr>
          <w:rFonts w:cstheme="minorHAnsi"/>
          <w:iCs/>
          <w:sz w:val="24"/>
          <w:szCs w:val="24"/>
        </w:rPr>
        <w:t xml:space="preserve"> (2014) </w:t>
      </w:r>
      <w:r w:rsidRPr="00A53E2D">
        <w:rPr>
          <w:rFonts w:cstheme="minorHAnsi"/>
          <w:i/>
          <w:iCs/>
          <w:sz w:val="24"/>
          <w:szCs w:val="24"/>
        </w:rPr>
        <w:t xml:space="preserve">The hospital resettlement programme in Northern Ireland after the Bamford Review part 1: statistics, </w:t>
      </w:r>
      <w:proofErr w:type="gramStart"/>
      <w:r w:rsidRPr="00A53E2D">
        <w:rPr>
          <w:rFonts w:cstheme="minorHAnsi"/>
          <w:i/>
          <w:iCs/>
          <w:sz w:val="24"/>
          <w:szCs w:val="24"/>
        </w:rPr>
        <w:t>perceptions</w:t>
      </w:r>
      <w:proofErr w:type="gramEnd"/>
      <w:r w:rsidRPr="00A53E2D">
        <w:rPr>
          <w:rFonts w:cstheme="minorHAnsi"/>
          <w:i/>
          <w:iCs/>
          <w:sz w:val="24"/>
          <w:szCs w:val="24"/>
        </w:rPr>
        <w:t xml:space="preserve"> and the role of the Supporting People programme (a report for the Northern Ireland Housing Executive)</w:t>
      </w:r>
      <w:r w:rsidRPr="00A53E2D">
        <w:rPr>
          <w:rFonts w:cstheme="minorHAnsi"/>
          <w:iCs/>
          <w:sz w:val="24"/>
          <w:szCs w:val="24"/>
        </w:rPr>
        <w:t>. Portsmouth, North Harbour Consulting</w:t>
      </w:r>
    </w:p>
    <w:sectPr w:rsidR="00205BEC" w:rsidRPr="00A53E2D" w:rsidSect="006105F0">
      <w:headerReference w:type="default" r:id="rId23"/>
      <w:footerReference w:type="default" r:id="rId24"/>
      <w:pgSz w:w="11906" w:h="16838"/>
      <w:pgMar w:top="1440" w:right="1440" w:bottom="1440" w:left="1440" w:header="568"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5567E" w14:textId="77777777" w:rsidR="00EB4EAF" w:rsidRDefault="00EB4EAF" w:rsidP="0012759D">
      <w:pPr>
        <w:spacing w:after="0" w:line="240" w:lineRule="auto"/>
      </w:pPr>
      <w:r>
        <w:separator/>
      </w:r>
    </w:p>
  </w:endnote>
  <w:endnote w:type="continuationSeparator" w:id="0">
    <w:p w14:paraId="61AAA349" w14:textId="77777777" w:rsidR="00EB4EAF" w:rsidRDefault="00EB4EAF" w:rsidP="00127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7598252"/>
      <w:docPartObj>
        <w:docPartGallery w:val="Page Numbers (Bottom of Page)"/>
        <w:docPartUnique/>
      </w:docPartObj>
    </w:sdtPr>
    <w:sdtEndPr>
      <w:rPr>
        <w:noProof/>
      </w:rPr>
    </w:sdtEndPr>
    <w:sdtContent>
      <w:p w14:paraId="30C11808" w14:textId="5F8F92FB" w:rsidR="00A53E2D" w:rsidRDefault="00A53E2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42C623" w14:textId="7AEFFB82" w:rsidR="6F64A45E" w:rsidRDefault="6F64A45E" w:rsidP="6F64A4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E8BB4" w14:textId="77777777" w:rsidR="00EB4EAF" w:rsidRDefault="00EB4EAF" w:rsidP="0012759D">
      <w:pPr>
        <w:spacing w:after="0" w:line="240" w:lineRule="auto"/>
      </w:pPr>
      <w:r>
        <w:separator/>
      </w:r>
    </w:p>
  </w:footnote>
  <w:footnote w:type="continuationSeparator" w:id="0">
    <w:p w14:paraId="68ACD9C1" w14:textId="77777777" w:rsidR="00EB4EAF" w:rsidRDefault="00EB4EAF" w:rsidP="001275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8F26A" w14:textId="77777777" w:rsidR="006105F0" w:rsidRPr="00522398" w:rsidRDefault="006105F0" w:rsidP="006105F0">
    <w:pPr>
      <w:pStyle w:val="Header"/>
      <w:rPr>
        <w:color w:val="A84D98"/>
      </w:rPr>
    </w:pPr>
    <w:r w:rsidRPr="00522398">
      <w:rPr>
        <w:noProof/>
        <w:color w:val="A84D98"/>
      </w:rPr>
      <w:drawing>
        <wp:anchor distT="0" distB="0" distL="114300" distR="114300" simplePos="0" relativeHeight="251659264" behindDoc="0" locked="0" layoutInCell="1" allowOverlap="1" wp14:anchorId="0C8E5486" wp14:editId="4B4D62DC">
          <wp:simplePos x="0" y="0"/>
          <wp:positionH relativeFrom="margin">
            <wp:align>right</wp:align>
          </wp:positionH>
          <wp:positionV relativeFrom="paragraph">
            <wp:posOffset>7620</wp:posOffset>
          </wp:positionV>
          <wp:extent cx="1314450" cy="534636"/>
          <wp:effectExtent l="0" t="0" r="0" b="0"/>
          <wp:wrapNone/>
          <wp:docPr id="940496587" name="Picture 940496587" descr="A close-up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5346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2398">
      <w:rPr>
        <w:color w:val="A84D98"/>
      </w:rPr>
      <w:t xml:space="preserve">“Good support isn’t just </w:t>
    </w:r>
    <w:proofErr w:type="gramStart"/>
    <w:r w:rsidRPr="00522398">
      <w:rPr>
        <w:color w:val="A84D98"/>
      </w:rPr>
      <w:t>about</w:t>
    </w:r>
    <w:proofErr w:type="gramEnd"/>
    <w:r w:rsidRPr="00522398">
      <w:rPr>
        <w:color w:val="A84D98"/>
      </w:rPr>
      <w:t xml:space="preserve"> </w:t>
    </w:r>
  </w:p>
  <w:p w14:paraId="4DB88E85" w14:textId="77777777" w:rsidR="006105F0" w:rsidRDefault="006105F0" w:rsidP="006105F0">
    <w:pPr>
      <w:pStyle w:val="Header"/>
    </w:pPr>
    <w:r w:rsidRPr="00522398">
      <w:rPr>
        <w:color w:val="A84D98"/>
      </w:rPr>
      <w:t>‘services’ – it’s about having a life.”</w:t>
    </w:r>
  </w:p>
  <w:p w14:paraId="3C405F21" w14:textId="77777777" w:rsidR="006105F0" w:rsidRDefault="006105F0" w:rsidP="006105F0">
    <w:pPr>
      <w:pStyle w:val="Header"/>
    </w:pPr>
  </w:p>
  <w:p w14:paraId="2A4482DA" w14:textId="77777777" w:rsidR="0012759D" w:rsidRPr="006105F0" w:rsidRDefault="0012759D" w:rsidP="006105F0">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52436"/>
    <w:multiLevelType w:val="hybridMultilevel"/>
    <w:tmpl w:val="08FC23F8"/>
    <w:lvl w:ilvl="0" w:tplc="387EAC7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711EFB"/>
    <w:multiLevelType w:val="multilevel"/>
    <w:tmpl w:val="83A006E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14CA3883"/>
    <w:multiLevelType w:val="hybridMultilevel"/>
    <w:tmpl w:val="4C8E3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9F6F08"/>
    <w:multiLevelType w:val="hybridMultilevel"/>
    <w:tmpl w:val="8D2678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9B53DB0"/>
    <w:multiLevelType w:val="hybridMultilevel"/>
    <w:tmpl w:val="80FCE0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42F3D20"/>
    <w:multiLevelType w:val="hybridMultilevel"/>
    <w:tmpl w:val="7D186A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95949D3"/>
    <w:multiLevelType w:val="hybridMultilevel"/>
    <w:tmpl w:val="C4DA52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BF2013F"/>
    <w:multiLevelType w:val="hybridMultilevel"/>
    <w:tmpl w:val="147662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34D19B2"/>
    <w:multiLevelType w:val="hybridMultilevel"/>
    <w:tmpl w:val="5DB8E40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C870B8E"/>
    <w:multiLevelType w:val="hybridMultilevel"/>
    <w:tmpl w:val="156E8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967DF0"/>
    <w:multiLevelType w:val="hybridMultilevel"/>
    <w:tmpl w:val="56A8BF7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8CA6A77"/>
    <w:multiLevelType w:val="hybridMultilevel"/>
    <w:tmpl w:val="4594BE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AF05397"/>
    <w:multiLevelType w:val="hybridMultilevel"/>
    <w:tmpl w:val="3F146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7339DD"/>
    <w:multiLevelType w:val="hybridMultilevel"/>
    <w:tmpl w:val="3E00D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1941B67"/>
    <w:multiLevelType w:val="hybridMultilevel"/>
    <w:tmpl w:val="0FC09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29F1630"/>
    <w:multiLevelType w:val="hybridMultilevel"/>
    <w:tmpl w:val="A24A5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88539961">
    <w:abstractNumId w:val="9"/>
  </w:num>
  <w:num w:numId="2" w16cid:durableId="1971327171">
    <w:abstractNumId w:val="7"/>
  </w:num>
  <w:num w:numId="3" w16cid:durableId="181405882">
    <w:abstractNumId w:val="5"/>
  </w:num>
  <w:num w:numId="4" w16cid:durableId="1801654535">
    <w:abstractNumId w:val="3"/>
  </w:num>
  <w:num w:numId="5" w16cid:durableId="1692411280">
    <w:abstractNumId w:val="8"/>
  </w:num>
  <w:num w:numId="6" w16cid:durableId="718096305">
    <w:abstractNumId w:val="10"/>
  </w:num>
  <w:num w:numId="7" w16cid:durableId="1649553693">
    <w:abstractNumId w:val="0"/>
  </w:num>
  <w:num w:numId="8" w16cid:durableId="1968003106">
    <w:abstractNumId w:val="12"/>
  </w:num>
  <w:num w:numId="9" w16cid:durableId="1375733656">
    <w:abstractNumId w:val="11"/>
  </w:num>
  <w:num w:numId="10" w16cid:durableId="1358239676">
    <w:abstractNumId w:val="4"/>
  </w:num>
  <w:num w:numId="11" w16cid:durableId="1125587658">
    <w:abstractNumId w:val="13"/>
  </w:num>
  <w:num w:numId="12" w16cid:durableId="1621692596">
    <w:abstractNumId w:val="14"/>
  </w:num>
  <w:num w:numId="13" w16cid:durableId="994605522">
    <w:abstractNumId w:val="6"/>
  </w:num>
  <w:num w:numId="14" w16cid:durableId="1908759151">
    <w:abstractNumId w:val="1"/>
  </w:num>
  <w:num w:numId="15" w16cid:durableId="344981923">
    <w:abstractNumId w:val="15"/>
  </w:num>
  <w:num w:numId="16" w16cid:durableId="13245775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59D"/>
    <w:rsid w:val="00001A61"/>
    <w:rsid w:val="0005729B"/>
    <w:rsid w:val="000654B7"/>
    <w:rsid w:val="00073C7A"/>
    <w:rsid w:val="000825EE"/>
    <w:rsid w:val="001270D5"/>
    <w:rsid w:val="0012759D"/>
    <w:rsid w:val="00155234"/>
    <w:rsid w:val="00156395"/>
    <w:rsid w:val="00173A4D"/>
    <w:rsid w:val="001910C4"/>
    <w:rsid w:val="001C6DCE"/>
    <w:rsid w:val="00205BEC"/>
    <w:rsid w:val="00272FBB"/>
    <w:rsid w:val="00274230"/>
    <w:rsid w:val="00282CBC"/>
    <w:rsid w:val="002C239F"/>
    <w:rsid w:val="002D0A91"/>
    <w:rsid w:val="00305A9F"/>
    <w:rsid w:val="003061D8"/>
    <w:rsid w:val="0037581D"/>
    <w:rsid w:val="0039368D"/>
    <w:rsid w:val="003D5934"/>
    <w:rsid w:val="0040113D"/>
    <w:rsid w:val="0042730E"/>
    <w:rsid w:val="004700CA"/>
    <w:rsid w:val="00483961"/>
    <w:rsid w:val="00490CD4"/>
    <w:rsid w:val="004C4EF4"/>
    <w:rsid w:val="00525ED8"/>
    <w:rsid w:val="00530C27"/>
    <w:rsid w:val="00545304"/>
    <w:rsid w:val="0056623E"/>
    <w:rsid w:val="005705B7"/>
    <w:rsid w:val="00577219"/>
    <w:rsid w:val="005822DC"/>
    <w:rsid w:val="005A5148"/>
    <w:rsid w:val="006105F0"/>
    <w:rsid w:val="00683118"/>
    <w:rsid w:val="0076606A"/>
    <w:rsid w:val="00772A20"/>
    <w:rsid w:val="00773A87"/>
    <w:rsid w:val="007B0FF1"/>
    <w:rsid w:val="007B32B3"/>
    <w:rsid w:val="007D20B2"/>
    <w:rsid w:val="00805DF4"/>
    <w:rsid w:val="008215B7"/>
    <w:rsid w:val="00862C9A"/>
    <w:rsid w:val="00883421"/>
    <w:rsid w:val="008856B2"/>
    <w:rsid w:val="008A7CAC"/>
    <w:rsid w:val="008B10A7"/>
    <w:rsid w:val="008C7AB6"/>
    <w:rsid w:val="008E2BD7"/>
    <w:rsid w:val="008E5768"/>
    <w:rsid w:val="00926500"/>
    <w:rsid w:val="009528D7"/>
    <w:rsid w:val="00A136D6"/>
    <w:rsid w:val="00A21157"/>
    <w:rsid w:val="00A35DE3"/>
    <w:rsid w:val="00A53E2D"/>
    <w:rsid w:val="00A82307"/>
    <w:rsid w:val="00AA658E"/>
    <w:rsid w:val="00AE654C"/>
    <w:rsid w:val="00B5060D"/>
    <w:rsid w:val="00B518D0"/>
    <w:rsid w:val="00B90B21"/>
    <w:rsid w:val="00BB7CA4"/>
    <w:rsid w:val="00BC6ECA"/>
    <w:rsid w:val="00C40401"/>
    <w:rsid w:val="00C52F86"/>
    <w:rsid w:val="00C825DA"/>
    <w:rsid w:val="00C83015"/>
    <w:rsid w:val="00CB4160"/>
    <w:rsid w:val="00CC3FC1"/>
    <w:rsid w:val="00CD2544"/>
    <w:rsid w:val="00CD5797"/>
    <w:rsid w:val="00D04885"/>
    <w:rsid w:val="00D92496"/>
    <w:rsid w:val="00DA62F4"/>
    <w:rsid w:val="00DB3CCE"/>
    <w:rsid w:val="00DB5711"/>
    <w:rsid w:val="00DF3486"/>
    <w:rsid w:val="00DF7A76"/>
    <w:rsid w:val="00E07874"/>
    <w:rsid w:val="00E22A8B"/>
    <w:rsid w:val="00E2469E"/>
    <w:rsid w:val="00E55B62"/>
    <w:rsid w:val="00EB1C14"/>
    <w:rsid w:val="00EB4EAF"/>
    <w:rsid w:val="00EB5D6B"/>
    <w:rsid w:val="00ED0176"/>
    <w:rsid w:val="00EE6401"/>
    <w:rsid w:val="00EE6D4B"/>
    <w:rsid w:val="00EF1891"/>
    <w:rsid w:val="00EF619B"/>
    <w:rsid w:val="00F90013"/>
    <w:rsid w:val="22E73F03"/>
    <w:rsid w:val="245A3FC7"/>
    <w:rsid w:val="4B5125A4"/>
    <w:rsid w:val="6698C13E"/>
    <w:rsid w:val="6834919F"/>
    <w:rsid w:val="6F64A45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97E68C"/>
  <w15:chartTrackingRefBased/>
  <w15:docId w15:val="{D0A65746-8F5B-4E37-AF04-607150403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2F4"/>
  </w:style>
  <w:style w:type="paragraph" w:styleId="Heading1">
    <w:name w:val="heading 1"/>
    <w:basedOn w:val="Normal"/>
    <w:next w:val="Normal"/>
    <w:link w:val="Heading1Char"/>
    <w:uiPriority w:val="9"/>
    <w:qFormat/>
    <w:rsid w:val="00545304"/>
    <w:pPr>
      <w:spacing w:after="0"/>
      <w:outlineLvl w:val="0"/>
    </w:pPr>
    <w:rPr>
      <w:rFonts w:ascii="Arial" w:hAnsi="Arial" w:cs="Arial"/>
      <w:color w:val="A84D98"/>
      <w:sz w:val="28"/>
      <w:szCs w:val="28"/>
      <w:u w:val="single"/>
    </w:rPr>
  </w:style>
  <w:style w:type="paragraph" w:styleId="Heading2">
    <w:name w:val="heading 2"/>
    <w:basedOn w:val="Normal"/>
    <w:next w:val="Normal"/>
    <w:link w:val="Heading2Char"/>
    <w:uiPriority w:val="9"/>
    <w:unhideWhenUsed/>
    <w:qFormat/>
    <w:rsid w:val="008E2BD7"/>
    <w:pPr>
      <w:outlineLvl w:val="1"/>
    </w:pPr>
    <w:rPr>
      <w:rFonts w:ascii="Arial" w:hAnsi="Arial" w:cs="Arial"/>
      <w:b/>
      <w:bCs/>
      <w:color w:val="A84D98"/>
    </w:rPr>
  </w:style>
  <w:style w:type="paragraph" w:styleId="Heading3">
    <w:name w:val="heading 3"/>
    <w:basedOn w:val="ListParagraph"/>
    <w:next w:val="Normal"/>
    <w:link w:val="Heading3Char"/>
    <w:uiPriority w:val="9"/>
    <w:unhideWhenUsed/>
    <w:qFormat/>
    <w:rsid w:val="00545304"/>
    <w:pPr>
      <w:spacing w:line="360" w:lineRule="auto"/>
      <w:ind w:left="1440"/>
      <w:outlineLvl w:val="2"/>
    </w:pPr>
    <w:rPr>
      <w:rFonts w:ascii="Arial" w:hAnsi="Arial" w:cs="Arial"/>
      <w:color w:val="A84D9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75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759D"/>
  </w:style>
  <w:style w:type="paragraph" w:styleId="Footer">
    <w:name w:val="footer"/>
    <w:basedOn w:val="Normal"/>
    <w:link w:val="FooterChar"/>
    <w:uiPriority w:val="99"/>
    <w:unhideWhenUsed/>
    <w:rsid w:val="001275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759D"/>
  </w:style>
  <w:style w:type="table" w:styleId="TableGrid">
    <w:name w:val="Table Grid"/>
    <w:basedOn w:val="TableNormal"/>
    <w:uiPriority w:val="39"/>
    <w:rsid w:val="00EF6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92496"/>
    <w:rPr>
      <w:sz w:val="16"/>
      <w:szCs w:val="16"/>
    </w:rPr>
  </w:style>
  <w:style w:type="paragraph" w:styleId="CommentText">
    <w:name w:val="annotation text"/>
    <w:basedOn w:val="Normal"/>
    <w:link w:val="CommentTextChar"/>
    <w:uiPriority w:val="99"/>
    <w:semiHidden/>
    <w:unhideWhenUsed/>
    <w:rsid w:val="00D92496"/>
    <w:pPr>
      <w:spacing w:line="240" w:lineRule="auto"/>
    </w:pPr>
    <w:rPr>
      <w:sz w:val="20"/>
      <w:szCs w:val="20"/>
    </w:rPr>
  </w:style>
  <w:style w:type="character" w:customStyle="1" w:styleId="CommentTextChar">
    <w:name w:val="Comment Text Char"/>
    <w:basedOn w:val="DefaultParagraphFont"/>
    <w:link w:val="CommentText"/>
    <w:uiPriority w:val="99"/>
    <w:semiHidden/>
    <w:rsid w:val="00D92496"/>
    <w:rPr>
      <w:sz w:val="20"/>
      <w:szCs w:val="20"/>
    </w:rPr>
  </w:style>
  <w:style w:type="paragraph" w:styleId="CommentSubject">
    <w:name w:val="annotation subject"/>
    <w:basedOn w:val="CommentText"/>
    <w:next w:val="CommentText"/>
    <w:link w:val="CommentSubjectChar"/>
    <w:uiPriority w:val="99"/>
    <w:semiHidden/>
    <w:unhideWhenUsed/>
    <w:rsid w:val="00D92496"/>
    <w:rPr>
      <w:b/>
      <w:bCs/>
    </w:rPr>
  </w:style>
  <w:style w:type="character" w:customStyle="1" w:styleId="CommentSubjectChar">
    <w:name w:val="Comment Subject Char"/>
    <w:basedOn w:val="CommentTextChar"/>
    <w:link w:val="CommentSubject"/>
    <w:uiPriority w:val="99"/>
    <w:semiHidden/>
    <w:rsid w:val="00D92496"/>
    <w:rPr>
      <w:b/>
      <w:bCs/>
      <w:sz w:val="20"/>
      <w:szCs w:val="20"/>
    </w:rPr>
  </w:style>
  <w:style w:type="paragraph" w:styleId="ListParagraph">
    <w:name w:val="List Paragraph"/>
    <w:basedOn w:val="Normal"/>
    <w:uiPriority w:val="34"/>
    <w:qFormat/>
    <w:rsid w:val="001C6DCE"/>
    <w:pPr>
      <w:ind w:left="720"/>
      <w:contextualSpacing/>
    </w:pPr>
  </w:style>
  <w:style w:type="paragraph" w:customStyle="1" w:styleId="paragraph">
    <w:name w:val="paragraph"/>
    <w:basedOn w:val="Normal"/>
    <w:rsid w:val="001C6D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C6DCE"/>
  </w:style>
  <w:style w:type="character" w:customStyle="1" w:styleId="eop">
    <w:name w:val="eop"/>
    <w:basedOn w:val="DefaultParagraphFont"/>
    <w:rsid w:val="001C6DCE"/>
  </w:style>
  <w:style w:type="character" w:styleId="Hyperlink">
    <w:name w:val="Hyperlink"/>
    <w:basedOn w:val="DefaultParagraphFont"/>
    <w:uiPriority w:val="99"/>
    <w:unhideWhenUsed/>
    <w:rsid w:val="007B32B3"/>
    <w:rPr>
      <w:color w:val="0000FF"/>
      <w:u w:val="single"/>
    </w:rPr>
  </w:style>
  <w:style w:type="character" w:styleId="FollowedHyperlink">
    <w:name w:val="FollowedHyperlink"/>
    <w:basedOn w:val="DefaultParagraphFont"/>
    <w:uiPriority w:val="99"/>
    <w:semiHidden/>
    <w:unhideWhenUsed/>
    <w:rsid w:val="007B32B3"/>
    <w:rPr>
      <w:color w:val="954F72" w:themeColor="followedHyperlink"/>
      <w:u w:val="single"/>
    </w:rPr>
  </w:style>
  <w:style w:type="character" w:styleId="UnresolvedMention">
    <w:name w:val="Unresolved Mention"/>
    <w:basedOn w:val="DefaultParagraphFont"/>
    <w:uiPriority w:val="99"/>
    <w:semiHidden/>
    <w:unhideWhenUsed/>
    <w:rsid w:val="00272FBB"/>
    <w:rPr>
      <w:color w:val="605E5C"/>
      <w:shd w:val="clear" w:color="auto" w:fill="E1DFDD"/>
    </w:rPr>
  </w:style>
  <w:style w:type="character" w:customStyle="1" w:styleId="Link">
    <w:name w:val="Link"/>
    <w:rsid w:val="00683118"/>
    <w:rPr>
      <w:outline w:val="0"/>
      <w:color w:val="0000FF"/>
      <w:u w:val="single" w:color="0000FF"/>
    </w:rPr>
  </w:style>
  <w:style w:type="character" w:customStyle="1" w:styleId="None">
    <w:name w:val="None"/>
    <w:rsid w:val="00683118"/>
  </w:style>
  <w:style w:type="table" w:styleId="GridTable2-Accent5">
    <w:name w:val="Grid Table 2 Accent 5"/>
    <w:basedOn w:val="TableNormal"/>
    <w:uiPriority w:val="47"/>
    <w:rsid w:val="00A53E2D"/>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A53E2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5">
    <w:name w:val="Grid Table 6 Colorful Accent 5"/>
    <w:basedOn w:val="TableNormal"/>
    <w:uiPriority w:val="51"/>
    <w:rsid w:val="00A53E2D"/>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itle">
    <w:name w:val="Title"/>
    <w:basedOn w:val="Normal"/>
    <w:next w:val="Normal"/>
    <w:link w:val="TitleChar"/>
    <w:uiPriority w:val="10"/>
    <w:qFormat/>
    <w:rsid w:val="008E2BD7"/>
    <w:pPr>
      <w:spacing w:line="360" w:lineRule="auto"/>
      <w:jc w:val="center"/>
    </w:pPr>
    <w:rPr>
      <w:rFonts w:ascii="Arial" w:hAnsi="Arial" w:cs="Arial"/>
      <w:b/>
      <w:bCs/>
      <w:color w:val="A84D98"/>
      <w:sz w:val="40"/>
      <w:szCs w:val="40"/>
    </w:rPr>
  </w:style>
  <w:style w:type="character" w:customStyle="1" w:styleId="TitleChar">
    <w:name w:val="Title Char"/>
    <w:basedOn w:val="DefaultParagraphFont"/>
    <w:link w:val="Title"/>
    <w:uiPriority w:val="10"/>
    <w:rsid w:val="008E2BD7"/>
    <w:rPr>
      <w:rFonts w:ascii="Arial" w:hAnsi="Arial" w:cs="Arial"/>
      <w:b/>
      <w:bCs/>
      <w:color w:val="A84D98"/>
      <w:sz w:val="40"/>
      <w:szCs w:val="40"/>
    </w:rPr>
  </w:style>
  <w:style w:type="character" w:customStyle="1" w:styleId="Heading1Char">
    <w:name w:val="Heading 1 Char"/>
    <w:basedOn w:val="DefaultParagraphFont"/>
    <w:link w:val="Heading1"/>
    <w:uiPriority w:val="9"/>
    <w:rsid w:val="00545304"/>
    <w:rPr>
      <w:rFonts w:ascii="Arial" w:hAnsi="Arial" w:cs="Arial"/>
      <w:color w:val="A84D98"/>
      <w:sz w:val="28"/>
      <w:szCs w:val="28"/>
      <w:u w:val="single"/>
    </w:rPr>
  </w:style>
  <w:style w:type="character" w:customStyle="1" w:styleId="Heading2Char">
    <w:name w:val="Heading 2 Char"/>
    <w:basedOn w:val="DefaultParagraphFont"/>
    <w:link w:val="Heading2"/>
    <w:uiPriority w:val="9"/>
    <w:rsid w:val="008E2BD7"/>
    <w:rPr>
      <w:rFonts w:ascii="Arial" w:hAnsi="Arial" w:cs="Arial"/>
      <w:b/>
      <w:bCs/>
      <w:color w:val="A84D98"/>
    </w:rPr>
  </w:style>
  <w:style w:type="paragraph" w:styleId="Subtitle">
    <w:name w:val="Subtitle"/>
    <w:basedOn w:val="Normal"/>
    <w:next w:val="Normal"/>
    <w:link w:val="SubtitleChar"/>
    <w:uiPriority w:val="11"/>
    <w:qFormat/>
    <w:rsid w:val="001270D5"/>
    <w:pPr>
      <w:jc w:val="center"/>
    </w:pPr>
    <w:rPr>
      <w:rFonts w:cstheme="minorHAnsi"/>
      <w:i/>
      <w:sz w:val="24"/>
      <w:szCs w:val="24"/>
    </w:rPr>
  </w:style>
  <w:style w:type="character" w:customStyle="1" w:styleId="SubtitleChar">
    <w:name w:val="Subtitle Char"/>
    <w:basedOn w:val="DefaultParagraphFont"/>
    <w:link w:val="Subtitle"/>
    <w:uiPriority w:val="11"/>
    <w:rsid w:val="001270D5"/>
    <w:rPr>
      <w:rFonts w:cstheme="minorHAnsi"/>
      <w:i/>
      <w:sz w:val="24"/>
      <w:szCs w:val="24"/>
    </w:rPr>
  </w:style>
  <w:style w:type="character" w:customStyle="1" w:styleId="Heading3Char">
    <w:name w:val="Heading 3 Char"/>
    <w:basedOn w:val="DefaultParagraphFont"/>
    <w:link w:val="Heading3"/>
    <w:uiPriority w:val="9"/>
    <w:rsid w:val="00545304"/>
    <w:rPr>
      <w:rFonts w:ascii="Arial" w:hAnsi="Arial" w:cs="Arial"/>
      <w:color w:val="A84D98"/>
      <w:sz w:val="24"/>
      <w:szCs w:val="24"/>
    </w:rPr>
  </w:style>
  <w:style w:type="character" w:customStyle="1" w:styleId="Heading3Char1">
    <w:name w:val="Heading 3 Char1"/>
    <w:basedOn w:val="DefaultParagraphFont"/>
    <w:uiPriority w:val="9"/>
    <w:semiHidden/>
    <w:rsid w:val="0054530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469086">
      <w:bodyDiv w:val="1"/>
      <w:marLeft w:val="0"/>
      <w:marRight w:val="0"/>
      <w:marTop w:val="0"/>
      <w:marBottom w:val="0"/>
      <w:divBdr>
        <w:top w:val="none" w:sz="0" w:space="0" w:color="auto"/>
        <w:left w:val="none" w:sz="0" w:space="0" w:color="auto"/>
        <w:bottom w:val="none" w:sz="0" w:space="0" w:color="auto"/>
        <w:right w:val="none" w:sz="0" w:space="0" w:color="auto"/>
      </w:divBdr>
      <w:divsChild>
        <w:div w:id="1671521635">
          <w:marLeft w:val="0"/>
          <w:marRight w:val="0"/>
          <w:marTop w:val="0"/>
          <w:marBottom w:val="0"/>
          <w:divBdr>
            <w:top w:val="none" w:sz="0" w:space="0" w:color="auto"/>
            <w:left w:val="none" w:sz="0" w:space="0" w:color="auto"/>
            <w:bottom w:val="none" w:sz="0" w:space="0" w:color="auto"/>
            <w:right w:val="none" w:sz="0" w:space="0" w:color="auto"/>
          </w:divBdr>
          <w:divsChild>
            <w:div w:id="1453093260">
              <w:marLeft w:val="0"/>
              <w:marRight w:val="0"/>
              <w:marTop w:val="0"/>
              <w:marBottom w:val="0"/>
              <w:divBdr>
                <w:top w:val="none" w:sz="0" w:space="0" w:color="auto"/>
                <w:left w:val="none" w:sz="0" w:space="0" w:color="auto"/>
                <w:bottom w:val="none" w:sz="0" w:space="0" w:color="auto"/>
                <w:right w:val="none" w:sz="0" w:space="0" w:color="auto"/>
              </w:divBdr>
              <w:divsChild>
                <w:div w:id="1994066360">
                  <w:marLeft w:val="0"/>
                  <w:marRight w:val="0"/>
                  <w:marTop w:val="0"/>
                  <w:marBottom w:val="0"/>
                  <w:divBdr>
                    <w:top w:val="none" w:sz="0" w:space="0" w:color="auto"/>
                    <w:left w:val="none" w:sz="0" w:space="0" w:color="auto"/>
                    <w:bottom w:val="none" w:sz="0" w:space="0" w:color="auto"/>
                    <w:right w:val="none" w:sz="0" w:space="0" w:color="auto"/>
                  </w:divBdr>
                </w:div>
              </w:divsChild>
            </w:div>
            <w:div w:id="1173377928">
              <w:marLeft w:val="0"/>
              <w:marRight w:val="0"/>
              <w:marTop w:val="0"/>
              <w:marBottom w:val="0"/>
              <w:divBdr>
                <w:top w:val="none" w:sz="0" w:space="0" w:color="auto"/>
                <w:left w:val="none" w:sz="0" w:space="0" w:color="auto"/>
                <w:bottom w:val="none" w:sz="0" w:space="0" w:color="auto"/>
                <w:right w:val="none" w:sz="0" w:space="0" w:color="auto"/>
              </w:divBdr>
              <w:divsChild>
                <w:div w:id="768042246">
                  <w:marLeft w:val="0"/>
                  <w:marRight w:val="0"/>
                  <w:marTop w:val="0"/>
                  <w:marBottom w:val="0"/>
                  <w:divBdr>
                    <w:top w:val="none" w:sz="0" w:space="0" w:color="auto"/>
                    <w:left w:val="none" w:sz="0" w:space="0" w:color="auto"/>
                    <w:bottom w:val="none" w:sz="0" w:space="0" w:color="auto"/>
                    <w:right w:val="none" w:sz="0" w:space="0" w:color="auto"/>
                  </w:divBdr>
                </w:div>
              </w:divsChild>
            </w:div>
            <w:div w:id="590359224">
              <w:marLeft w:val="0"/>
              <w:marRight w:val="0"/>
              <w:marTop w:val="0"/>
              <w:marBottom w:val="0"/>
              <w:divBdr>
                <w:top w:val="none" w:sz="0" w:space="0" w:color="auto"/>
                <w:left w:val="none" w:sz="0" w:space="0" w:color="auto"/>
                <w:bottom w:val="none" w:sz="0" w:space="0" w:color="auto"/>
                <w:right w:val="none" w:sz="0" w:space="0" w:color="auto"/>
              </w:divBdr>
              <w:divsChild>
                <w:div w:id="542595256">
                  <w:marLeft w:val="0"/>
                  <w:marRight w:val="0"/>
                  <w:marTop w:val="0"/>
                  <w:marBottom w:val="0"/>
                  <w:divBdr>
                    <w:top w:val="none" w:sz="0" w:space="0" w:color="auto"/>
                    <w:left w:val="none" w:sz="0" w:space="0" w:color="auto"/>
                    <w:bottom w:val="none" w:sz="0" w:space="0" w:color="auto"/>
                    <w:right w:val="none" w:sz="0" w:space="0" w:color="auto"/>
                  </w:divBdr>
                </w:div>
              </w:divsChild>
            </w:div>
            <w:div w:id="457996566">
              <w:marLeft w:val="0"/>
              <w:marRight w:val="0"/>
              <w:marTop w:val="0"/>
              <w:marBottom w:val="0"/>
              <w:divBdr>
                <w:top w:val="none" w:sz="0" w:space="0" w:color="auto"/>
                <w:left w:val="none" w:sz="0" w:space="0" w:color="auto"/>
                <w:bottom w:val="none" w:sz="0" w:space="0" w:color="auto"/>
                <w:right w:val="none" w:sz="0" w:space="0" w:color="auto"/>
              </w:divBdr>
              <w:divsChild>
                <w:div w:id="1611888285">
                  <w:marLeft w:val="0"/>
                  <w:marRight w:val="0"/>
                  <w:marTop w:val="0"/>
                  <w:marBottom w:val="0"/>
                  <w:divBdr>
                    <w:top w:val="none" w:sz="0" w:space="0" w:color="auto"/>
                    <w:left w:val="none" w:sz="0" w:space="0" w:color="auto"/>
                    <w:bottom w:val="none" w:sz="0" w:space="0" w:color="auto"/>
                    <w:right w:val="none" w:sz="0" w:space="0" w:color="auto"/>
                  </w:divBdr>
                </w:div>
              </w:divsChild>
            </w:div>
            <w:div w:id="518738000">
              <w:marLeft w:val="0"/>
              <w:marRight w:val="0"/>
              <w:marTop w:val="0"/>
              <w:marBottom w:val="0"/>
              <w:divBdr>
                <w:top w:val="none" w:sz="0" w:space="0" w:color="auto"/>
                <w:left w:val="none" w:sz="0" w:space="0" w:color="auto"/>
                <w:bottom w:val="none" w:sz="0" w:space="0" w:color="auto"/>
                <w:right w:val="none" w:sz="0" w:space="0" w:color="auto"/>
              </w:divBdr>
              <w:divsChild>
                <w:div w:id="1866753542">
                  <w:marLeft w:val="0"/>
                  <w:marRight w:val="0"/>
                  <w:marTop w:val="0"/>
                  <w:marBottom w:val="0"/>
                  <w:divBdr>
                    <w:top w:val="none" w:sz="0" w:space="0" w:color="auto"/>
                    <w:left w:val="none" w:sz="0" w:space="0" w:color="auto"/>
                    <w:bottom w:val="none" w:sz="0" w:space="0" w:color="auto"/>
                    <w:right w:val="none" w:sz="0" w:space="0" w:color="auto"/>
                  </w:divBdr>
                </w:div>
              </w:divsChild>
            </w:div>
            <w:div w:id="707876594">
              <w:marLeft w:val="0"/>
              <w:marRight w:val="0"/>
              <w:marTop w:val="0"/>
              <w:marBottom w:val="0"/>
              <w:divBdr>
                <w:top w:val="none" w:sz="0" w:space="0" w:color="auto"/>
                <w:left w:val="none" w:sz="0" w:space="0" w:color="auto"/>
                <w:bottom w:val="none" w:sz="0" w:space="0" w:color="auto"/>
                <w:right w:val="none" w:sz="0" w:space="0" w:color="auto"/>
              </w:divBdr>
              <w:divsChild>
                <w:div w:id="634876000">
                  <w:marLeft w:val="0"/>
                  <w:marRight w:val="0"/>
                  <w:marTop w:val="0"/>
                  <w:marBottom w:val="0"/>
                  <w:divBdr>
                    <w:top w:val="none" w:sz="0" w:space="0" w:color="auto"/>
                    <w:left w:val="none" w:sz="0" w:space="0" w:color="auto"/>
                    <w:bottom w:val="none" w:sz="0" w:space="0" w:color="auto"/>
                    <w:right w:val="none" w:sz="0" w:space="0" w:color="auto"/>
                  </w:divBdr>
                </w:div>
              </w:divsChild>
            </w:div>
            <w:div w:id="525485267">
              <w:marLeft w:val="0"/>
              <w:marRight w:val="0"/>
              <w:marTop w:val="0"/>
              <w:marBottom w:val="0"/>
              <w:divBdr>
                <w:top w:val="none" w:sz="0" w:space="0" w:color="auto"/>
                <w:left w:val="none" w:sz="0" w:space="0" w:color="auto"/>
                <w:bottom w:val="none" w:sz="0" w:space="0" w:color="auto"/>
                <w:right w:val="none" w:sz="0" w:space="0" w:color="auto"/>
              </w:divBdr>
              <w:divsChild>
                <w:div w:id="891814496">
                  <w:marLeft w:val="0"/>
                  <w:marRight w:val="0"/>
                  <w:marTop w:val="0"/>
                  <w:marBottom w:val="0"/>
                  <w:divBdr>
                    <w:top w:val="none" w:sz="0" w:space="0" w:color="auto"/>
                    <w:left w:val="none" w:sz="0" w:space="0" w:color="auto"/>
                    <w:bottom w:val="none" w:sz="0" w:space="0" w:color="auto"/>
                    <w:right w:val="none" w:sz="0" w:space="0" w:color="auto"/>
                  </w:divBdr>
                </w:div>
              </w:divsChild>
            </w:div>
            <w:div w:id="672341812">
              <w:marLeft w:val="0"/>
              <w:marRight w:val="0"/>
              <w:marTop w:val="0"/>
              <w:marBottom w:val="0"/>
              <w:divBdr>
                <w:top w:val="none" w:sz="0" w:space="0" w:color="auto"/>
                <w:left w:val="none" w:sz="0" w:space="0" w:color="auto"/>
                <w:bottom w:val="none" w:sz="0" w:space="0" w:color="auto"/>
                <w:right w:val="none" w:sz="0" w:space="0" w:color="auto"/>
              </w:divBdr>
              <w:divsChild>
                <w:div w:id="1665694303">
                  <w:marLeft w:val="0"/>
                  <w:marRight w:val="0"/>
                  <w:marTop w:val="0"/>
                  <w:marBottom w:val="0"/>
                  <w:divBdr>
                    <w:top w:val="none" w:sz="0" w:space="0" w:color="auto"/>
                    <w:left w:val="none" w:sz="0" w:space="0" w:color="auto"/>
                    <w:bottom w:val="none" w:sz="0" w:space="0" w:color="auto"/>
                    <w:right w:val="none" w:sz="0" w:space="0" w:color="auto"/>
                  </w:divBdr>
                </w:div>
              </w:divsChild>
            </w:div>
            <w:div w:id="1304578533">
              <w:marLeft w:val="0"/>
              <w:marRight w:val="0"/>
              <w:marTop w:val="0"/>
              <w:marBottom w:val="0"/>
              <w:divBdr>
                <w:top w:val="none" w:sz="0" w:space="0" w:color="auto"/>
                <w:left w:val="none" w:sz="0" w:space="0" w:color="auto"/>
                <w:bottom w:val="none" w:sz="0" w:space="0" w:color="auto"/>
                <w:right w:val="none" w:sz="0" w:space="0" w:color="auto"/>
              </w:divBdr>
              <w:divsChild>
                <w:div w:id="771438531">
                  <w:marLeft w:val="0"/>
                  <w:marRight w:val="0"/>
                  <w:marTop w:val="0"/>
                  <w:marBottom w:val="0"/>
                  <w:divBdr>
                    <w:top w:val="none" w:sz="0" w:space="0" w:color="auto"/>
                    <w:left w:val="none" w:sz="0" w:space="0" w:color="auto"/>
                    <w:bottom w:val="none" w:sz="0" w:space="0" w:color="auto"/>
                    <w:right w:val="none" w:sz="0" w:space="0" w:color="auto"/>
                  </w:divBdr>
                </w:div>
              </w:divsChild>
            </w:div>
            <w:div w:id="1059934677">
              <w:marLeft w:val="0"/>
              <w:marRight w:val="0"/>
              <w:marTop w:val="0"/>
              <w:marBottom w:val="0"/>
              <w:divBdr>
                <w:top w:val="none" w:sz="0" w:space="0" w:color="auto"/>
                <w:left w:val="none" w:sz="0" w:space="0" w:color="auto"/>
                <w:bottom w:val="none" w:sz="0" w:space="0" w:color="auto"/>
                <w:right w:val="none" w:sz="0" w:space="0" w:color="auto"/>
              </w:divBdr>
              <w:divsChild>
                <w:div w:id="1858227278">
                  <w:marLeft w:val="0"/>
                  <w:marRight w:val="0"/>
                  <w:marTop w:val="0"/>
                  <w:marBottom w:val="0"/>
                  <w:divBdr>
                    <w:top w:val="none" w:sz="0" w:space="0" w:color="auto"/>
                    <w:left w:val="none" w:sz="0" w:space="0" w:color="auto"/>
                    <w:bottom w:val="none" w:sz="0" w:space="0" w:color="auto"/>
                    <w:right w:val="none" w:sz="0" w:space="0" w:color="auto"/>
                  </w:divBdr>
                </w:div>
                <w:div w:id="1500459533">
                  <w:marLeft w:val="0"/>
                  <w:marRight w:val="0"/>
                  <w:marTop w:val="0"/>
                  <w:marBottom w:val="0"/>
                  <w:divBdr>
                    <w:top w:val="none" w:sz="0" w:space="0" w:color="auto"/>
                    <w:left w:val="none" w:sz="0" w:space="0" w:color="auto"/>
                    <w:bottom w:val="none" w:sz="0" w:space="0" w:color="auto"/>
                    <w:right w:val="none" w:sz="0" w:space="0" w:color="auto"/>
                  </w:divBdr>
                </w:div>
              </w:divsChild>
            </w:div>
            <w:div w:id="774061371">
              <w:marLeft w:val="0"/>
              <w:marRight w:val="0"/>
              <w:marTop w:val="0"/>
              <w:marBottom w:val="0"/>
              <w:divBdr>
                <w:top w:val="none" w:sz="0" w:space="0" w:color="auto"/>
                <w:left w:val="none" w:sz="0" w:space="0" w:color="auto"/>
                <w:bottom w:val="none" w:sz="0" w:space="0" w:color="auto"/>
                <w:right w:val="none" w:sz="0" w:space="0" w:color="auto"/>
              </w:divBdr>
              <w:divsChild>
                <w:div w:id="38404194">
                  <w:marLeft w:val="0"/>
                  <w:marRight w:val="0"/>
                  <w:marTop w:val="0"/>
                  <w:marBottom w:val="0"/>
                  <w:divBdr>
                    <w:top w:val="none" w:sz="0" w:space="0" w:color="auto"/>
                    <w:left w:val="none" w:sz="0" w:space="0" w:color="auto"/>
                    <w:bottom w:val="none" w:sz="0" w:space="0" w:color="auto"/>
                    <w:right w:val="none" w:sz="0" w:space="0" w:color="auto"/>
                  </w:divBdr>
                </w:div>
              </w:divsChild>
            </w:div>
            <w:div w:id="1097016181">
              <w:marLeft w:val="0"/>
              <w:marRight w:val="0"/>
              <w:marTop w:val="0"/>
              <w:marBottom w:val="0"/>
              <w:divBdr>
                <w:top w:val="none" w:sz="0" w:space="0" w:color="auto"/>
                <w:left w:val="none" w:sz="0" w:space="0" w:color="auto"/>
                <w:bottom w:val="none" w:sz="0" w:space="0" w:color="auto"/>
                <w:right w:val="none" w:sz="0" w:space="0" w:color="auto"/>
              </w:divBdr>
              <w:divsChild>
                <w:div w:id="733282936">
                  <w:marLeft w:val="0"/>
                  <w:marRight w:val="0"/>
                  <w:marTop w:val="0"/>
                  <w:marBottom w:val="0"/>
                  <w:divBdr>
                    <w:top w:val="none" w:sz="0" w:space="0" w:color="auto"/>
                    <w:left w:val="none" w:sz="0" w:space="0" w:color="auto"/>
                    <w:bottom w:val="none" w:sz="0" w:space="0" w:color="auto"/>
                    <w:right w:val="none" w:sz="0" w:space="0" w:color="auto"/>
                  </w:divBdr>
                </w:div>
                <w:div w:id="1175879500">
                  <w:marLeft w:val="0"/>
                  <w:marRight w:val="0"/>
                  <w:marTop w:val="0"/>
                  <w:marBottom w:val="0"/>
                  <w:divBdr>
                    <w:top w:val="none" w:sz="0" w:space="0" w:color="auto"/>
                    <w:left w:val="none" w:sz="0" w:space="0" w:color="auto"/>
                    <w:bottom w:val="none" w:sz="0" w:space="0" w:color="auto"/>
                    <w:right w:val="none" w:sz="0" w:space="0" w:color="auto"/>
                  </w:divBdr>
                </w:div>
              </w:divsChild>
            </w:div>
            <w:div w:id="43410886">
              <w:marLeft w:val="0"/>
              <w:marRight w:val="0"/>
              <w:marTop w:val="0"/>
              <w:marBottom w:val="0"/>
              <w:divBdr>
                <w:top w:val="none" w:sz="0" w:space="0" w:color="auto"/>
                <w:left w:val="none" w:sz="0" w:space="0" w:color="auto"/>
                <w:bottom w:val="none" w:sz="0" w:space="0" w:color="auto"/>
                <w:right w:val="none" w:sz="0" w:space="0" w:color="auto"/>
              </w:divBdr>
              <w:divsChild>
                <w:div w:id="1673528896">
                  <w:marLeft w:val="0"/>
                  <w:marRight w:val="0"/>
                  <w:marTop w:val="0"/>
                  <w:marBottom w:val="0"/>
                  <w:divBdr>
                    <w:top w:val="none" w:sz="0" w:space="0" w:color="auto"/>
                    <w:left w:val="none" w:sz="0" w:space="0" w:color="auto"/>
                    <w:bottom w:val="none" w:sz="0" w:space="0" w:color="auto"/>
                    <w:right w:val="none" w:sz="0" w:space="0" w:color="auto"/>
                  </w:divBdr>
                </w:div>
                <w:div w:id="1071927206">
                  <w:marLeft w:val="0"/>
                  <w:marRight w:val="0"/>
                  <w:marTop w:val="0"/>
                  <w:marBottom w:val="0"/>
                  <w:divBdr>
                    <w:top w:val="none" w:sz="0" w:space="0" w:color="auto"/>
                    <w:left w:val="none" w:sz="0" w:space="0" w:color="auto"/>
                    <w:bottom w:val="none" w:sz="0" w:space="0" w:color="auto"/>
                    <w:right w:val="none" w:sz="0" w:space="0" w:color="auto"/>
                  </w:divBdr>
                </w:div>
                <w:div w:id="666175655">
                  <w:marLeft w:val="0"/>
                  <w:marRight w:val="0"/>
                  <w:marTop w:val="0"/>
                  <w:marBottom w:val="0"/>
                  <w:divBdr>
                    <w:top w:val="none" w:sz="0" w:space="0" w:color="auto"/>
                    <w:left w:val="none" w:sz="0" w:space="0" w:color="auto"/>
                    <w:bottom w:val="none" w:sz="0" w:space="0" w:color="auto"/>
                    <w:right w:val="none" w:sz="0" w:space="0" w:color="auto"/>
                  </w:divBdr>
                </w:div>
              </w:divsChild>
            </w:div>
            <w:div w:id="714810978">
              <w:marLeft w:val="0"/>
              <w:marRight w:val="0"/>
              <w:marTop w:val="0"/>
              <w:marBottom w:val="0"/>
              <w:divBdr>
                <w:top w:val="none" w:sz="0" w:space="0" w:color="auto"/>
                <w:left w:val="none" w:sz="0" w:space="0" w:color="auto"/>
                <w:bottom w:val="none" w:sz="0" w:space="0" w:color="auto"/>
                <w:right w:val="none" w:sz="0" w:space="0" w:color="auto"/>
              </w:divBdr>
              <w:divsChild>
                <w:div w:id="2112702870">
                  <w:marLeft w:val="0"/>
                  <w:marRight w:val="0"/>
                  <w:marTop w:val="0"/>
                  <w:marBottom w:val="0"/>
                  <w:divBdr>
                    <w:top w:val="none" w:sz="0" w:space="0" w:color="auto"/>
                    <w:left w:val="none" w:sz="0" w:space="0" w:color="auto"/>
                    <w:bottom w:val="none" w:sz="0" w:space="0" w:color="auto"/>
                    <w:right w:val="none" w:sz="0" w:space="0" w:color="auto"/>
                  </w:divBdr>
                </w:div>
              </w:divsChild>
            </w:div>
            <w:div w:id="2018000998">
              <w:marLeft w:val="0"/>
              <w:marRight w:val="0"/>
              <w:marTop w:val="0"/>
              <w:marBottom w:val="0"/>
              <w:divBdr>
                <w:top w:val="none" w:sz="0" w:space="0" w:color="auto"/>
                <w:left w:val="none" w:sz="0" w:space="0" w:color="auto"/>
                <w:bottom w:val="none" w:sz="0" w:space="0" w:color="auto"/>
                <w:right w:val="none" w:sz="0" w:space="0" w:color="auto"/>
              </w:divBdr>
              <w:divsChild>
                <w:div w:id="506402831">
                  <w:marLeft w:val="0"/>
                  <w:marRight w:val="0"/>
                  <w:marTop w:val="0"/>
                  <w:marBottom w:val="0"/>
                  <w:divBdr>
                    <w:top w:val="none" w:sz="0" w:space="0" w:color="auto"/>
                    <w:left w:val="none" w:sz="0" w:space="0" w:color="auto"/>
                    <w:bottom w:val="none" w:sz="0" w:space="0" w:color="auto"/>
                    <w:right w:val="none" w:sz="0" w:space="0" w:color="auto"/>
                  </w:divBdr>
                </w:div>
              </w:divsChild>
            </w:div>
            <w:div w:id="1176771723">
              <w:marLeft w:val="0"/>
              <w:marRight w:val="0"/>
              <w:marTop w:val="0"/>
              <w:marBottom w:val="0"/>
              <w:divBdr>
                <w:top w:val="none" w:sz="0" w:space="0" w:color="auto"/>
                <w:left w:val="none" w:sz="0" w:space="0" w:color="auto"/>
                <w:bottom w:val="none" w:sz="0" w:space="0" w:color="auto"/>
                <w:right w:val="none" w:sz="0" w:space="0" w:color="auto"/>
              </w:divBdr>
              <w:divsChild>
                <w:div w:id="908460327">
                  <w:marLeft w:val="0"/>
                  <w:marRight w:val="0"/>
                  <w:marTop w:val="0"/>
                  <w:marBottom w:val="0"/>
                  <w:divBdr>
                    <w:top w:val="none" w:sz="0" w:space="0" w:color="auto"/>
                    <w:left w:val="none" w:sz="0" w:space="0" w:color="auto"/>
                    <w:bottom w:val="none" w:sz="0" w:space="0" w:color="auto"/>
                    <w:right w:val="none" w:sz="0" w:space="0" w:color="auto"/>
                  </w:divBdr>
                </w:div>
              </w:divsChild>
            </w:div>
            <w:div w:id="997609470">
              <w:marLeft w:val="0"/>
              <w:marRight w:val="0"/>
              <w:marTop w:val="0"/>
              <w:marBottom w:val="0"/>
              <w:divBdr>
                <w:top w:val="none" w:sz="0" w:space="0" w:color="auto"/>
                <w:left w:val="none" w:sz="0" w:space="0" w:color="auto"/>
                <w:bottom w:val="none" w:sz="0" w:space="0" w:color="auto"/>
                <w:right w:val="none" w:sz="0" w:space="0" w:color="auto"/>
              </w:divBdr>
              <w:divsChild>
                <w:div w:id="360860552">
                  <w:marLeft w:val="0"/>
                  <w:marRight w:val="0"/>
                  <w:marTop w:val="0"/>
                  <w:marBottom w:val="0"/>
                  <w:divBdr>
                    <w:top w:val="none" w:sz="0" w:space="0" w:color="auto"/>
                    <w:left w:val="none" w:sz="0" w:space="0" w:color="auto"/>
                    <w:bottom w:val="none" w:sz="0" w:space="0" w:color="auto"/>
                    <w:right w:val="none" w:sz="0" w:space="0" w:color="auto"/>
                  </w:divBdr>
                </w:div>
                <w:div w:id="975187426">
                  <w:marLeft w:val="0"/>
                  <w:marRight w:val="0"/>
                  <w:marTop w:val="0"/>
                  <w:marBottom w:val="0"/>
                  <w:divBdr>
                    <w:top w:val="none" w:sz="0" w:space="0" w:color="auto"/>
                    <w:left w:val="none" w:sz="0" w:space="0" w:color="auto"/>
                    <w:bottom w:val="none" w:sz="0" w:space="0" w:color="auto"/>
                    <w:right w:val="none" w:sz="0" w:space="0" w:color="auto"/>
                  </w:divBdr>
                </w:div>
              </w:divsChild>
            </w:div>
            <w:div w:id="1037001325">
              <w:marLeft w:val="0"/>
              <w:marRight w:val="0"/>
              <w:marTop w:val="0"/>
              <w:marBottom w:val="0"/>
              <w:divBdr>
                <w:top w:val="none" w:sz="0" w:space="0" w:color="auto"/>
                <w:left w:val="none" w:sz="0" w:space="0" w:color="auto"/>
                <w:bottom w:val="none" w:sz="0" w:space="0" w:color="auto"/>
                <w:right w:val="none" w:sz="0" w:space="0" w:color="auto"/>
              </w:divBdr>
              <w:divsChild>
                <w:div w:id="1747531415">
                  <w:marLeft w:val="0"/>
                  <w:marRight w:val="0"/>
                  <w:marTop w:val="0"/>
                  <w:marBottom w:val="0"/>
                  <w:divBdr>
                    <w:top w:val="none" w:sz="0" w:space="0" w:color="auto"/>
                    <w:left w:val="none" w:sz="0" w:space="0" w:color="auto"/>
                    <w:bottom w:val="none" w:sz="0" w:space="0" w:color="auto"/>
                    <w:right w:val="none" w:sz="0" w:space="0" w:color="auto"/>
                  </w:divBdr>
                </w:div>
                <w:div w:id="1240023853">
                  <w:marLeft w:val="0"/>
                  <w:marRight w:val="0"/>
                  <w:marTop w:val="0"/>
                  <w:marBottom w:val="0"/>
                  <w:divBdr>
                    <w:top w:val="none" w:sz="0" w:space="0" w:color="auto"/>
                    <w:left w:val="none" w:sz="0" w:space="0" w:color="auto"/>
                    <w:bottom w:val="none" w:sz="0" w:space="0" w:color="auto"/>
                    <w:right w:val="none" w:sz="0" w:space="0" w:color="auto"/>
                  </w:divBdr>
                </w:div>
                <w:div w:id="746072719">
                  <w:marLeft w:val="0"/>
                  <w:marRight w:val="0"/>
                  <w:marTop w:val="0"/>
                  <w:marBottom w:val="0"/>
                  <w:divBdr>
                    <w:top w:val="none" w:sz="0" w:space="0" w:color="auto"/>
                    <w:left w:val="none" w:sz="0" w:space="0" w:color="auto"/>
                    <w:bottom w:val="none" w:sz="0" w:space="0" w:color="auto"/>
                    <w:right w:val="none" w:sz="0" w:space="0" w:color="auto"/>
                  </w:divBdr>
                </w:div>
                <w:div w:id="94503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631692">
      <w:bodyDiv w:val="1"/>
      <w:marLeft w:val="0"/>
      <w:marRight w:val="0"/>
      <w:marTop w:val="0"/>
      <w:marBottom w:val="0"/>
      <w:divBdr>
        <w:top w:val="none" w:sz="0" w:space="0" w:color="auto"/>
        <w:left w:val="none" w:sz="0" w:space="0" w:color="auto"/>
        <w:bottom w:val="none" w:sz="0" w:space="0" w:color="auto"/>
        <w:right w:val="none" w:sz="0" w:space="0" w:color="auto"/>
      </w:divBdr>
    </w:div>
    <w:div w:id="1277638322">
      <w:bodyDiv w:val="1"/>
      <w:marLeft w:val="0"/>
      <w:marRight w:val="0"/>
      <w:marTop w:val="0"/>
      <w:marBottom w:val="0"/>
      <w:divBdr>
        <w:top w:val="none" w:sz="0" w:space="0" w:color="auto"/>
        <w:left w:val="none" w:sz="0" w:space="0" w:color="auto"/>
        <w:bottom w:val="none" w:sz="0" w:space="0" w:color="auto"/>
        <w:right w:val="none" w:sz="0" w:space="0" w:color="auto"/>
      </w:divBdr>
    </w:div>
    <w:div w:id="1897426981">
      <w:bodyDiv w:val="1"/>
      <w:marLeft w:val="0"/>
      <w:marRight w:val="0"/>
      <w:marTop w:val="0"/>
      <w:marBottom w:val="0"/>
      <w:divBdr>
        <w:top w:val="none" w:sz="0" w:space="0" w:color="auto"/>
        <w:left w:val="none" w:sz="0" w:space="0" w:color="auto"/>
        <w:bottom w:val="none" w:sz="0" w:space="0" w:color="auto"/>
        <w:right w:val="none" w:sz="0" w:space="0" w:color="auto"/>
      </w:divBdr>
    </w:div>
    <w:div w:id="2074160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irmingham.ac.uk/schools/social-policy/departments/social-work-social-care/research/why-are-we-stuck-in-hospital.aspx" TargetMode="External"/><Relationship Id="rId18" Type="http://schemas.openxmlformats.org/officeDocument/2006/relationships/hyperlink" Target="https://fundingawards.nihr.ac.uk/award/PB-PG-1217-20032"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doi.org/10.1111/hsc.13964"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theguardian.com/society/2023/mar/14/thousands-learning-disabilities-trapped-long-stay-hospitals" TargetMode="External"/><Relationship Id="rId20" Type="http://schemas.openxmlformats.org/officeDocument/2006/relationships/hyperlink" Target="https://changingourlives.org/category/stories/hospital-to-hom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www.scie.org.uk/integrated-care/interventions/transfers-of-care/stuck-in-hospital" TargetMode="External"/><Relationship Id="rId23" Type="http://schemas.openxmlformats.org/officeDocument/2006/relationships/header" Target="header1.xml"/><Relationship Id="rId10" Type="http://schemas.openxmlformats.org/officeDocument/2006/relationships/hyperlink" Target="https://digital.nhs.uk/data-and-information/data-collections-and-data-sets/data-collections/assuring-transformation" TargetMode="External"/><Relationship Id="rId19" Type="http://schemas.openxmlformats.org/officeDocument/2006/relationships/hyperlink" Target="https://makingpositivemoves.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hangingourlives.org/our-work/research/" TargetMode="External"/><Relationship Id="rId22" Type="http://schemas.openxmlformats.org/officeDocument/2006/relationships/hyperlink" Target="https://www.birmingham.ac.uk/schools/social-policy/departments/social-work-social-care/research/why-are-we-stuck-in-hospital.aspx" TargetMode="External"/><Relationship Id="rId27"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32e182d-f828-49d8-b225-823d95a6369c">
      <Terms xmlns="http://schemas.microsoft.com/office/infopath/2007/PartnerControls"/>
    </lcf76f155ced4ddcb4097134ff3c332f>
    <TaxCatchAll xmlns="a246c91f-ae64-48a8-a946-abb5de09178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32B5D162DEB743A6DCB42E4D80BDAB" ma:contentTypeVersion="16" ma:contentTypeDescription="Create a new document." ma:contentTypeScope="" ma:versionID="4345deceae2c36375732d9a826ca8cc2">
  <xsd:schema xmlns:xsd="http://www.w3.org/2001/XMLSchema" xmlns:xs="http://www.w3.org/2001/XMLSchema" xmlns:p="http://schemas.microsoft.com/office/2006/metadata/properties" xmlns:ns2="932e182d-f828-49d8-b225-823d95a6369c" xmlns:ns3="a246c91f-ae64-48a8-a946-abb5de09178e" targetNamespace="http://schemas.microsoft.com/office/2006/metadata/properties" ma:root="true" ma:fieldsID="98db704c15cc0f6fa0f37431da59f282" ns2:_="" ns3:_="">
    <xsd:import namespace="932e182d-f828-49d8-b225-823d95a6369c"/>
    <xsd:import namespace="a246c91f-ae64-48a8-a946-abb5de0917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2e182d-f828-49d8-b225-823d95a636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7af76c-f141-45ca-ae1a-4959eb0cbd4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246c91f-ae64-48a8-a946-abb5de09178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73cbaec-dac5-40a4-91c0-7120ec1e53a7}" ma:internalName="TaxCatchAll" ma:showField="CatchAllData" ma:web="a246c91f-ae64-48a8-a946-abb5de0917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253917-46E8-45C2-8C32-712EE75A80F5}">
  <ds:schemaRefs>
    <ds:schemaRef ds:uri="http://schemas.microsoft.com/office/2006/metadata/properties"/>
    <ds:schemaRef ds:uri="http://schemas.microsoft.com/office/infopath/2007/PartnerControls"/>
    <ds:schemaRef ds:uri="932e182d-f828-49d8-b225-823d95a6369c"/>
    <ds:schemaRef ds:uri="a246c91f-ae64-48a8-a946-abb5de09178e"/>
  </ds:schemaRefs>
</ds:datastoreItem>
</file>

<file path=customXml/itemProps2.xml><?xml version="1.0" encoding="utf-8"?>
<ds:datastoreItem xmlns:ds="http://schemas.openxmlformats.org/officeDocument/2006/customXml" ds:itemID="{61455254-1BDD-4CB3-8908-2BCACEF7A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2e182d-f828-49d8-b225-823d95a6369c"/>
    <ds:schemaRef ds:uri="a246c91f-ae64-48a8-a946-abb5de0917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89FB46-1F1C-47CF-899E-3236510D6E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9</Pages>
  <Words>2142</Words>
  <Characters>11337</Characters>
  <Application>Microsoft Office Word</Application>
  <DocSecurity>0</DocSecurity>
  <Lines>333</Lines>
  <Paragraphs>99</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13380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Kennedy (Social Work and Social Care)</dc:creator>
  <cp:keywords/>
  <dc:description/>
  <cp:lastModifiedBy>Munpreet Sohal (Social Work and Social Care)</cp:lastModifiedBy>
  <cp:revision>5</cp:revision>
  <dcterms:created xsi:type="dcterms:W3CDTF">2023-08-10T10:57:00Z</dcterms:created>
  <dcterms:modified xsi:type="dcterms:W3CDTF">2023-09-19T10:16:00Z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0x010100A232B5D162DEB743A6DCB42E4D80BDAB</vt:lpwstr>
  </property>
  <property fmtid="{D5CDD505-2E9C-101B-9397-08002B2CF9AE}" pid="3" name="MediaServiceImageTags">
    <vt:lpwstr/>
  </property>
</Properties>
</file>